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1EC9">
      <w:pPr>
        <w:jc w:val="right"/>
        <w:rPr>
          <w:rFonts w:ascii="仿宋" w:hAnsi="仿宋" w:eastAsia="仿宋" w:cs="仿宋"/>
          <w:sz w:val="44"/>
          <w:highlight w:val="none"/>
        </w:rPr>
      </w:pPr>
    </w:p>
    <w:p w14:paraId="495C9FC7">
      <w:pPr>
        <w:pStyle w:val="114"/>
        <w:rPr>
          <w:rFonts w:hint="eastAsia" w:ascii="宋体" w:hAnsi="宋体" w:cs="宋体"/>
          <w:highlight w:val="none"/>
        </w:rPr>
      </w:pPr>
    </w:p>
    <w:p w14:paraId="16167CAC">
      <w:pPr>
        <w:pStyle w:val="114"/>
        <w:rPr>
          <w:rFonts w:hint="eastAsia" w:ascii="宋体" w:hAnsi="宋体" w:cs="宋体"/>
          <w:highlight w:val="none"/>
        </w:rPr>
      </w:pPr>
    </w:p>
    <w:p w14:paraId="4E772FF7">
      <w:pPr>
        <w:pStyle w:val="114"/>
        <w:rPr>
          <w:rFonts w:hint="eastAsia" w:ascii="宋体" w:hAnsi="宋体" w:cs="宋体"/>
          <w:highlight w:val="none"/>
        </w:rPr>
      </w:pPr>
    </w:p>
    <w:p w14:paraId="7BB8FC0A">
      <w:pPr>
        <w:pStyle w:val="114"/>
        <w:rPr>
          <w:rFonts w:hint="eastAsia" w:ascii="宋体" w:hAnsi="宋体" w:cs="宋体"/>
          <w:highlight w:val="none"/>
        </w:rPr>
      </w:pPr>
    </w:p>
    <w:p w14:paraId="00C8245D">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503CDDD1">
      <w:pPr>
        <w:pStyle w:val="114"/>
        <w:ind w:firstLine="422"/>
        <w:rPr>
          <w:rFonts w:hint="eastAsia" w:ascii="宋体" w:hAnsi="宋体" w:cs="宋体"/>
          <w:b/>
          <w:bCs/>
          <w:highlight w:val="none"/>
        </w:rPr>
      </w:pPr>
    </w:p>
    <w:p w14:paraId="26DBF361">
      <w:pPr>
        <w:jc w:val="center"/>
        <w:rPr>
          <w:rFonts w:ascii="宋体" w:hAnsi="宋体" w:cs="宋体"/>
          <w:b/>
          <w:sz w:val="36"/>
          <w:szCs w:val="36"/>
          <w:highlight w:val="none"/>
        </w:rPr>
      </w:pPr>
    </w:p>
    <w:p w14:paraId="2C86A3E5">
      <w:pPr>
        <w:jc w:val="center"/>
        <w:rPr>
          <w:rFonts w:ascii="宋体" w:hAnsi="宋体" w:cs="宋体"/>
          <w:b/>
          <w:sz w:val="36"/>
          <w:szCs w:val="36"/>
          <w:highlight w:val="none"/>
        </w:rPr>
      </w:pPr>
    </w:p>
    <w:p w14:paraId="0CED41E8">
      <w:pPr>
        <w:jc w:val="center"/>
        <w:rPr>
          <w:rFonts w:ascii="宋体" w:hAnsi="宋体" w:cs="宋体"/>
          <w:b/>
          <w:sz w:val="36"/>
          <w:szCs w:val="36"/>
          <w:highlight w:val="none"/>
        </w:rPr>
      </w:pPr>
    </w:p>
    <w:p w14:paraId="3BD8CB49">
      <w:pPr>
        <w:jc w:val="center"/>
        <w:rPr>
          <w:rFonts w:ascii="宋体" w:hAnsi="宋体" w:cs="宋体"/>
          <w:b/>
          <w:sz w:val="36"/>
          <w:szCs w:val="36"/>
          <w:highlight w:val="none"/>
        </w:rPr>
      </w:pPr>
    </w:p>
    <w:p w14:paraId="7FCAB15F">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西岗街道多层保障房小区道路维修工程项目</w:t>
      </w:r>
    </w:p>
    <w:p w14:paraId="4C903388">
      <w:pPr>
        <w:pStyle w:val="114"/>
        <w:ind w:firstLine="326" w:firstLineChars="116"/>
        <w:rPr>
          <w:rFonts w:ascii="宋体" w:hAnsi="宋体" w:cs="宋体"/>
          <w:b/>
          <w:sz w:val="28"/>
          <w:szCs w:val="28"/>
          <w:highlight w:val="none"/>
        </w:rPr>
      </w:pPr>
    </w:p>
    <w:p w14:paraId="5A0F299D">
      <w:pPr>
        <w:pStyle w:val="114"/>
        <w:ind w:left="0" w:leftChars="0" w:firstLine="0" w:firstLineChars="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JSGZGC-(2026)JC-003</w:t>
      </w:r>
    </w:p>
    <w:p w14:paraId="2954540D">
      <w:pPr>
        <w:pStyle w:val="114"/>
        <w:ind w:firstLine="723"/>
        <w:rPr>
          <w:rFonts w:hint="eastAsia" w:ascii="宋体" w:hAnsi="宋体" w:cs="宋体"/>
          <w:b/>
          <w:bCs/>
          <w:sz w:val="36"/>
          <w:szCs w:val="36"/>
          <w:highlight w:val="none"/>
        </w:rPr>
      </w:pPr>
    </w:p>
    <w:p w14:paraId="1C61450C">
      <w:pPr>
        <w:pStyle w:val="114"/>
        <w:ind w:firstLine="723"/>
        <w:rPr>
          <w:rFonts w:hint="eastAsia" w:ascii="宋体" w:hAnsi="宋体" w:cs="宋体"/>
          <w:b/>
          <w:bCs/>
          <w:sz w:val="36"/>
          <w:szCs w:val="36"/>
          <w:highlight w:val="none"/>
        </w:rPr>
      </w:pPr>
    </w:p>
    <w:p w14:paraId="0210A25D">
      <w:pPr>
        <w:pStyle w:val="114"/>
        <w:ind w:firstLine="0" w:firstLineChars="0"/>
        <w:rPr>
          <w:rFonts w:hint="eastAsia" w:ascii="宋体" w:hAnsi="宋体" w:cs="宋体"/>
          <w:b/>
          <w:bCs/>
          <w:highlight w:val="none"/>
        </w:rPr>
      </w:pPr>
    </w:p>
    <w:p w14:paraId="5F29823F">
      <w:pPr>
        <w:pStyle w:val="114"/>
        <w:ind w:firstLine="422"/>
        <w:rPr>
          <w:rFonts w:hint="eastAsia" w:ascii="宋体" w:hAnsi="宋体" w:cs="宋体"/>
          <w:b/>
          <w:bCs/>
          <w:highlight w:val="none"/>
        </w:rPr>
      </w:pPr>
    </w:p>
    <w:p w14:paraId="61663552">
      <w:pPr>
        <w:pStyle w:val="114"/>
        <w:ind w:firstLine="422"/>
        <w:rPr>
          <w:rFonts w:hint="eastAsia" w:ascii="宋体" w:hAnsi="宋体" w:cs="宋体"/>
          <w:b/>
          <w:bCs/>
          <w:highlight w:val="none"/>
        </w:rPr>
      </w:pPr>
    </w:p>
    <w:p w14:paraId="3250DF2B">
      <w:pPr>
        <w:pStyle w:val="114"/>
        <w:ind w:firstLine="422"/>
        <w:rPr>
          <w:rFonts w:hint="eastAsia" w:ascii="宋体" w:hAnsi="宋体" w:cs="宋体"/>
          <w:b/>
          <w:bCs/>
          <w:highlight w:val="none"/>
        </w:rPr>
      </w:pPr>
    </w:p>
    <w:p w14:paraId="2FF33104">
      <w:pPr>
        <w:pStyle w:val="114"/>
        <w:ind w:firstLine="422"/>
        <w:rPr>
          <w:rFonts w:hint="eastAsia" w:ascii="宋体" w:hAnsi="宋体" w:cs="宋体"/>
          <w:b/>
          <w:bCs/>
          <w:highlight w:val="none"/>
        </w:rPr>
      </w:pPr>
    </w:p>
    <w:p w14:paraId="29279183">
      <w:pPr>
        <w:pStyle w:val="114"/>
        <w:ind w:firstLine="422"/>
        <w:rPr>
          <w:rFonts w:hint="eastAsia" w:ascii="宋体" w:hAnsi="宋体" w:cs="宋体"/>
          <w:b/>
          <w:bCs/>
          <w:highlight w:val="none"/>
        </w:rPr>
      </w:pPr>
    </w:p>
    <w:p w14:paraId="1F2DC895">
      <w:pPr>
        <w:pStyle w:val="114"/>
        <w:ind w:firstLine="422"/>
        <w:rPr>
          <w:rFonts w:hint="eastAsia" w:ascii="宋体" w:hAnsi="宋体" w:cs="宋体"/>
          <w:b/>
          <w:bCs/>
          <w:highlight w:val="none"/>
        </w:rPr>
      </w:pPr>
    </w:p>
    <w:p w14:paraId="4B774748">
      <w:pPr>
        <w:pStyle w:val="114"/>
        <w:ind w:firstLine="422"/>
        <w:rPr>
          <w:rFonts w:hint="eastAsia" w:ascii="宋体" w:hAnsi="宋体" w:cs="宋体"/>
          <w:b/>
          <w:bCs/>
          <w:highlight w:val="none"/>
        </w:rPr>
      </w:pPr>
    </w:p>
    <w:p w14:paraId="1169B5B8">
      <w:pPr>
        <w:pStyle w:val="114"/>
        <w:ind w:firstLine="0" w:firstLineChars="0"/>
        <w:rPr>
          <w:rFonts w:hint="eastAsia" w:ascii="宋体" w:hAnsi="宋体" w:cs="宋体"/>
          <w:b/>
          <w:bCs/>
          <w:sz w:val="32"/>
          <w:szCs w:val="32"/>
          <w:highlight w:val="none"/>
        </w:rPr>
      </w:pPr>
    </w:p>
    <w:p w14:paraId="7142E1AF">
      <w:pPr>
        <w:pStyle w:val="114"/>
        <w:ind w:firstLine="1285" w:firstLineChars="400"/>
        <w:jc w:val="both"/>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7E8C20A2">
      <w:pPr>
        <w:ind w:firstLine="1285" w:firstLineChars="400"/>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767533D7">
      <w:pPr>
        <w:jc w:val="center"/>
        <w:rPr>
          <w:rFonts w:hint="eastAsia" w:ascii="宋体" w:hAnsi="宋体" w:cs="宋体"/>
          <w:b/>
          <w:bCs/>
          <w:sz w:val="32"/>
          <w:szCs w:val="32"/>
          <w:highlight w:val="none"/>
        </w:rPr>
      </w:pPr>
    </w:p>
    <w:p w14:paraId="706C4CED">
      <w:pPr>
        <w:pStyle w:val="112"/>
        <w:rPr>
          <w:rFonts w:hint="eastAsia"/>
          <w:highlight w:val="none"/>
        </w:rPr>
      </w:pPr>
    </w:p>
    <w:p w14:paraId="175E0163">
      <w:pPr>
        <w:pStyle w:val="112"/>
        <w:rPr>
          <w:rFonts w:hint="eastAsia"/>
          <w:highlight w:val="none"/>
        </w:rPr>
      </w:pPr>
    </w:p>
    <w:p w14:paraId="6781CC0F">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2D1DF81D">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26DD16DD">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50B1EC35">
      <w:pPr>
        <w:pStyle w:val="41"/>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4558F6B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10821B63">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32435C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24AFA0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19</w:t>
      </w:r>
      <w:r>
        <w:rPr>
          <w:rFonts w:hint="eastAsia" w:ascii="仿宋" w:hAnsi="仿宋" w:eastAsia="仿宋" w:cs="仿宋"/>
          <w:b w:val="0"/>
          <w:bCs/>
          <w:sz w:val="24"/>
          <w:szCs w:val="24"/>
          <w:highlight w:val="none"/>
        </w:rPr>
        <w:fldChar w:fldCharType="end"/>
      </w:r>
      <w:r>
        <w:rPr>
          <w:highlight w:val="none"/>
        </w:rPr>
        <w:fldChar w:fldCharType="end"/>
      </w:r>
    </w:p>
    <w:p w14:paraId="2EF50EDA">
      <w:pPr>
        <w:pStyle w:val="41"/>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20</w:t>
      </w:r>
      <w:r>
        <w:rPr>
          <w:rFonts w:hint="eastAsia" w:ascii="仿宋" w:hAnsi="仿宋" w:eastAsia="仿宋" w:cs="仿宋"/>
          <w:b w:val="0"/>
          <w:bCs/>
          <w:sz w:val="24"/>
          <w:szCs w:val="24"/>
          <w:highlight w:val="none"/>
        </w:rPr>
        <w:fldChar w:fldCharType="end"/>
      </w:r>
      <w:r>
        <w:rPr>
          <w:highlight w:val="none"/>
        </w:rPr>
        <w:fldChar w:fldCharType="end"/>
      </w:r>
    </w:p>
    <w:p w14:paraId="6BDBEA8D">
      <w:pPr>
        <w:pStyle w:val="41"/>
        <w:tabs>
          <w:tab w:val="right" w:leader="dot" w:pos="8306"/>
        </w:tabs>
        <w:rPr>
          <w:highlight w:val="none"/>
        </w:rPr>
      </w:pPr>
    </w:p>
    <w:p w14:paraId="000A6F48">
      <w:pPr>
        <w:pStyle w:val="41"/>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1EC05739">
      <w:pPr>
        <w:rPr>
          <w:rFonts w:ascii="仿宋" w:hAnsi="仿宋" w:eastAsia="仿宋"/>
          <w:highlight w:val="none"/>
        </w:rPr>
      </w:pPr>
    </w:p>
    <w:p w14:paraId="7B7B45CB">
      <w:pPr>
        <w:pStyle w:val="2"/>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Toc3571"/>
      <w:bookmarkStart w:id="3" w:name="_Hlk80003672"/>
    </w:p>
    <w:bookmarkEnd w:id="0"/>
    <w:bookmarkEnd w:id="1"/>
    <w:bookmarkEnd w:id="2"/>
    <w:bookmarkEnd w:id="3"/>
    <w:p w14:paraId="1447DE1B">
      <w:pPr>
        <w:pStyle w:val="2"/>
        <w:spacing w:before="240" w:after="240"/>
        <w:ind w:firstLine="0" w:firstLineChars="0"/>
        <w:jc w:val="center"/>
        <w:rPr>
          <w:rFonts w:ascii="仿宋" w:hAnsi="仿宋"/>
          <w:sz w:val="56"/>
          <w:szCs w:val="24"/>
          <w:highlight w:val="none"/>
        </w:rPr>
      </w:pPr>
      <w:bookmarkStart w:id="4" w:name="_Toc33266148"/>
      <w:bookmarkStart w:id="5" w:name="_Toc26413"/>
      <w:r>
        <w:rPr>
          <w:rFonts w:hint="eastAsia" w:ascii="仿宋" w:hAnsi="仿宋"/>
          <w:sz w:val="36"/>
          <w:szCs w:val="40"/>
          <w:highlight w:val="none"/>
          <w:lang w:val="en-US" w:eastAsia="zh-CN"/>
        </w:rPr>
        <w:t xml:space="preserve"> 第一章 </w:t>
      </w:r>
      <w:r>
        <w:rPr>
          <w:rFonts w:hint="eastAsia" w:ascii="仿宋" w:hAnsi="仿宋"/>
          <w:sz w:val="36"/>
          <w:szCs w:val="40"/>
          <w:highlight w:val="none"/>
        </w:rPr>
        <w:t>竞争性磋商公告</w:t>
      </w:r>
    </w:p>
    <w:p w14:paraId="4153CFA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22928FB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西岗街道多层保障房小区道路维修工程项目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5</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8</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1203D43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1A2CD367">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JSGZGC-(2026)JC-003</w:t>
      </w:r>
    </w:p>
    <w:p w14:paraId="5872E0DA">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西岗街道多层保障房小区道路维修工程项目</w:t>
      </w:r>
    </w:p>
    <w:p w14:paraId="2C0A95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05B17CA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331151.56</w:t>
      </w:r>
      <w:r>
        <w:rPr>
          <w:rFonts w:hint="eastAsia" w:ascii="仿宋" w:hAnsi="仿宋" w:eastAsia="仿宋"/>
          <w:color w:val="auto"/>
          <w:sz w:val="24"/>
          <w:szCs w:val="24"/>
          <w:highlight w:val="none"/>
          <w:lang w:eastAsia="zh-CN"/>
        </w:rPr>
        <w:t>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0BF279E0">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w:t>
      </w:r>
      <w:r>
        <w:rPr>
          <w:rFonts w:hint="eastAsia" w:ascii="仿宋" w:hAnsi="仿宋" w:eastAsia="仿宋"/>
          <w:color w:val="auto"/>
          <w:sz w:val="24"/>
          <w:szCs w:val="24"/>
          <w:highlight w:val="none"/>
          <w:lang w:val="en-US" w:eastAsia="zh-CN"/>
        </w:rPr>
        <w:t>控制价</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331151.56</w:t>
      </w:r>
      <w:r>
        <w:rPr>
          <w:rFonts w:hint="eastAsia" w:ascii="仿宋" w:hAnsi="仿宋" w:eastAsia="仿宋"/>
          <w:color w:val="auto"/>
          <w:sz w:val="24"/>
          <w:szCs w:val="24"/>
          <w:highlight w:val="none"/>
          <w:lang w:eastAsia="zh-CN"/>
        </w:rPr>
        <w:t>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w:t>
      </w:r>
      <w:r>
        <w:rPr>
          <w:rFonts w:hint="eastAsia" w:ascii="仿宋" w:hAnsi="仿宋" w:eastAsia="仿宋"/>
          <w:color w:val="auto"/>
          <w:sz w:val="24"/>
          <w:szCs w:val="24"/>
          <w:highlight w:val="none"/>
          <w:lang w:val="en-US" w:eastAsia="zh-CN"/>
        </w:rPr>
        <w:t>控制价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44A2E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lang w:val="en-US" w:eastAsia="zh-CN"/>
        </w:rPr>
        <w:t>西岗街道多层保障房小区道路维修工程项目</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b w:val="0"/>
          <w:bCs w:val="0"/>
          <w:color w:val="auto"/>
          <w:sz w:val="24"/>
          <w:szCs w:val="24"/>
          <w:highlight w:val="none"/>
          <w:lang w:val="en-US" w:eastAsia="zh-CN"/>
        </w:rPr>
        <w:t>具体详见磋商文件及工程量清单。</w:t>
      </w:r>
    </w:p>
    <w:p w14:paraId="0E090E09">
      <w:pPr>
        <w:spacing w:line="360" w:lineRule="auto"/>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1.7工期：30日历天。</w:t>
      </w:r>
    </w:p>
    <w:p w14:paraId="2C247BBD">
      <w:pPr>
        <w:spacing w:line="360" w:lineRule="auto"/>
        <w:ind w:firstLine="480"/>
        <w:rPr>
          <w:rFonts w:ascii="仿宋" w:hAnsi="仿宋" w:eastAsia="仿宋"/>
          <w:sz w:val="24"/>
          <w:szCs w:val="24"/>
          <w:highlight w:val="none"/>
        </w:rPr>
      </w:pPr>
      <w:r>
        <w:rPr>
          <w:rFonts w:hint="eastAsia" w:ascii="仿宋" w:hAnsi="仿宋" w:eastAsia="仿宋"/>
          <w:color w:val="auto"/>
          <w:sz w:val="24"/>
          <w:szCs w:val="24"/>
          <w:highlight w:val="none"/>
        </w:rPr>
        <w:t>1.8本项目</w:t>
      </w:r>
      <w:r>
        <w:rPr>
          <w:rFonts w:hint="eastAsia" w:ascii="仿宋" w:hAnsi="仿宋" w:eastAsia="仿宋"/>
          <w:b/>
          <w:bCs/>
          <w:color w:val="auto"/>
          <w:sz w:val="24"/>
          <w:szCs w:val="24"/>
          <w:highlight w:val="none"/>
        </w:rPr>
        <w:t>不</w:t>
      </w:r>
      <w:r>
        <w:rPr>
          <w:rFonts w:hint="eastAsia" w:ascii="仿宋" w:hAnsi="仿宋" w:eastAsia="仿宋"/>
          <w:b/>
          <w:color w:val="auto"/>
          <w:sz w:val="24"/>
          <w:szCs w:val="24"/>
          <w:highlight w:val="none"/>
        </w:rPr>
        <w:t>接受</w:t>
      </w:r>
      <w:r>
        <w:rPr>
          <w:rFonts w:hint="eastAsia" w:ascii="仿宋" w:hAnsi="仿宋" w:eastAsia="仿宋"/>
          <w:color w:val="auto"/>
          <w:sz w:val="24"/>
          <w:szCs w:val="24"/>
          <w:highlight w:val="none"/>
        </w:rPr>
        <w:t>联合</w:t>
      </w:r>
      <w:r>
        <w:rPr>
          <w:rFonts w:hint="eastAsia" w:ascii="仿宋" w:hAnsi="仿宋" w:eastAsia="仿宋"/>
          <w:sz w:val="24"/>
          <w:szCs w:val="24"/>
          <w:highlight w:val="none"/>
        </w:rPr>
        <w:t>体。</w:t>
      </w:r>
    </w:p>
    <w:p w14:paraId="5C10FDE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2E46B2B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315F164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6FF918A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59BECE8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A45F57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ABBE331">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5C3818CA">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70EED821">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164139C3">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F507F9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716B9CC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470EA63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493F9FA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018A1EB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079FF77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5224AD3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26BCAF7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04E3F4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A7E4DB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27A38E1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45C9765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3C254CAA">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25DF57DE">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4FBC915E">
      <w:pPr>
        <w:keepNext w:val="0"/>
        <w:keepLines w:val="0"/>
        <w:widowControl/>
        <w:suppressLineNumbers w:val="0"/>
        <w:shd w:val="clear" w:fill="FFFFFF"/>
        <w:spacing w:before="0" w:beforeAutospacing="0" w:after="0" w:afterAutospacing="0" w:line="288" w:lineRule="atLeast"/>
        <w:ind w:left="0" w:right="0" w:firstLine="240"/>
        <w:jc w:val="left"/>
        <w:rPr>
          <w:rFonts w:hint="eastAsia"/>
          <w:lang w:eastAsia="zh-CN"/>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供应商应具备下列要求</w:t>
      </w:r>
    </w:p>
    <w:p w14:paraId="5CAE86F2">
      <w:pPr>
        <w:numPr>
          <w:ilvl w:val="0"/>
          <w:numId w:val="0"/>
        </w:numPr>
        <w:spacing w:line="360" w:lineRule="auto"/>
        <w:ind w:left="-60" w:leftChars="0" w:firstLine="480" w:firstLineChars="0"/>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kern w:val="2"/>
          <w:sz w:val="24"/>
          <w:szCs w:val="24"/>
          <w:highlight w:val="none"/>
          <w:lang w:val="en-US" w:eastAsia="zh-CN" w:bidi="ar-SA"/>
        </w:rPr>
        <w:t>（1）</w:t>
      </w:r>
      <w:r>
        <w:rPr>
          <w:rFonts w:hint="eastAsia" w:ascii="仿宋" w:hAnsi="仿宋" w:eastAsia="仿宋" w:cs="仿宋"/>
          <w:b w:val="0"/>
          <w:bCs/>
          <w:color w:val="FF0000"/>
          <w:sz w:val="24"/>
          <w:szCs w:val="24"/>
          <w:highlight w:val="none"/>
          <w:lang w:val="en-US" w:eastAsia="zh-CN"/>
        </w:rPr>
        <w:t>供应商需具备市政公用工程施工总承包三级(含)以上资质，并且具备安全生产条件，并取得安全生产许可证（须提供上述有效期内证书复印件并加盖公章）。</w:t>
      </w:r>
    </w:p>
    <w:p w14:paraId="6F5EBE93">
      <w:pPr>
        <w:numPr>
          <w:ilvl w:val="0"/>
          <w:numId w:val="0"/>
        </w:numPr>
        <w:spacing w:line="360" w:lineRule="auto"/>
        <w:ind w:left="-60" w:leftChars="0" w:firstLine="480" w:firstLineChars="0"/>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kern w:val="2"/>
          <w:sz w:val="24"/>
          <w:szCs w:val="24"/>
          <w:highlight w:val="none"/>
          <w:lang w:val="en-US" w:eastAsia="zh-CN" w:bidi="ar-SA"/>
        </w:rPr>
        <w:t>（2）</w:t>
      </w:r>
      <w:r>
        <w:rPr>
          <w:rFonts w:hint="eastAsia" w:ascii="仿宋" w:hAnsi="仿宋" w:eastAsia="仿宋" w:cs="仿宋"/>
          <w:b w:val="0"/>
          <w:bCs/>
          <w:color w:val="FF0000"/>
          <w:sz w:val="24"/>
          <w:szCs w:val="24"/>
          <w:highlight w:val="none"/>
          <w:lang w:val="en-US" w:eastAsia="zh-CN"/>
        </w:rPr>
        <w:t>项目负责人具有市政公用工程专业二级(含)以上注册建造师证书，并且具有有效的安全生产考核合格证书（B类）（提供在本单位开标前三个月社会保险缴纳明细证明，必须由社保部门出具并加盖社保机构章或社保机构参保缴费证明电子专用章）（须提供上述证书复印件并加盖公章）。</w:t>
      </w:r>
    </w:p>
    <w:p w14:paraId="3E5BDE0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342E6434">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73CA568C">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6B095B0">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5D3CA4C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8</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67209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767D45F">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7A483514">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5</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8</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5A63F3B4">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3F4C709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265D15F4">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3FE38B3E">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6A1E8110">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14E609D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68DD0E10">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4DB19A97">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70632AB">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1BD5BF9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68DBD49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2FCEDFD0">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037E3F28">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18ED5C89">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1A2A717E">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6E3DADD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28359020"/>
      <w:bookmarkStart w:id="7" w:name="_Toc28359097"/>
      <w:bookmarkStart w:id="8" w:name="_Toc35393807"/>
      <w:bookmarkStart w:id="9" w:name="_Toc35393638"/>
    </w:p>
    <w:p w14:paraId="0954D5B3">
      <w:pPr>
        <w:tabs>
          <w:tab w:val="left" w:pos="3150"/>
        </w:tabs>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w:t>
      </w:r>
      <w:r>
        <w:rPr>
          <w:rFonts w:hint="eastAsia" w:ascii="仿宋" w:hAnsi="仿宋" w:eastAsia="仿宋" w:cs="仿宋"/>
          <w:sz w:val="24"/>
          <w:szCs w:val="24"/>
          <w:highlight w:val="none"/>
          <w:u w:val="single"/>
          <w:lang w:val="en-US" w:eastAsia="zh-CN"/>
        </w:rPr>
        <w:t>街道</w:t>
      </w:r>
      <w:r>
        <w:rPr>
          <w:rFonts w:hint="eastAsia" w:ascii="仿宋" w:hAnsi="仿宋" w:eastAsia="仿宋" w:cs="仿宋"/>
          <w:sz w:val="24"/>
          <w:szCs w:val="24"/>
          <w:highlight w:val="none"/>
          <w:u w:val="single"/>
          <w:lang w:eastAsia="zh-CN"/>
        </w:rPr>
        <w:t>办事处</w:t>
      </w:r>
      <w:r>
        <w:rPr>
          <w:rFonts w:hint="eastAsia" w:ascii="仿宋" w:hAnsi="仿宋" w:eastAsia="仿宋" w:cs="仿宋"/>
          <w:sz w:val="24"/>
          <w:szCs w:val="24"/>
          <w:highlight w:val="none"/>
          <w:u w:val="single"/>
          <w:lang w:val="en-US" w:eastAsia="zh-CN"/>
        </w:rPr>
        <w:t xml:space="preserve">   </w:t>
      </w:r>
    </w:p>
    <w:p w14:paraId="24CF096E">
      <w:pPr>
        <w:spacing w:line="360" w:lineRule="auto"/>
        <w:ind w:firstLine="480" w:firstLineChars="200"/>
        <w:rPr>
          <w:rFonts w:hint="default" w:ascii="仿宋" w:hAnsi="仿宋" w:eastAsia="仿宋" w:cs="仿宋"/>
          <w:b/>
          <w:sz w:val="24"/>
          <w:highlight w:val="none"/>
          <w:lang w:val="en-US"/>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南京市栖霞区西岗街道竹丝东路8号</w:t>
      </w:r>
      <w:r>
        <w:rPr>
          <w:rFonts w:hint="eastAsia" w:ascii="仿宋" w:hAnsi="仿宋" w:eastAsia="仿宋" w:cs="仿宋"/>
          <w:sz w:val="24"/>
          <w:szCs w:val="24"/>
          <w:highlight w:val="none"/>
          <w:u w:val="single"/>
          <w:lang w:val="en-US" w:eastAsia="zh-CN"/>
        </w:rPr>
        <w:t xml:space="preserve">  </w:t>
      </w:r>
    </w:p>
    <w:p w14:paraId="12E7AC31">
      <w:pPr>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夏工  </w:t>
      </w:r>
    </w:p>
    <w:p w14:paraId="5858A72B">
      <w:pPr>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   </w:t>
      </w:r>
    </w:p>
    <w:p w14:paraId="1B88FD21">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055A5FF1">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128AC126">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5C861561">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790AEC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2EBC3F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E7E3873">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5E8816E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BBCB95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F00CD1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0CD291B">
      <w:pPr>
        <w:pStyle w:val="2"/>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6D6F3AE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6C1DE47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63849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4111AC2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6176E32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76C05BEF">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2ED9A6F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156FA63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6F55A1B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72EF311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7E2179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121B98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EFCF9F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2A20F36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19A71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4C8BB6CE">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79237B0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75558F7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35FE375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64A28C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645CF6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469EE2B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7248C4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0CD08CE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4854CF2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3FAA65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3BEFBE57">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B9ABC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20D1591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4A6DE38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34B94F9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289ECB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625BA5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75631D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120848B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95854F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2267405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2B970BC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0DF38E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5687D50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4C06FF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274130C2">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1DA17CF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10BBA9AA">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1465D56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61AF974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2AC9F5BE">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5BB0B1A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0BEFA61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1433993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542F4F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24BF573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1197547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32D51C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71DF256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2707895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465F7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0529877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1914269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6E04522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6FD070BB">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12C36CC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07325A38">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4F60001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2F26FE7">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5EB0A7DF">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3A8802CB">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《南京市政府采购供应商信用记录表暨信用承诺书》；</w:t>
      </w:r>
    </w:p>
    <w:p w14:paraId="5DFE24F6">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7DA696C5">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val="zh-CN"/>
        </w:rPr>
        <w:t>）项目负责人无在建工程承诺书；</w:t>
      </w:r>
    </w:p>
    <w:p w14:paraId="3E27C2DC">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）供应商认为需要提供的其他资格证明文件和商务资料。</w:t>
      </w:r>
    </w:p>
    <w:p w14:paraId="6CE20F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75B2DCF4">
      <w:pPr>
        <w:numPr>
          <w:ilvl w:val="0"/>
          <w:numId w:val="2"/>
        </w:numPr>
        <w:spacing w:line="360" w:lineRule="auto"/>
        <w:ind w:firstLine="600" w:firstLineChars="25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项目实施方案</w:t>
      </w:r>
    </w:p>
    <w:p w14:paraId="4B64E627">
      <w:pPr>
        <w:numPr>
          <w:ilvl w:val="0"/>
          <w:numId w:val="2"/>
        </w:num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服务承诺（如有）；</w:t>
      </w:r>
    </w:p>
    <w:p w14:paraId="1F492CA5">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63C3639A">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20A152B8">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2C37E45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754C4A6E">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30118B09">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5FC8D3F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1458A1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0C1431D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3E607AB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1EC89620">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18CA6A2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62C39FC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5DC1FD98">
      <w:pPr>
        <w:numPr>
          <w:ilvl w:val="0"/>
          <w:numId w:val="3"/>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08F8BBDC">
      <w:pPr>
        <w:numPr>
          <w:ilvl w:val="0"/>
          <w:numId w:val="3"/>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4B4238CB">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2791BC85">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10718D13">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0343422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10420B3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D91671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3D698851">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082EA16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61790CC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715D312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41CC2E01">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083755B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679EAEB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1A7E63A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5203886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092DBC3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608DA8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0206FFB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715BF0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1EFF7B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44FB2D91">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2F92AE1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164D8A3F">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0B22100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7C635377">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6343CC6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7987216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47D35467">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6F9EACCA">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524EC60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08E9C87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1BE8F889">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5146EBC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B37048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5E2CB2B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07A551F2">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41AB2D8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2FB497A6">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006093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690ADC1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2021E88C">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9E0B60A">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14C67E4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C51F9A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24CD394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27F32FD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319BA11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0FCB2D9E">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5FB5E95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17171CF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389C1B5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79A2A47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153E3D0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44C4F41E">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FE9D72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69256E62">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4421A4E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62DB783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6DD2109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6CA34B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7223EA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3C268FF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09E2B8D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0BE2C7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7C7B873E">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1A4FBF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5B8B77B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1806452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7E7C84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0ED13F2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03D8FD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5CC984A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0B7EB283">
      <w:pPr>
        <w:pStyle w:val="2"/>
        <w:spacing w:before="240" w:after="240"/>
        <w:ind w:firstLine="0" w:firstLineChars="0"/>
        <w:jc w:val="center"/>
        <w:rPr>
          <w:rFonts w:ascii="仿宋" w:hAnsi="仿宋"/>
          <w:szCs w:val="36"/>
          <w:highlight w:val="none"/>
        </w:rPr>
      </w:pPr>
      <w:bookmarkStart w:id="10" w:name="_Toc4619"/>
      <w:bookmarkStart w:id="11" w:name="_Toc98348353"/>
      <w:bookmarkStart w:id="12" w:name="_Toc33266149"/>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58997042">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2"/>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19"/>
        <w:gridCol w:w="6231"/>
        <w:gridCol w:w="755"/>
      </w:tblGrid>
      <w:tr w14:paraId="430C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pct"/>
            <w:noWrap w:val="0"/>
            <w:vAlign w:val="center"/>
          </w:tcPr>
          <w:p w14:paraId="5621C957">
            <w:pPr>
              <w:spacing w:line="360" w:lineRule="auto"/>
              <w:jc w:val="center"/>
              <w:rPr>
                <w:rFonts w:hint="eastAsia" w:ascii="仿宋" w:hAnsi="仿宋" w:eastAsia="仿宋" w:cs="仿宋"/>
                <w:b/>
                <w:sz w:val="24"/>
                <w:szCs w:val="24"/>
                <w:lang w:val="zh-CN" w:bidi="zh-CN"/>
              </w:rPr>
            </w:pPr>
            <w:bookmarkStart w:id="14" w:name="_Toc33266150"/>
            <w:bookmarkStart w:id="15" w:name="_Toc27009"/>
            <w:bookmarkStart w:id="16" w:name="_Toc98348354"/>
            <w:bookmarkStart w:id="17" w:name="_Toc2076"/>
            <w:bookmarkStart w:id="18" w:name="_Toc33266151"/>
            <w:r>
              <w:rPr>
                <w:rFonts w:hint="eastAsia" w:ascii="仿宋" w:hAnsi="仿宋" w:eastAsia="仿宋" w:cs="仿宋"/>
                <w:b/>
                <w:sz w:val="24"/>
                <w:szCs w:val="24"/>
                <w:lang w:val="zh-CN" w:bidi="zh-CN"/>
              </w:rPr>
              <w:t>序</w:t>
            </w:r>
          </w:p>
          <w:p w14:paraId="09AF32D8">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号</w:t>
            </w:r>
          </w:p>
        </w:tc>
        <w:tc>
          <w:tcPr>
            <w:tcW w:w="639" w:type="pct"/>
            <w:noWrap w:val="0"/>
            <w:vAlign w:val="center"/>
          </w:tcPr>
          <w:p w14:paraId="71CCC08B">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w:t>
            </w:r>
          </w:p>
          <w:p w14:paraId="24266CD3">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因素</w:t>
            </w:r>
          </w:p>
        </w:tc>
        <w:tc>
          <w:tcPr>
            <w:tcW w:w="3559" w:type="pct"/>
            <w:noWrap w:val="0"/>
            <w:vAlign w:val="center"/>
          </w:tcPr>
          <w:p w14:paraId="5B760BBE">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评分标准</w:t>
            </w:r>
          </w:p>
        </w:tc>
        <w:tc>
          <w:tcPr>
            <w:tcW w:w="431" w:type="pct"/>
            <w:noWrap w:val="0"/>
            <w:vAlign w:val="center"/>
          </w:tcPr>
          <w:p w14:paraId="1B0BE3C0">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分值</w:t>
            </w:r>
          </w:p>
        </w:tc>
      </w:tr>
      <w:tr w14:paraId="3FEF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369" w:type="pct"/>
            <w:noWrap w:val="0"/>
            <w:vAlign w:val="center"/>
          </w:tcPr>
          <w:p w14:paraId="244B718A">
            <w:pPr>
              <w:jc w:val="center"/>
              <w:rPr>
                <w:rFonts w:hint="eastAsia" w:ascii="仿宋" w:hAnsi="仿宋" w:eastAsia="仿宋" w:cs="仿宋"/>
                <w:sz w:val="24"/>
                <w:szCs w:val="24"/>
              </w:rPr>
            </w:pPr>
            <w:r>
              <w:rPr>
                <w:rFonts w:hint="eastAsia" w:ascii="仿宋" w:hAnsi="仿宋" w:eastAsia="仿宋" w:cs="仿宋"/>
                <w:sz w:val="24"/>
                <w:szCs w:val="24"/>
              </w:rPr>
              <w:t>1</w:t>
            </w:r>
          </w:p>
        </w:tc>
        <w:tc>
          <w:tcPr>
            <w:tcW w:w="639" w:type="pct"/>
            <w:noWrap w:val="0"/>
            <w:vAlign w:val="center"/>
          </w:tcPr>
          <w:p w14:paraId="7E07EB86">
            <w:pPr>
              <w:jc w:val="center"/>
              <w:rPr>
                <w:rFonts w:hint="eastAsia" w:ascii="仿宋" w:hAnsi="仿宋" w:eastAsia="仿宋" w:cs="仿宋"/>
                <w:sz w:val="24"/>
                <w:szCs w:val="24"/>
              </w:rPr>
            </w:pPr>
            <w:r>
              <w:rPr>
                <w:rFonts w:hint="eastAsia" w:ascii="仿宋" w:hAnsi="仿宋" w:eastAsia="仿宋" w:cs="仿宋"/>
                <w:sz w:val="24"/>
                <w:szCs w:val="24"/>
              </w:rPr>
              <w:t>价格</w:t>
            </w:r>
          </w:p>
          <w:p w14:paraId="343E843E">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70</w:t>
            </w:r>
            <w:r>
              <w:rPr>
                <w:rFonts w:hint="eastAsia" w:ascii="仿宋" w:hAnsi="仿宋" w:eastAsia="仿宋" w:cs="仿宋"/>
                <w:sz w:val="24"/>
                <w:szCs w:val="24"/>
              </w:rPr>
              <w:t>分）</w:t>
            </w:r>
          </w:p>
        </w:tc>
        <w:tc>
          <w:tcPr>
            <w:tcW w:w="3559" w:type="pct"/>
            <w:noWrap w:val="0"/>
            <w:vAlign w:val="center"/>
          </w:tcPr>
          <w:p w14:paraId="5CB30EF1">
            <w:pPr>
              <w:keepNext w:val="0"/>
              <w:keepLines w:val="0"/>
              <w:pageBreakBefore w:val="0"/>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rPr>
              <w:t>磋商基准价计算公式：本项目采用低价优先法计算，即满足磋商文件要求且价格最低的报价为磋商基准价，其价格分为满分。其他供应商的价格分按照下列公式计算（小数点保留两位）：报价得分=(磋商基准价／磋商报价)×</w:t>
            </w:r>
            <w:r>
              <w:rPr>
                <w:rFonts w:hint="eastAsia" w:ascii="仿宋" w:hAnsi="仿宋" w:eastAsia="仿宋" w:cs="Times New Roman"/>
                <w:sz w:val="24"/>
                <w:szCs w:val="24"/>
                <w:lang w:val="en-US" w:eastAsia="zh-CN"/>
              </w:rPr>
              <w:t>70</w:t>
            </w:r>
          </w:p>
          <w:p w14:paraId="00148FCD">
            <w:pPr>
              <w:pStyle w:val="55"/>
              <w:keepNext w:val="0"/>
              <w:keepLines w:val="0"/>
              <w:pageBreakBefore w:val="0"/>
              <w:kinsoku/>
              <w:wordWrap/>
              <w:overflowPunct/>
              <w:topLinePunct w:val="0"/>
              <w:autoSpaceDE/>
              <w:autoSpaceDN/>
              <w:bidi w:val="0"/>
              <w:adjustRightInd/>
              <w:snapToGrid/>
              <w:spacing w:line="264" w:lineRule="auto"/>
              <w:textAlignment w:val="auto"/>
              <w:rPr>
                <w:rFonts w:hint="default"/>
                <w:lang w:val="en-US" w:eastAsia="zh-CN"/>
              </w:rPr>
            </w:pPr>
            <w:r>
              <w:rPr>
                <w:rFonts w:hint="eastAsia" w:ascii="仿宋" w:hAnsi="仿宋" w:eastAsia="仿宋" w:cs="等线 Light"/>
                <w:sz w:val="24"/>
                <w:szCs w:val="24"/>
                <w:lang w:eastAsia="zh-CN"/>
              </w:rPr>
              <w:t>（各供应商最后报价结束后,如磋商小组认为供应商最终报价明显低于其他实质响应供应商报价、有可能影响</w:t>
            </w:r>
            <w:r>
              <w:rPr>
                <w:rFonts w:hint="eastAsia" w:ascii="仿宋" w:hAnsi="仿宋" w:eastAsia="仿宋" w:cs="等线 Light"/>
                <w:sz w:val="24"/>
                <w:szCs w:val="24"/>
                <w:lang w:val="en-US" w:eastAsia="zh-CN"/>
              </w:rPr>
              <w:t>施工</w:t>
            </w:r>
            <w:r>
              <w:rPr>
                <w:rFonts w:hint="eastAsia" w:ascii="仿宋" w:hAnsi="仿宋" w:eastAsia="仿宋" w:cs="等线 Light"/>
                <w:sz w:val="24"/>
                <w:szCs w:val="24"/>
                <w:lang w:eastAsia="zh-CN"/>
              </w:rPr>
              <w:t>质量、难以诚信履约的，则有权要求该供应商在现场规定的时间内提供书面文件予以说明理由，内容包括但不限于其最后报价与首次报价差额的原因、具体可落实环节和理由等。若该供应商不能按磋商小组要求说明报价合理性的，磋商小组有权将其作为无效响应。）</w:t>
            </w:r>
          </w:p>
        </w:tc>
        <w:tc>
          <w:tcPr>
            <w:tcW w:w="431" w:type="pct"/>
            <w:noWrap w:val="0"/>
            <w:vAlign w:val="center"/>
          </w:tcPr>
          <w:p w14:paraId="6D076560">
            <w:pPr>
              <w:tabs>
                <w:tab w:val="left" w:pos="1380"/>
              </w:tabs>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70</w:t>
            </w:r>
          </w:p>
        </w:tc>
      </w:tr>
      <w:tr w14:paraId="0ADA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369" w:type="pct"/>
            <w:noWrap w:val="0"/>
            <w:vAlign w:val="center"/>
          </w:tcPr>
          <w:p w14:paraId="7AE9EACC">
            <w:pPr>
              <w:spacing w:line="360" w:lineRule="auto"/>
              <w:jc w:val="center"/>
              <w:rPr>
                <w:rFonts w:hint="eastAsia" w:ascii="仿宋" w:hAnsi="仿宋" w:eastAsia="仿宋" w:cs="仿宋"/>
                <w:spacing w:val="-2"/>
                <w:sz w:val="24"/>
                <w:szCs w:val="24"/>
                <w:lang w:bidi="zh-CN"/>
              </w:rPr>
            </w:pPr>
            <w:r>
              <w:rPr>
                <w:rFonts w:hint="eastAsia" w:ascii="仿宋" w:hAnsi="仿宋" w:eastAsia="仿宋" w:cs="仿宋"/>
                <w:spacing w:val="-2"/>
                <w:sz w:val="24"/>
                <w:szCs w:val="24"/>
                <w:lang w:val="en-US" w:bidi="zh-CN"/>
              </w:rPr>
              <w:t>2</w:t>
            </w:r>
          </w:p>
        </w:tc>
        <w:tc>
          <w:tcPr>
            <w:tcW w:w="639" w:type="pct"/>
            <w:noWrap w:val="0"/>
            <w:vAlign w:val="center"/>
          </w:tcPr>
          <w:p w14:paraId="71BFC88F">
            <w:pPr>
              <w:jc w:val="center"/>
              <w:rPr>
                <w:rFonts w:hint="eastAsia" w:ascii="仿宋" w:hAnsi="仿宋" w:eastAsia="仿宋" w:cs="仿宋"/>
                <w:sz w:val="24"/>
                <w:szCs w:val="24"/>
              </w:rPr>
            </w:pPr>
            <w:r>
              <w:rPr>
                <w:rFonts w:hint="eastAsia" w:ascii="仿宋" w:hAnsi="仿宋" w:eastAsia="仿宋" w:cs="仿宋"/>
                <w:sz w:val="24"/>
                <w:szCs w:val="24"/>
              </w:rPr>
              <w:t xml:space="preserve">业绩 </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tc>
        <w:tc>
          <w:tcPr>
            <w:tcW w:w="3559" w:type="pct"/>
            <w:noWrap w:val="0"/>
            <w:vAlign w:val="center"/>
          </w:tcPr>
          <w:p w14:paraId="523F1224">
            <w:pPr>
              <w:keepNext w:val="0"/>
              <w:keepLines w:val="0"/>
              <w:pageBreakBefore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lang w:val="en-US"/>
              </w:rPr>
            </w:pPr>
            <w:r>
              <w:rPr>
                <w:rFonts w:hint="eastAsia" w:ascii="仿宋" w:hAnsi="仿宋" w:eastAsia="仿宋" w:cs="Times New Roman"/>
                <w:sz w:val="24"/>
                <w:szCs w:val="24"/>
                <w:lang w:val="en-US"/>
              </w:rPr>
              <w:t>供应商提供自202</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lang w:val="en-US"/>
              </w:rPr>
              <w:t>年1月1日以来完成过类似</w:t>
            </w:r>
            <w:r>
              <w:rPr>
                <w:rFonts w:hint="eastAsia" w:ascii="仿宋" w:hAnsi="仿宋" w:eastAsia="仿宋" w:cs="Times New Roman"/>
                <w:sz w:val="24"/>
                <w:szCs w:val="24"/>
                <w:lang w:val="en-US" w:eastAsia="zh-CN"/>
              </w:rPr>
              <w:t>工程施工</w:t>
            </w:r>
          </w:p>
          <w:p w14:paraId="1F814C39">
            <w:pPr>
              <w:keepNext w:val="0"/>
              <w:keepLines w:val="0"/>
              <w:pageBreakBefore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lang w:val="en-US"/>
              </w:rPr>
            </w:pPr>
            <w:r>
              <w:rPr>
                <w:rFonts w:hint="eastAsia" w:ascii="仿宋" w:hAnsi="仿宋" w:eastAsia="仿宋" w:cs="Times New Roman"/>
                <w:sz w:val="24"/>
                <w:szCs w:val="24"/>
                <w:lang w:val="en-US"/>
              </w:rPr>
              <w:t>项目的，每提供1个得</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lang w:val="en-US"/>
              </w:rPr>
              <w:t>分，最多得</w:t>
            </w:r>
            <w:r>
              <w:rPr>
                <w:rFonts w:hint="eastAsia" w:ascii="仿宋" w:hAnsi="仿宋" w:eastAsia="仿宋" w:cs="Times New Roman"/>
                <w:sz w:val="24"/>
                <w:szCs w:val="24"/>
                <w:lang w:val="en-US" w:eastAsia="zh-CN"/>
              </w:rPr>
              <w:t>9</w:t>
            </w:r>
            <w:r>
              <w:rPr>
                <w:rFonts w:hint="eastAsia" w:ascii="仿宋" w:hAnsi="仿宋" w:eastAsia="仿宋" w:cs="Times New Roman"/>
                <w:sz w:val="24"/>
                <w:szCs w:val="24"/>
                <w:lang w:val="en-US"/>
              </w:rPr>
              <w:t>分。</w:t>
            </w:r>
          </w:p>
          <w:p w14:paraId="0512C4F1">
            <w:pPr>
              <w:pStyle w:val="55"/>
              <w:keepNext w:val="0"/>
              <w:keepLines w:val="0"/>
              <w:pageBreakBefore w:val="0"/>
              <w:numPr>
                <w:ilvl w:val="0"/>
                <w:numId w:val="0"/>
              </w:numPr>
              <w:kinsoku/>
              <w:wordWrap/>
              <w:overflowPunct/>
              <w:topLinePunct w:val="0"/>
              <w:autoSpaceDE/>
              <w:autoSpaceDN/>
              <w:bidi w:val="0"/>
              <w:adjustRightInd/>
              <w:snapToGrid/>
              <w:spacing w:line="264" w:lineRule="auto"/>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rPr>
              <w:t>（以合同签订时间为准，须提供合同复印件</w:t>
            </w:r>
            <w:r>
              <w:rPr>
                <w:rFonts w:hint="eastAsia" w:ascii="仿宋" w:hAnsi="仿宋" w:eastAsia="仿宋" w:cs="Times New Roman"/>
                <w:sz w:val="24"/>
                <w:szCs w:val="24"/>
                <w:lang w:val="en-US" w:eastAsia="zh-CN"/>
              </w:rPr>
              <w:t>、中标通知书、竣工验收证明复印件</w:t>
            </w:r>
            <w:r>
              <w:rPr>
                <w:rFonts w:hint="eastAsia" w:ascii="仿宋" w:hAnsi="仿宋" w:eastAsia="仿宋" w:cs="Times New Roman"/>
                <w:sz w:val="24"/>
                <w:szCs w:val="24"/>
                <w:lang w:val="en-US"/>
              </w:rPr>
              <w:t>并加盖公章</w:t>
            </w:r>
            <w:r>
              <w:rPr>
                <w:rFonts w:hint="eastAsia" w:ascii="仿宋" w:hAnsi="仿宋" w:eastAsia="仿宋" w:cs="Times New Roman"/>
                <w:sz w:val="24"/>
                <w:szCs w:val="24"/>
                <w:lang w:val="en-US" w:eastAsia="zh-CN"/>
              </w:rPr>
              <w:t>，</w:t>
            </w:r>
            <w:r>
              <w:rPr>
                <w:rFonts w:hint="default" w:ascii="仿宋" w:hAnsi="仿宋" w:eastAsia="仿宋" w:cs="Times New Roman"/>
                <w:sz w:val="24"/>
                <w:szCs w:val="24"/>
                <w:lang w:val="en-US" w:eastAsia="zh-CN"/>
              </w:rPr>
              <w:t>否则不得分，原件备查。）</w:t>
            </w:r>
          </w:p>
        </w:tc>
        <w:tc>
          <w:tcPr>
            <w:tcW w:w="431" w:type="pct"/>
            <w:noWrap w:val="0"/>
            <w:vAlign w:val="center"/>
          </w:tcPr>
          <w:p w14:paraId="12373F5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14:paraId="6CD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noWrap w:val="0"/>
            <w:vAlign w:val="center"/>
          </w:tcPr>
          <w:p w14:paraId="6C656892">
            <w:pPr>
              <w:spacing w:line="360" w:lineRule="auto"/>
              <w:jc w:val="center"/>
              <w:rPr>
                <w:rFonts w:hint="eastAsia" w:ascii="仿宋" w:hAnsi="仿宋" w:eastAsia="仿宋" w:cs="仿宋"/>
                <w:spacing w:val="-2"/>
                <w:sz w:val="24"/>
                <w:szCs w:val="24"/>
                <w:lang w:bidi="zh-CN"/>
              </w:rPr>
            </w:pPr>
            <w:r>
              <w:rPr>
                <w:rFonts w:hint="eastAsia" w:ascii="仿宋" w:hAnsi="仿宋" w:eastAsia="仿宋" w:cs="仿宋"/>
                <w:spacing w:val="-2"/>
                <w:sz w:val="24"/>
                <w:szCs w:val="24"/>
                <w:lang w:val="en-US" w:bidi="zh-CN"/>
              </w:rPr>
              <w:t>3</w:t>
            </w:r>
          </w:p>
        </w:tc>
        <w:tc>
          <w:tcPr>
            <w:tcW w:w="639" w:type="pct"/>
            <w:noWrap w:val="0"/>
            <w:vAlign w:val="center"/>
          </w:tcPr>
          <w:p w14:paraId="7E9D44CE">
            <w:pPr>
              <w:jc w:val="center"/>
              <w:rPr>
                <w:rFonts w:hint="eastAsia" w:ascii="仿宋" w:hAnsi="仿宋" w:eastAsia="仿宋" w:cs="仿宋"/>
                <w:sz w:val="24"/>
                <w:szCs w:val="24"/>
              </w:rPr>
            </w:pPr>
            <w:r>
              <w:rPr>
                <w:rFonts w:hint="eastAsia" w:ascii="仿宋" w:hAnsi="仿宋" w:eastAsia="仿宋" w:cs="仿宋"/>
                <w:sz w:val="24"/>
                <w:szCs w:val="24"/>
              </w:rPr>
              <w:t xml:space="preserve">人员 </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3559" w:type="pct"/>
            <w:noWrap w:val="0"/>
            <w:vAlign w:val="center"/>
          </w:tcPr>
          <w:p w14:paraId="29BCACF7">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olor w:val="auto"/>
                <w:sz w:val="24"/>
                <w:szCs w:val="24"/>
              </w:rPr>
            </w:pPr>
            <w:r>
              <w:rPr>
                <w:rFonts w:hint="eastAsia" w:ascii="仿宋" w:hAnsi="仿宋" w:eastAsia="仿宋"/>
                <w:sz w:val="24"/>
                <w:szCs w:val="24"/>
              </w:rPr>
              <w:t>（1）拟派项目负责人具有建设工程类中级及以上技术职称的，得</w:t>
            </w:r>
            <w:r>
              <w:rPr>
                <w:rFonts w:hint="eastAsia" w:ascii="仿宋" w:hAnsi="仿宋" w:eastAsia="仿宋"/>
                <w:sz w:val="24"/>
                <w:szCs w:val="24"/>
                <w:lang w:val="en-US" w:eastAsia="zh-CN"/>
              </w:rPr>
              <w:t>2</w:t>
            </w:r>
            <w:r>
              <w:rPr>
                <w:rFonts w:hint="eastAsia" w:ascii="仿宋" w:hAnsi="仿宋" w:eastAsia="仿宋"/>
                <w:sz w:val="24"/>
                <w:szCs w:val="24"/>
              </w:rPr>
              <w:t>分；本项最高得</w:t>
            </w:r>
            <w:r>
              <w:rPr>
                <w:rFonts w:hint="eastAsia" w:ascii="仿宋" w:hAnsi="仿宋" w:eastAsia="仿宋"/>
                <w:sz w:val="24"/>
                <w:szCs w:val="24"/>
                <w:lang w:val="en-US" w:eastAsia="zh-CN"/>
              </w:rPr>
              <w:t>2</w:t>
            </w:r>
            <w:r>
              <w:rPr>
                <w:rFonts w:hint="eastAsia" w:ascii="仿宋" w:hAnsi="仿宋" w:eastAsia="仿宋"/>
                <w:sz w:val="24"/>
                <w:szCs w:val="24"/>
              </w:rPr>
              <w:t>分。（提</w:t>
            </w:r>
            <w:r>
              <w:rPr>
                <w:rFonts w:hint="eastAsia" w:ascii="仿宋" w:hAnsi="仿宋" w:eastAsia="仿宋"/>
                <w:color w:val="auto"/>
                <w:sz w:val="24"/>
                <w:szCs w:val="24"/>
              </w:rPr>
              <w:t>供上述证书复印件加盖公章，原件备查，否则不得分）</w:t>
            </w:r>
          </w:p>
          <w:p w14:paraId="6FF3C08F">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olor w:val="auto"/>
                <w:sz w:val="24"/>
                <w:szCs w:val="24"/>
              </w:rPr>
            </w:pPr>
            <w:r>
              <w:rPr>
                <w:rFonts w:hint="eastAsia" w:ascii="仿宋" w:hAnsi="仿宋" w:eastAsia="仿宋"/>
                <w:color w:val="auto"/>
                <w:sz w:val="24"/>
                <w:szCs w:val="24"/>
              </w:rPr>
              <w:t>（2）项目组其他人员（项目负责人除外）：</w:t>
            </w:r>
            <w:r>
              <w:rPr>
                <w:rFonts w:hint="eastAsia" w:ascii="仿宋" w:hAnsi="仿宋" w:eastAsia="仿宋" w:cs="Times New Roman"/>
                <w:color w:val="auto"/>
                <w:sz w:val="24"/>
                <w:szCs w:val="24"/>
              </w:rPr>
              <w:t>施工员、质量员、安全员</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材料员</w:t>
            </w:r>
            <w:r>
              <w:rPr>
                <w:rFonts w:hint="eastAsia" w:ascii="仿宋" w:hAnsi="仿宋" w:eastAsia="仿宋" w:cs="Times New Roman"/>
                <w:color w:val="auto"/>
                <w:sz w:val="24"/>
                <w:szCs w:val="24"/>
              </w:rPr>
              <w:t>，每具有1个得</w:t>
            </w:r>
            <w:r>
              <w:rPr>
                <w:rFonts w:ascii="仿宋" w:hAnsi="仿宋" w:eastAsia="仿宋"/>
                <w:color w:val="auto"/>
                <w:sz w:val="24"/>
                <w:szCs w:val="24"/>
              </w:rPr>
              <w:t>1</w:t>
            </w:r>
            <w:r>
              <w:rPr>
                <w:rFonts w:hint="eastAsia" w:ascii="仿宋" w:hAnsi="仿宋" w:eastAsia="仿宋"/>
                <w:color w:val="auto"/>
                <w:sz w:val="24"/>
                <w:szCs w:val="24"/>
              </w:rPr>
              <w:t>分；本项最高得</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分。（提供</w:t>
            </w:r>
            <w:r>
              <w:rPr>
                <w:rFonts w:hint="eastAsia" w:ascii="仿宋" w:hAnsi="仿宋" w:eastAsia="仿宋"/>
                <w:color w:val="auto"/>
                <w:sz w:val="24"/>
                <w:szCs w:val="24"/>
                <w:lang w:val="en-US" w:eastAsia="zh-CN"/>
              </w:rPr>
              <w:t>相关</w:t>
            </w:r>
            <w:r>
              <w:rPr>
                <w:rFonts w:hint="eastAsia" w:ascii="仿宋" w:hAnsi="仿宋" w:eastAsia="仿宋"/>
                <w:color w:val="auto"/>
                <w:sz w:val="24"/>
                <w:szCs w:val="24"/>
              </w:rPr>
              <w:t>岗位证书复印件加盖公章，原件备查，否则不得分）</w:t>
            </w:r>
          </w:p>
          <w:p w14:paraId="2F473FF9">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s="Times New Roman"/>
                <w:sz w:val="24"/>
                <w:szCs w:val="24"/>
              </w:rPr>
            </w:pPr>
            <w:r>
              <w:rPr>
                <w:rFonts w:hint="eastAsia" w:ascii="仿宋" w:hAnsi="仿宋" w:eastAsia="仿宋"/>
                <w:color w:val="auto"/>
                <w:sz w:val="24"/>
                <w:szCs w:val="24"/>
              </w:rPr>
              <w:t>注</w:t>
            </w:r>
            <w:r>
              <w:rPr>
                <w:rFonts w:hint="eastAsia" w:ascii="仿宋" w:hAnsi="仿宋" w:eastAsia="仿宋" w:cs="Times New Roman"/>
                <w:color w:val="auto"/>
                <w:sz w:val="24"/>
                <w:szCs w:val="24"/>
              </w:rPr>
              <w:t>：项目负责人及项目组其他成员须一人一岗</w:t>
            </w:r>
            <w:r>
              <w:rPr>
                <w:rFonts w:hint="eastAsia" w:ascii="仿宋" w:hAnsi="仿宋" w:eastAsia="仿宋" w:cs="Times New Roman"/>
                <w:sz w:val="24"/>
                <w:szCs w:val="24"/>
              </w:rPr>
              <w:t>，不可兼任，且每人仅能参加一项打分，不得重复得分。</w:t>
            </w:r>
          </w:p>
          <w:p w14:paraId="528CDA4F">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仿宋" w:hAnsi="仿宋" w:eastAsia="仿宋" w:cs="仿宋"/>
                <w:sz w:val="24"/>
                <w:szCs w:val="24"/>
                <w:lang w:val="en-US" w:eastAsia="zh-CN" w:bidi="ar-SA"/>
              </w:rPr>
            </w:pPr>
            <w:r>
              <w:rPr>
                <w:rFonts w:hint="eastAsia" w:ascii="仿宋" w:hAnsi="仿宋" w:eastAsia="仿宋" w:cs="Times New Roman"/>
                <w:sz w:val="24"/>
                <w:szCs w:val="24"/>
              </w:rPr>
              <w:t>（以上人员需提供上述相关证书复印件加盖公章及供应商为其缴纳的近</w:t>
            </w:r>
            <w:r>
              <w:rPr>
                <w:rFonts w:hint="eastAsia" w:ascii="仿宋" w:hAnsi="仿宋" w:eastAsia="仿宋" w:cs="Times New Roman"/>
                <w:sz w:val="24"/>
                <w:szCs w:val="24"/>
                <w:lang w:val="en-US" w:eastAsia="zh-CN"/>
              </w:rPr>
              <w:t>三个月</w:t>
            </w:r>
            <w:r>
              <w:rPr>
                <w:rFonts w:hint="eastAsia" w:ascii="仿宋" w:hAnsi="仿宋" w:eastAsia="仿宋" w:cs="Times New Roman"/>
                <w:sz w:val="24"/>
                <w:szCs w:val="24"/>
              </w:rPr>
              <w:t>的社保证明材料复印件加盖公章）</w:t>
            </w:r>
          </w:p>
        </w:tc>
        <w:tc>
          <w:tcPr>
            <w:tcW w:w="431" w:type="pct"/>
            <w:noWrap w:val="0"/>
            <w:vAlign w:val="center"/>
          </w:tcPr>
          <w:p w14:paraId="3DCFC147">
            <w:pPr>
              <w:pStyle w:val="252"/>
              <w:ind w:left="5" w:right="-15"/>
              <w:jc w:val="center"/>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bidi="ar-SA"/>
              </w:rPr>
              <w:t>6</w:t>
            </w:r>
          </w:p>
        </w:tc>
      </w:tr>
      <w:tr w14:paraId="75E9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369" w:type="pct"/>
            <w:noWrap w:val="0"/>
            <w:vAlign w:val="center"/>
          </w:tcPr>
          <w:p w14:paraId="2E58DE3B">
            <w:pPr>
              <w:spacing w:line="360" w:lineRule="auto"/>
              <w:jc w:val="center"/>
              <w:rPr>
                <w:rFonts w:hint="eastAsia"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4.1</w:t>
            </w:r>
          </w:p>
        </w:tc>
        <w:tc>
          <w:tcPr>
            <w:tcW w:w="639" w:type="pct"/>
            <w:vMerge w:val="restart"/>
            <w:noWrap w:val="0"/>
            <w:vAlign w:val="center"/>
          </w:tcPr>
          <w:p w14:paraId="4996083A">
            <w:pPr>
              <w:spacing w:line="360" w:lineRule="auto"/>
              <w:jc w:val="center"/>
              <w:textAlignment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 xml:space="preserve"> </w:t>
            </w:r>
          </w:p>
          <w:p w14:paraId="65795AA0">
            <w:pPr>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val="en-US" w:bidi="zh-CN"/>
              </w:rPr>
              <w:t>施工组织设计</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tc>
        <w:tc>
          <w:tcPr>
            <w:tcW w:w="3559" w:type="pct"/>
            <w:noWrap w:val="0"/>
            <w:vAlign w:val="center"/>
          </w:tcPr>
          <w:p w14:paraId="78BECD87">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根据供应商提供的施工技术方案及总体部署方案进行综合评分：</w:t>
            </w:r>
          </w:p>
          <w:p w14:paraId="306A9150">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内容完整、详细具体、科学合理、组织严谨的得</w:t>
            </w:r>
            <w:r>
              <w:rPr>
                <w:rFonts w:hint="eastAsia" w:ascii="仿宋" w:hAnsi="仿宋" w:eastAsia="仿宋" w:cs="宋体"/>
                <w:b w:val="0"/>
                <w:bCs w:val="0"/>
                <w:sz w:val="24"/>
                <w:szCs w:val="24"/>
                <w:lang w:val="en-US" w:eastAsia="zh-CN"/>
              </w:rPr>
              <w:t>5</w:t>
            </w:r>
            <w:r>
              <w:rPr>
                <w:rFonts w:hint="eastAsia" w:ascii="仿宋" w:hAnsi="仿宋" w:eastAsia="仿宋" w:cs="宋体"/>
                <w:b w:val="0"/>
                <w:bCs w:val="0"/>
                <w:sz w:val="24"/>
                <w:szCs w:val="24"/>
              </w:rPr>
              <w:t>分；</w:t>
            </w:r>
          </w:p>
          <w:p w14:paraId="49EAB8CA">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内容较完整、较详细具体、较科学合理、组织较严谨的得</w:t>
            </w:r>
            <w:r>
              <w:rPr>
                <w:rFonts w:hint="eastAsia" w:ascii="仿宋" w:hAnsi="仿宋" w:eastAsia="仿宋" w:cs="宋体"/>
                <w:b w:val="0"/>
                <w:bCs w:val="0"/>
                <w:sz w:val="24"/>
                <w:szCs w:val="24"/>
                <w:lang w:val="en-US" w:eastAsia="zh-CN"/>
              </w:rPr>
              <w:t>3</w:t>
            </w:r>
            <w:r>
              <w:rPr>
                <w:rFonts w:hint="eastAsia" w:ascii="仿宋" w:hAnsi="仿宋" w:eastAsia="仿宋" w:cs="宋体"/>
                <w:b w:val="0"/>
                <w:bCs w:val="0"/>
                <w:sz w:val="24"/>
                <w:szCs w:val="24"/>
              </w:rPr>
              <w:t>分；</w:t>
            </w:r>
          </w:p>
          <w:p w14:paraId="635BE2F8">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内容</w:t>
            </w:r>
            <w:r>
              <w:rPr>
                <w:rFonts w:hint="eastAsia" w:ascii="仿宋" w:hAnsi="仿宋" w:eastAsia="仿宋" w:cs="宋体"/>
                <w:b w:val="0"/>
                <w:bCs w:val="0"/>
                <w:sz w:val="24"/>
                <w:szCs w:val="24"/>
                <w:lang w:val="en-US" w:eastAsia="zh-CN"/>
              </w:rPr>
              <w:t>基本</w:t>
            </w:r>
            <w:r>
              <w:rPr>
                <w:rFonts w:hint="eastAsia" w:ascii="仿宋" w:hAnsi="仿宋" w:eastAsia="仿宋" w:cs="宋体"/>
                <w:b w:val="0"/>
                <w:bCs w:val="0"/>
                <w:sz w:val="24"/>
                <w:szCs w:val="24"/>
              </w:rPr>
              <w:t>完整、方案</w:t>
            </w:r>
            <w:r>
              <w:rPr>
                <w:rFonts w:hint="eastAsia" w:ascii="仿宋" w:hAnsi="仿宋" w:eastAsia="仿宋" w:cs="宋体"/>
                <w:b w:val="0"/>
                <w:bCs w:val="0"/>
                <w:sz w:val="24"/>
                <w:szCs w:val="24"/>
                <w:lang w:val="en-US" w:eastAsia="zh-CN"/>
              </w:rPr>
              <w:t>具备基本可行性的</w:t>
            </w:r>
            <w:r>
              <w:rPr>
                <w:rFonts w:hint="eastAsia" w:ascii="仿宋" w:hAnsi="仿宋" w:eastAsia="仿宋" w:cs="宋体"/>
                <w:b w:val="0"/>
                <w:bCs w:val="0"/>
                <w:sz w:val="24"/>
                <w:szCs w:val="24"/>
              </w:rPr>
              <w:t>得1分；</w:t>
            </w:r>
          </w:p>
          <w:p w14:paraId="19452248">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未提供则不得分。</w:t>
            </w:r>
          </w:p>
        </w:tc>
        <w:tc>
          <w:tcPr>
            <w:tcW w:w="431" w:type="pct"/>
            <w:noWrap w:val="0"/>
            <w:vAlign w:val="center"/>
          </w:tcPr>
          <w:p w14:paraId="5BC0569D">
            <w:pPr>
              <w:widowControl/>
              <w:jc w:val="center"/>
              <w:rPr>
                <w:rFonts w:hint="default" w:ascii="仿宋" w:hAnsi="仿宋" w:eastAsia="仿宋" w:cs="仿宋"/>
                <w:b w:val="0"/>
                <w:bCs w:val="0"/>
                <w:spacing w:val="-2"/>
                <w:sz w:val="24"/>
                <w:szCs w:val="24"/>
                <w:highlight w:val="none"/>
                <w:lang w:val="en-US" w:bidi="zh-CN"/>
              </w:rPr>
            </w:pPr>
            <w:r>
              <w:rPr>
                <w:rFonts w:hint="eastAsia" w:ascii="仿宋" w:hAnsi="仿宋" w:eastAsia="仿宋"/>
                <w:b w:val="0"/>
                <w:bCs w:val="0"/>
                <w:kern w:val="0"/>
                <w:sz w:val="24"/>
                <w:szCs w:val="24"/>
                <w:lang w:val="en-US" w:eastAsia="zh-CN"/>
              </w:rPr>
              <w:t>5</w:t>
            </w:r>
          </w:p>
        </w:tc>
      </w:tr>
      <w:tr w14:paraId="3A7F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369" w:type="pct"/>
            <w:noWrap w:val="0"/>
            <w:vAlign w:val="center"/>
          </w:tcPr>
          <w:p w14:paraId="61504A4B">
            <w:pPr>
              <w:widowControl/>
              <w:spacing w:line="360" w:lineRule="auto"/>
              <w:jc w:val="center"/>
              <w:rPr>
                <w:rFonts w:hint="eastAsia" w:ascii="仿宋" w:hAnsi="仿宋" w:eastAsia="仿宋" w:cs="仿宋"/>
                <w:sz w:val="24"/>
                <w:szCs w:val="24"/>
                <w:highlight w:val="none"/>
                <w:lang w:val="en-US" w:bidi="zh-CN"/>
              </w:rPr>
            </w:pPr>
            <w:r>
              <w:rPr>
                <w:rFonts w:hint="eastAsia" w:ascii="仿宋" w:hAnsi="仿宋" w:eastAsia="仿宋" w:cs="仿宋"/>
                <w:sz w:val="24"/>
                <w:szCs w:val="24"/>
                <w:highlight w:val="none"/>
                <w:lang w:val="en-US" w:bidi="zh-CN"/>
              </w:rPr>
              <w:t>4.2</w:t>
            </w:r>
          </w:p>
        </w:tc>
        <w:tc>
          <w:tcPr>
            <w:tcW w:w="639" w:type="pct"/>
            <w:vMerge w:val="continue"/>
            <w:noWrap w:val="0"/>
            <w:vAlign w:val="center"/>
          </w:tcPr>
          <w:p w14:paraId="43E0B2FE">
            <w:pPr>
              <w:spacing w:line="360" w:lineRule="auto"/>
              <w:jc w:val="left"/>
              <w:rPr>
                <w:rFonts w:hint="eastAsia" w:ascii="仿宋" w:hAnsi="仿宋" w:eastAsia="仿宋" w:cs="仿宋"/>
                <w:spacing w:val="-2"/>
                <w:sz w:val="24"/>
                <w:szCs w:val="24"/>
                <w:highlight w:val="none"/>
                <w:lang w:bidi="zh-CN"/>
              </w:rPr>
            </w:pPr>
          </w:p>
        </w:tc>
        <w:tc>
          <w:tcPr>
            <w:tcW w:w="3559" w:type="pct"/>
            <w:noWrap w:val="0"/>
            <w:vAlign w:val="center"/>
          </w:tcPr>
          <w:p w14:paraId="02FF7BB8">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根据供应商提供的实施进度计划和各阶段进度的保证措施进行综合评分：</w:t>
            </w:r>
          </w:p>
          <w:p w14:paraId="0140485D">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关键思路清晰、准确、完整，计划编制合理可行，关键节点的控制措施有力、合理、可行得</w:t>
            </w:r>
            <w:r>
              <w:rPr>
                <w:rFonts w:hint="eastAsia" w:ascii="仿宋" w:hAnsi="仿宋" w:eastAsia="仿宋" w:cs="宋体"/>
                <w:b w:val="0"/>
                <w:bCs w:val="0"/>
                <w:sz w:val="24"/>
                <w:szCs w:val="24"/>
                <w:lang w:val="en-US" w:eastAsia="zh-CN"/>
              </w:rPr>
              <w:t>5</w:t>
            </w:r>
            <w:r>
              <w:rPr>
                <w:rFonts w:hint="eastAsia" w:ascii="仿宋" w:hAnsi="仿宋" w:eastAsia="仿宋" w:cs="宋体"/>
                <w:b w:val="0"/>
                <w:bCs w:val="0"/>
                <w:sz w:val="24"/>
                <w:szCs w:val="24"/>
              </w:rPr>
              <w:t>分；</w:t>
            </w:r>
          </w:p>
          <w:p w14:paraId="2E0CA18D">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施工进度计划和各阶段进度的保证措施</w:t>
            </w:r>
            <w:r>
              <w:rPr>
                <w:rFonts w:hint="eastAsia" w:ascii="仿宋" w:hAnsi="仿宋" w:eastAsia="仿宋" w:cs="宋体"/>
                <w:b w:val="0"/>
                <w:bCs w:val="0"/>
                <w:sz w:val="24"/>
                <w:szCs w:val="24"/>
                <w:lang w:val="en-US" w:eastAsia="zh-CN"/>
              </w:rPr>
              <w:t>较</w:t>
            </w:r>
            <w:r>
              <w:rPr>
                <w:rFonts w:hint="eastAsia" w:ascii="仿宋" w:hAnsi="仿宋" w:eastAsia="仿宋" w:cs="宋体"/>
                <w:b w:val="0"/>
                <w:bCs w:val="0"/>
                <w:sz w:val="24"/>
                <w:szCs w:val="24"/>
              </w:rPr>
              <w:t>清晰合理可行得</w:t>
            </w:r>
            <w:r>
              <w:rPr>
                <w:rFonts w:hint="eastAsia" w:ascii="仿宋" w:hAnsi="仿宋" w:eastAsia="仿宋" w:cs="宋体"/>
                <w:b w:val="0"/>
                <w:bCs w:val="0"/>
                <w:sz w:val="24"/>
                <w:szCs w:val="24"/>
                <w:lang w:val="en-US" w:eastAsia="zh-CN"/>
              </w:rPr>
              <w:t>3</w:t>
            </w:r>
            <w:r>
              <w:rPr>
                <w:rFonts w:hint="eastAsia" w:ascii="仿宋" w:hAnsi="仿宋" w:eastAsia="仿宋" w:cs="宋体"/>
                <w:b w:val="0"/>
                <w:bCs w:val="0"/>
                <w:sz w:val="24"/>
                <w:szCs w:val="24"/>
              </w:rPr>
              <w:t>分；</w:t>
            </w:r>
          </w:p>
          <w:p w14:paraId="45188D24">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b w:val="0"/>
                <w:bCs w:val="0"/>
                <w:sz w:val="24"/>
                <w:szCs w:val="24"/>
              </w:rPr>
            </w:pPr>
            <w:r>
              <w:rPr>
                <w:rFonts w:hint="eastAsia" w:ascii="仿宋" w:hAnsi="仿宋" w:eastAsia="仿宋" w:cs="宋体"/>
                <w:b w:val="0"/>
                <w:bCs w:val="0"/>
                <w:sz w:val="24"/>
                <w:szCs w:val="24"/>
              </w:rPr>
              <w:t>施工进度计划和各阶段进度的保证措施</w:t>
            </w:r>
            <w:r>
              <w:rPr>
                <w:rFonts w:hint="eastAsia" w:ascii="仿宋" w:hAnsi="仿宋" w:eastAsia="仿宋" w:cs="宋体"/>
                <w:b w:val="0"/>
                <w:bCs w:val="0"/>
                <w:sz w:val="24"/>
                <w:szCs w:val="24"/>
                <w:lang w:val="en-US" w:eastAsia="zh-CN"/>
              </w:rPr>
              <w:t>基本</w:t>
            </w:r>
            <w:r>
              <w:rPr>
                <w:rFonts w:hint="eastAsia" w:ascii="仿宋" w:hAnsi="仿宋" w:eastAsia="仿宋" w:cs="宋体"/>
                <w:b w:val="0"/>
                <w:bCs w:val="0"/>
                <w:sz w:val="24"/>
                <w:szCs w:val="24"/>
              </w:rPr>
              <w:t>合理得1分；</w:t>
            </w:r>
          </w:p>
          <w:p w14:paraId="626F248F">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未提供则不得分</w:t>
            </w:r>
            <w:r>
              <w:rPr>
                <w:rFonts w:hint="eastAsia" w:ascii="仿宋" w:hAnsi="仿宋" w:eastAsia="仿宋" w:cs="宋体"/>
                <w:b w:val="0"/>
                <w:bCs w:val="0"/>
                <w:sz w:val="24"/>
                <w:szCs w:val="24"/>
              </w:rPr>
              <w:t>。</w:t>
            </w:r>
          </w:p>
        </w:tc>
        <w:tc>
          <w:tcPr>
            <w:tcW w:w="431" w:type="pct"/>
            <w:noWrap w:val="0"/>
            <w:vAlign w:val="center"/>
          </w:tcPr>
          <w:p w14:paraId="49BA1991">
            <w:pPr>
              <w:widowControl/>
              <w:jc w:val="center"/>
              <w:rPr>
                <w:rFonts w:ascii="仿宋" w:hAnsi="仿宋" w:eastAsia="仿宋" w:cs="仿宋"/>
                <w:b w:val="0"/>
                <w:bCs w:val="0"/>
                <w:spacing w:val="-2"/>
                <w:sz w:val="24"/>
                <w:szCs w:val="24"/>
                <w:highlight w:val="none"/>
                <w:lang w:bidi="zh-CN"/>
              </w:rPr>
            </w:pPr>
            <w:r>
              <w:rPr>
                <w:rFonts w:hint="eastAsia" w:ascii="仿宋" w:hAnsi="仿宋" w:eastAsia="仿宋"/>
                <w:b w:val="0"/>
                <w:bCs w:val="0"/>
                <w:kern w:val="0"/>
                <w:sz w:val="24"/>
                <w:szCs w:val="24"/>
                <w:lang w:val="en-US" w:eastAsia="zh-CN"/>
              </w:rPr>
              <w:t>5</w:t>
            </w:r>
          </w:p>
        </w:tc>
      </w:tr>
      <w:tr w14:paraId="5821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369" w:type="pct"/>
            <w:noWrap w:val="0"/>
            <w:vAlign w:val="center"/>
          </w:tcPr>
          <w:p w14:paraId="6453BA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639" w:type="pct"/>
            <w:vMerge w:val="continue"/>
            <w:noWrap w:val="0"/>
            <w:vAlign w:val="center"/>
          </w:tcPr>
          <w:p w14:paraId="33EC9FFC">
            <w:pPr>
              <w:jc w:val="left"/>
            </w:pPr>
          </w:p>
        </w:tc>
        <w:tc>
          <w:tcPr>
            <w:tcW w:w="3559" w:type="pct"/>
            <w:noWrap w:val="0"/>
            <w:vAlign w:val="center"/>
          </w:tcPr>
          <w:p w14:paraId="2EA6FFDF">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rPr>
            </w:pPr>
            <w:r>
              <w:rPr>
                <w:rFonts w:hint="eastAsia" w:ascii="仿宋" w:hAnsi="仿宋" w:eastAsia="仿宋" w:cs="宋体"/>
                <w:sz w:val="24"/>
                <w:szCs w:val="24"/>
              </w:rPr>
              <w:t>根据供应商对施工安全保护措施</w:t>
            </w:r>
            <w:r>
              <w:rPr>
                <w:rFonts w:hint="eastAsia" w:ascii="仿宋" w:hAnsi="仿宋" w:eastAsia="仿宋" w:cs="宋体"/>
                <w:sz w:val="24"/>
                <w:szCs w:val="24"/>
                <w:lang w:val="en-US" w:eastAsia="zh-CN"/>
              </w:rPr>
              <w:t>方案</w:t>
            </w:r>
            <w:r>
              <w:rPr>
                <w:rFonts w:hint="eastAsia" w:ascii="仿宋" w:hAnsi="仿宋" w:eastAsia="仿宋" w:cs="宋体"/>
                <w:sz w:val="24"/>
                <w:szCs w:val="24"/>
                <w:lang w:eastAsia="zh-CN"/>
              </w:rPr>
              <w:t>（</w:t>
            </w:r>
            <w:r>
              <w:rPr>
                <w:rFonts w:hint="eastAsia" w:ascii="仿宋" w:hAnsi="仿宋" w:eastAsia="仿宋" w:cs="宋体"/>
                <w:sz w:val="24"/>
                <w:szCs w:val="24"/>
              </w:rPr>
              <w:t>安全文明施工、高空作业、安全防护及环境保护措施</w:t>
            </w:r>
            <w:r>
              <w:rPr>
                <w:rFonts w:hint="eastAsia" w:ascii="仿宋" w:hAnsi="仿宋" w:eastAsia="仿宋" w:cs="宋体"/>
                <w:sz w:val="24"/>
                <w:szCs w:val="24"/>
                <w:lang w:val="en-US" w:eastAsia="zh-CN"/>
              </w:rPr>
              <w:t>等</w:t>
            </w:r>
            <w:r>
              <w:rPr>
                <w:rFonts w:hint="eastAsia" w:ascii="仿宋" w:hAnsi="仿宋" w:eastAsia="仿宋" w:cs="宋体"/>
                <w:sz w:val="24"/>
                <w:szCs w:val="24"/>
                <w:lang w:eastAsia="zh-CN"/>
              </w:rPr>
              <w:t>）</w:t>
            </w:r>
            <w:r>
              <w:rPr>
                <w:rFonts w:hint="eastAsia" w:ascii="仿宋" w:hAnsi="仿宋" w:eastAsia="仿宋" w:cs="宋体"/>
                <w:sz w:val="24"/>
                <w:szCs w:val="24"/>
              </w:rPr>
              <w:t>进行综合评分：</w:t>
            </w:r>
          </w:p>
          <w:p w14:paraId="1726D05B">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内容全面，针对性、可行性及可操作性强</w:t>
            </w:r>
            <w:r>
              <w:rPr>
                <w:rFonts w:hint="eastAsia" w:ascii="仿宋" w:hAnsi="仿宋" w:eastAsia="仿宋" w:cs="宋体"/>
                <w:sz w:val="24"/>
                <w:szCs w:val="24"/>
              </w:rPr>
              <w:t>得</w:t>
            </w:r>
            <w:r>
              <w:rPr>
                <w:rFonts w:hint="eastAsia" w:ascii="仿宋" w:hAnsi="仿宋" w:eastAsia="仿宋" w:cs="宋体"/>
                <w:sz w:val="24"/>
                <w:szCs w:val="24"/>
                <w:lang w:val="en-US" w:eastAsia="zh-CN"/>
              </w:rPr>
              <w:t>5</w:t>
            </w:r>
            <w:r>
              <w:rPr>
                <w:rFonts w:hint="eastAsia" w:ascii="仿宋" w:hAnsi="仿宋" w:eastAsia="仿宋" w:cs="宋体"/>
                <w:sz w:val="24"/>
                <w:szCs w:val="24"/>
              </w:rPr>
              <w:t>分</w:t>
            </w:r>
            <w:r>
              <w:rPr>
                <w:rFonts w:hint="eastAsia" w:ascii="仿宋" w:hAnsi="仿宋" w:eastAsia="仿宋" w:cs="宋体"/>
                <w:sz w:val="24"/>
                <w:szCs w:val="24"/>
                <w:lang w:eastAsia="zh-CN"/>
              </w:rPr>
              <w:t>；</w:t>
            </w:r>
          </w:p>
          <w:p w14:paraId="31C3BB3A">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内容较全面，针对性、可行性及可操作性较强</w:t>
            </w:r>
            <w:r>
              <w:rPr>
                <w:rFonts w:hint="eastAsia" w:ascii="仿宋" w:hAnsi="仿宋" w:eastAsia="仿宋" w:cs="宋体"/>
                <w:sz w:val="24"/>
                <w:szCs w:val="24"/>
              </w:rPr>
              <w:t>得</w:t>
            </w:r>
            <w:r>
              <w:rPr>
                <w:rFonts w:hint="eastAsia" w:ascii="仿宋" w:hAnsi="仿宋" w:eastAsia="仿宋" w:cs="宋体"/>
                <w:sz w:val="24"/>
                <w:szCs w:val="24"/>
                <w:lang w:val="en-US" w:eastAsia="zh-CN"/>
              </w:rPr>
              <w:t>3</w:t>
            </w:r>
            <w:r>
              <w:rPr>
                <w:rFonts w:hint="eastAsia" w:ascii="仿宋" w:hAnsi="仿宋" w:eastAsia="仿宋" w:cs="宋体"/>
                <w:sz w:val="24"/>
                <w:szCs w:val="24"/>
              </w:rPr>
              <w:t>分</w:t>
            </w:r>
            <w:r>
              <w:rPr>
                <w:rFonts w:hint="eastAsia" w:ascii="仿宋" w:hAnsi="仿宋" w:eastAsia="仿宋" w:cs="宋体"/>
                <w:sz w:val="24"/>
                <w:szCs w:val="24"/>
                <w:lang w:eastAsia="zh-CN"/>
              </w:rPr>
              <w:t>；</w:t>
            </w:r>
          </w:p>
          <w:p w14:paraId="387587C9">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内容基本全面，基本具有针对性、可行性，基本可操作</w:t>
            </w:r>
            <w:r>
              <w:rPr>
                <w:rFonts w:hint="eastAsia" w:ascii="仿宋" w:hAnsi="仿宋" w:eastAsia="仿宋" w:cs="宋体"/>
                <w:sz w:val="24"/>
                <w:szCs w:val="24"/>
              </w:rPr>
              <w:t>得</w:t>
            </w:r>
            <w:r>
              <w:rPr>
                <w:rFonts w:hint="eastAsia" w:ascii="仿宋" w:hAnsi="仿宋" w:eastAsia="仿宋" w:cs="宋体"/>
                <w:sz w:val="24"/>
                <w:szCs w:val="24"/>
                <w:lang w:val="en-US" w:eastAsia="zh-CN"/>
              </w:rPr>
              <w:t>1</w:t>
            </w:r>
            <w:r>
              <w:rPr>
                <w:rFonts w:hint="eastAsia" w:ascii="仿宋" w:hAnsi="仿宋" w:eastAsia="仿宋" w:cs="宋体"/>
                <w:sz w:val="24"/>
                <w:szCs w:val="24"/>
              </w:rPr>
              <w:t>分</w:t>
            </w:r>
            <w:r>
              <w:rPr>
                <w:rFonts w:hint="eastAsia" w:ascii="仿宋" w:hAnsi="仿宋" w:eastAsia="仿宋" w:cs="宋体"/>
                <w:sz w:val="24"/>
                <w:szCs w:val="24"/>
                <w:lang w:eastAsia="zh-CN"/>
              </w:rPr>
              <w:t>；</w:t>
            </w:r>
          </w:p>
          <w:p w14:paraId="33EB0372">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仿宋"/>
                <w:sz w:val="24"/>
                <w:szCs w:val="24"/>
              </w:rPr>
            </w:pPr>
            <w:r>
              <w:rPr>
                <w:rFonts w:hint="eastAsia" w:ascii="仿宋" w:hAnsi="仿宋" w:eastAsia="仿宋" w:cs="宋体"/>
                <w:sz w:val="24"/>
                <w:szCs w:val="24"/>
              </w:rPr>
              <w:t>未提供则不得分。</w:t>
            </w:r>
          </w:p>
        </w:tc>
        <w:tc>
          <w:tcPr>
            <w:tcW w:w="431" w:type="pct"/>
            <w:noWrap w:val="0"/>
            <w:vAlign w:val="center"/>
          </w:tcPr>
          <w:p w14:paraId="58CFCB0F">
            <w:pPr>
              <w:widowControl/>
              <w:jc w:val="center"/>
              <w:rPr>
                <w:rFonts w:hint="eastAsia" w:ascii="仿宋" w:hAnsi="仿宋" w:eastAsia="仿宋" w:cs="仿宋"/>
                <w:b w:val="0"/>
                <w:bCs w:val="0"/>
                <w:sz w:val="24"/>
                <w:szCs w:val="24"/>
                <w:lang w:val="en-US" w:eastAsia="zh-CN"/>
              </w:rPr>
            </w:pPr>
            <w:r>
              <w:rPr>
                <w:rFonts w:hint="eastAsia" w:ascii="仿宋" w:hAnsi="仿宋" w:eastAsia="仿宋"/>
                <w:b w:val="0"/>
                <w:bCs w:val="0"/>
                <w:kern w:val="0"/>
                <w:sz w:val="24"/>
                <w:szCs w:val="24"/>
                <w:lang w:val="en-US" w:eastAsia="zh-CN"/>
              </w:rPr>
              <w:t>5</w:t>
            </w:r>
          </w:p>
        </w:tc>
      </w:tr>
      <w:tr w14:paraId="2163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568" w:type="pct"/>
            <w:gridSpan w:val="3"/>
            <w:noWrap w:val="0"/>
            <w:vAlign w:val="center"/>
          </w:tcPr>
          <w:p w14:paraId="13A99BE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431" w:type="pct"/>
            <w:noWrap w:val="0"/>
            <w:vAlign w:val="center"/>
          </w:tcPr>
          <w:p w14:paraId="27E0198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14:paraId="057AF06D">
      <w:pPr>
        <w:jc w:val="left"/>
        <w:rPr>
          <w:rFonts w:hint="eastAsia" w:ascii="仿宋" w:hAnsi="仿宋" w:eastAsia="仿宋" w:cs="仿宋"/>
          <w:color w:val="000000"/>
          <w:sz w:val="24"/>
          <w:szCs w:val="24"/>
          <w:highlight w:val="none"/>
        </w:rPr>
      </w:pPr>
    </w:p>
    <w:p w14:paraId="11587D74">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177EB3D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5839353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5A4BF859">
      <w:pPr>
        <w:jc w:val="center"/>
        <w:rPr>
          <w:rFonts w:hint="eastAsia" w:ascii="仿宋" w:hAnsi="仿宋" w:eastAsia="仿宋"/>
          <w:b/>
          <w:kern w:val="44"/>
          <w:sz w:val="36"/>
          <w:szCs w:val="36"/>
          <w:highlight w:val="none"/>
        </w:rPr>
      </w:pPr>
    </w:p>
    <w:p w14:paraId="2140D9BB">
      <w:pPr>
        <w:jc w:val="center"/>
        <w:rPr>
          <w:rFonts w:hint="eastAsia" w:ascii="仿宋" w:hAnsi="仿宋" w:eastAsia="仿宋"/>
          <w:b/>
          <w:kern w:val="44"/>
          <w:sz w:val="36"/>
          <w:szCs w:val="36"/>
          <w:highlight w:val="none"/>
        </w:rPr>
      </w:pPr>
    </w:p>
    <w:p w14:paraId="664B64E7">
      <w:pPr>
        <w:rPr>
          <w:rFonts w:hint="eastAsia" w:ascii="仿宋" w:hAnsi="仿宋" w:eastAsia="仿宋"/>
          <w:b/>
          <w:kern w:val="44"/>
          <w:sz w:val="36"/>
          <w:szCs w:val="36"/>
          <w:highlight w:val="none"/>
        </w:rPr>
      </w:pPr>
    </w:p>
    <w:p w14:paraId="266DCBF7">
      <w:pPr>
        <w:jc w:val="center"/>
        <w:outlineLvl w:val="0"/>
        <w:rPr>
          <w:rFonts w:hint="default" w:ascii="仿宋" w:hAnsi="仿宋" w:eastAsia="仿宋"/>
          <w:b/>
          <w:kern w:val="44"/>
          <w:sz w:val="36"/>
          <w:szCs w:val="36"/>
          <w:highlight w:val="none"/>
          <w:lang w:val="en-US" w:eastAsia="zh-CN"/>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w:t>
      </w:r>
      <w:bookmarkEnd w:id="14"/>
      <w:bookmarkEnd w:id="15"/>
      <w:bookmarkEnd w:id="16"/>
      <w:bookmarkEnd w:id="19"/>
      <w:r>
        <w:rPr>
          <w:rFonts w:hint="eastAsia" w:ascii="仿宋" w:hAnsi="仿宋" w:eastAsia="仿宋"/>
          <w:b/>
          <w:kern w:val="44"/>
          <w:sz w:val="36"/>
          <w:szCs w:val="36"/>
          <w:highlight w:val="none"/>
          <w:lang w:val="en-US" w:eastAsia="zh-CN"/>
        </w:rPr>
        <w:t>编制说明</w:t>
      </w:r>
    </w:p>
    <w:p w14:paraId="0DBBAF1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bookmarkStart w:id="20" w:name="_Toc16854684"/>
      <w:r>
        <w:rPr>
          <w:rFonts w:hint="eastAsia" w:ascii="仿宋" w:hAnsi="仿宋" w:eastAsia="仿宋" w:cs="仿宋"/>
          <w:b/>
          <w:bCs/>
          <w:sz w:val="24"/>
          <w:szCs w:val="24"/>
        </w:rPr>
        <w:t>一、工程概况</w:t>
      </w:r>
    </w:p>
    <w:p w14:paraId="5B2AD1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本项目为西岗街道多层保障房小区道路维修工程项目，</w:t>
      </w:r>
      <w:r>
        <w:rPr>
          <w:rFonts w:hint="eastAsia" w:ascii="仿宋" w:hAnsi="仿宋" w:eastAsia="仿宋" w:cs="仿宋"/>
          <w:sz w:val="24"/>
          <w:szCs w:val="24"/>
          <w:lang w:val="en-US" w:eastAsia="zh-CN"/>
        </w:rPr>
        <w:t>主要施工范围：</w:t>
      </w:r>
    </w:p>
    <w:p w14:paraId="4E8E8765">
      <w:pPr>
        <w:keepNext w:val="0"/>
        <w:keepLines w:val="0"/>
        <w:pageBreakBefore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观梅社区沥青路面维修583.68㎡、水泥路面维修377.31㎡，涉及小区包含步青苑、观梅东苑、天佑苑、观梅西（自管小区）；</w:t>
      </w:r>
    </w:p>
    <w:p w14:paraId="26E806FB">
      <w:pPr>
        <w:pStyle w:val="55"/>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闻兰社区沥青路面维修73㎡、水泥路面维修409.3㎡，涉及小区包含齐东苑、闻兰苑；</w:t>
      </w:r>
    </w:p>
    <w:p w14:paraId="63380BA2">
      <w:pPr>
        <w:pStyle w:val="55"/>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听竹社区沥青路面维修72.65㎡、水泥路面维修316.25㎡，涉及小区包含赏菊苑、听竹苑、尤山苑（自管小区）。</w:t>
      </w:r>
    </w:p>
    <w:p w14:paraId="0562EF5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、编制依据</w:t>
      </w:r>
    </w:p>
    <w:p w14:paraId="739454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1、多层小区道路维修最新数据</w:t>
      </w:r>
      <w:r>
        <w:rPr>
          <w:rFonts w:hint="eastAsia" w:ascii="仿宋" w:hAnsi="仿宋" w:eastAsia="仿宋" w:cs="仿宋"/>
          <w:sz w:val="24"/>
          <w:szCs w:val="24"/>
          <w:lang w:eastAsia="zh-CN"/>
        </w:rPr>
        <w:t>西岗街道各社区道路零星维修施工方案、</w:t>
      </w:r>
      <w:r>
        <w:rPr>
          <w:rFonts w:hint="eastAsia" w:ascii="仿宋" w:hAnsi="仿宋" w:eastAsia="仿宋" w:cs="仿宋"/>
          <w:sz w:val="24"/>
          <w:szCs w:val="24"/>
          <w:lang w:val="en-US" w:eastAsia="zh-CN"/>
        </w:rPr>
        <w:t>现场勘察情况</w:t>
      </w:r>
      <w:r>
        <w:rPr>
          <w:rFonts w:hint="eastAsia" w:ascii="仿宋" w:hAnsi="仿宋" w:eastAsia="仿宋" w:cs="仿宋"/>
          <w:sz w:val="24"/>
          <w:szCs w:val="24"/>
        </w:rPr>
        <w:t>。</w:t>
      </w:r>
    </w:p>
    <w:p w14:paraId="3A2516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计价</w:t>
      </w:r>
      <w:r>
        <w:rPr>
          <w:rFonts w:hint="eastAsia" w:ascii="仿宋" w:hAnsi="仿宋" w:eastAsia="仿宋" w:cs="仿宋"/>
          <w:sz w:val="24"/>
          <w:szCs w:val="24"/>
        </w:rPr>
        <w:t>定额：</w:t>
      </w:r>
    </w:p>
    <w:p w14:paraId="2BA523E4">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rPr>
      </w:pPr>
      <w:r>
        <w:rPr>
          <w:rFonts w:hint="eastAsia" w:ascii="仿宋" w:hAnsi="仿宋" w:eastAsia="仿宋" w:cs="仿宋"/>
          <w:sz w:val="24"/>
          <w:szCs w:val="24"/>
        </w:rPr>
        <w:t>①《建设工程工程量清单计价规范》（GB50500-2013）</w:t>
      </w:r>
    </w:p>
    <w:p w14:paraId="1310C35A">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rPr>
      </w:pPr>
      <w:r>
        <w:rPr>
          <w:rFonts w:hint="eastAsia" w:ascii="仿宋" w:hAnsi="仿宋" w:eastAsia="仿宋" w:cs="仿宋"/>
          <w:sz w:val="24"/>
          <w:szCs w:val="24"/>
        </w:rPr>
        <w:t>②《江苏</w:t>
      </w:r>
      <w:r>
        <w:rPr>
          <w:rFonts w:hint="eastAsia" w:ascii="仿宋" w:hAnsi="仿宋" w:eastAsia="仿宋" w:cs="仿宋"/>
          <w:sz w:val="24"/>
          <w:szCs w:val="24"/>
          <w:lang w:val="en-US" w:eastAsia="zh-CN"/>
        </w:rPr>
        <w:t>市政工程计价定额</w:t>
      </w:r>
      <w:r>
        <w:rPr>
          <w:rFonts w:hint="eastAsia" w:ascii="仿宋" w:hAnsi="仿宋" w:eastAsia="仿宋" w:cs="仿宋"/>
          <w:sz w:val="24"/>
          <w:szCs w:val="24"/>
        </w:rPr>
        <w:t>》（20</w:t>
      </w:r>
      <w:r>
        <w:rPr>
          <w:rFonts w:hint="eastAsia" w:ascii="仿宋" w:hAnsi="仿宋" w:eastAsia="仿宋" w:cs="仿宋"/>
          <w:sz w:val="24"/>
          <w:szCs w:val="24"/>
          <w:lang w:val="en-US" w:eastAsia="zh-CN"/>
        </w:rPr>
        <w:t>14</w:t>
      </w:r>
      <w:r>
        <w:rPr>
          <w:rFonts w:hint="eastAsia" w:ascii="仿宋" w:hAnsi="仿宋" w:eastAsia="仿宋" w:cs="仿宋"/>
          <w:sz w:val="24"/>
          <w:szCs w:val="24"/>
        </w:rPr>
        <w:t>年）</w:t>
      </w:r>
    </w:p>
    <w:p w14:paraId="1AAD9BF1">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lang w:eastAsia="zh-CN"/>
        </w:rPr>
      </w:pPr>
      <w:r>
        <w:rPr>
          <w:rFonts w:hint="eastAsia" w:ascii="仿宋" w:hAnsi="仿宋" w:eastAsia="仿宋" w:cs="仿宋"/>
          <w:sz w:val="24"/>
          <w:szCs w:val="24"/>
        </w:rPr>
        <w:t>③苏建价（2014）448号文省</w:t>
      </w:r>
      <w:r>
        <w:rPr>
          <w:rFonts w:hint="eastAsia" w:ascii="仿宋" w:hAnsi="仿宋" w:eastAsia="仿宋" w:cs="仿宋"/>
          <w:sz w:val="24"/>
          <w:szCs w:val="24"/>
          <w:lang w:eastAsia="zh-CN"/>
        </w:rPr>
        <w:t>住房和城乡建设厅</w:t>
      </w:r>
      <w:r>
        <w:rPr>
          <w:rFonts w:hint="eastAsia" w:ascii="仿宋" w:hAnsi="仿宋" w:eastAsia="仿宋" w:cs="仿宋"/>
          <w:sz w:val="24"/>
          <w:szCs w:val="24"/>
        </w:rPr>
        <w:t>关于《建设工程工程量清单计价规范》（GB50500-2013）及其9本工程量计算规范的贯彻意见</w:t>
      </w:r>
      <w:r>
        <w:rPr>
          <w:rFonts w:hint="eastAsia" w:ascii="仿宋" w:hAnsi="仿宋" w:eastAsia="仿宋" w:cs="仿宋"/>
          <w:sz w:val="24"/>
          <w:szCs w:val="24"/>
          <w:lang w:eastAsia="zh-CN"/>
        </w:rPr>
        <w:t>；</w:t>
      </w:r>
    </w:p>
    <w:p w14:paraId="7C32D3AD">
      <w:pPr>
        <w:keepNext w:val="0"/>
        <w:keepLines w:val="0"/>
        <w:pageBreakBefore w:val="0"/>
        <w:kinsoku/>
        <w:wordWrap/>
        <w:overflowPunct/>
        <w:topLinePunct w:val="0"/>
        <w:autoSpaceDE/>
        <w:autoSpaceDN/>
        <w:bidi w:val="0"/>
        <w:adjustRightInd/>
        <w:snapToGrid/>
        <w:spacing w:line="360" w:lineRule="auto"/>
        <w:ind w:left="400"/>
        <w:textAlignment w:val="auto"/>
        <w:rPr>
          <w:rFonts w:hint="eastAsia" w:ascii="仿宋" w:hAnsi="仿宋" w:eastAsia="仿宋" w:cs="仿宋"/>
          <w:sz w:val="24"/>
          <w:szCs w:val="24"/>
          <w:lang w:eastAsia="zh-CN"/>
        </w:rPr>
      </w:pPr>
      <w:r>
        <w:rPr>
          <w:rFonts w:hint="eastAsia" w:ascii="仿宋" w:hAnsi="仿宋" w:eastAsia="仿宋" w:cs="仿宋"/>
          <w:sz w:val="24"/>
          <w:szCs w:val="24"/>
        </w:rPr>
        <w:t>④现行相关补充或调整文件</w:t>
      </w:r>
      <w:r>
        <w:rPr>
          <w:rFonts w:hint="eastAsia" w:ascii="仿宋" w:hAnsi="仿宋" w:eastAsia="仿宋" w:cs="仿宋"/>
          <w:sz w:val="24"/>
          <w:szCs w:val="24"/>
          <w:lang w:eastAsia="zh-CN"/>
        </w:rPr>
        <w:t>。</w:t>
      </w:r>
    </w:p>
    <w:p w14:paraId="1BEEDD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3、与本工程项目有关的标准、施工规范与验收规范。</w:t>
      </w:r>
    </w:p>
    <w:p w14:paraId="498D9EB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、取费标准</w:t>
      </w:r>
    </w:p>
    <w:p w14:paraId="3AFC58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1、《江苏省建设工程费用定额》（2014）。</w:t>
      </w:r>
    </w:p>
    <w:p w14:paraId="048BAD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2、《省住房城乡建设厅关于建筑业实施营改增后江苏省建设工程计价依据调整的通知》 苏建价（2016）154号文及相关附件。</w:t>
      </w:r>
    </w:p>
    <w:p w14:paraId="483446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3、《省住房城乡建设厅关于建筑业增值税计价政策调整的通知》苏建函价（2019）178号文。</w:t>
      </w:r>
    </w:p>
    <w:p w14:paraId="3AE350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4、安全文明施工措施费计取基本费和扬尘污染防治增加费。</w:t>
      </w:r>
    </w:p>
    <w:p w14:paraId="1F202B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6、人工单价：苏建函价[2026】027号</w:t>
      </w:r>
      <w:r>
        <w:rPr>
          <w:rFonts w:hint="eastAsia" w:ascii="仿宋" w:hAnsi="仿宋" w:eastAsia="仿宋" w:cs="仿宋"/>
          <w:color w:val="auto"/>
          <w:sz w:val="24"/>
          <w:szCs w:val="24"/>
          <w:lang w:eastAsia="zh-CN"/>
        </w:rPr>
        <w:t>（2026年上半年人工工资指导价）</w:t>
      </w:r>
      <w:r>
        <w:rPr>
          <w:rFonts w:hint="eastAsia" w:ascii="仿宋" w:hAnsi="仿宋" w:eastAsia="仿宋" w:cs="仿宋"/>
          <w:color w:val="auto"/>
          <w:sz w:val="24"/>
          <w:szCs w:val="24"/>
        </w:rPr>
        <w:t>。</w:t>
      </w:r>
    </w:p>
    <w:p w14:paraId="248520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7、材料价格：参考202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月南京市造价管理部门发布的建设工程材料市场信息价格及同期市场价格。</w:t>
      </w:r>
    </w:p>
    <w:p w14:paraId="1F6745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8、暂列金额：</w:t>
      </w:r>
      <w:r>
        <w:rPr>
          <w:rFonts w:hint="eastAsia" w:ascii="仿宋" w:hAnsi="仿宋" w:eastAsia="仿宋" w:cs="仿宋"/>
          <w:color w:val="auto"/>
          <w:sz w:val="24"/>
          <w:szCs w:val="24"/>
          <w:lang w:val="en-US" w:eastAsia="zh-CN"/>
        </w:rPr>
        <w:t>23200元</w:t>
      </w:r>
    </w:p>
    <w:p w14:paraId="043E5FDF">
      <w:pPr>
        <w:pStyle w:val="55"/>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ascii="仿宋" w:hAnsi="仿宋" w:eastAsia="仿宋" w:cs="仿宋"/>
          <w:color w:val="auto"/>
          <w:sz w:val="24"/>
          <w:szCs w:val="24"/>
          <w:lang w:val="en-US" w:eastAsia="zh-CN"/>
        </w:rPr>
        <w:t xml:space="preserve">    9、暂估价：无。</w:t>
      </w:r>
    </w:p>
    <w:p w14:paraId="4A0CEE5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编制预算成果</w:t>
      </w:r>
    </w:p>
    <w:p w14:paraId="62F56222">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观梅社区小区道路维修工程：139631.49元。</w:t>
      </w:r>
    </w:p>
    <w:p w14:paraId="7FFD7484">
      <w:pPr>
        <w:pStyle w:val="55"/>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2、闻兰社区小区道路维修工程：104351.81元。</w:t>
      </w:r>
    </w:p>
    <w:p w14:paraId="171DFB8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3、听竹社区小区道路维修工程：87168.26元。</w:t>
      </w:r>
    </w:p>
    <w:p w14:paraId="18494B76">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合计预算金额为331151.56元。</w:t>
      </w:r>
    </w:p>
    <w:p w14:paraId="475018A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其他说明</w:t>
      </w:r>
    </w:p>
    <w:p w14:paraId="41FCAF0B">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1、清单中拆除方式（人工、风镐或岩石破碎机等）、器械进退场费由投标人自行考虑，结算时不调整；</w:t>
      </w:r>
    </w:p>
    <w:p w14:paraId="1B173DD2">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2、投标人勘察现场，本项各类型道路恢复综合考虑现场各类厚度，按加权平均厚度组价，单价包干，结算不因厚度差异调整；</w:t>
      </w:r>
    </w:p>
    <w:p w14:paraId="7AFD306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3、施工用水、用电相关费用不单独列项，投标人自行综合考虑在报价内；</w:t>
      </w:r>
    </w:p>
    <w:p w14:paraId="2B8D518B">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4、投标人需综合考虑现场成品保护及安全保护费用，包括但不限于施工前的人工探挖，原有管线避让及保护等，此部分费用综合考虑在投标报价中；</w:t>
      </w:r>
    </w:p>
    <w:p w14:paraId="10DB7A7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5、投标人勘察现场，该项目施工过程中如需进行交通维护疏导，此部分费用综合考虑在投标报价中；</w:t>
      </w:r>
    </w:p>
    <w:p w14:paraId="4402486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6、投标人施工中涉及配合协调费用已包含在综合单价中，此部分费用综合考虑在投标报价中。</w:t>
      </w:r>
    </w:p>
    <w:p w14:paraId="2FBF0A1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lang w:val="zh-CN" w:eastAsia="zh-CN"/>
        </w:rPr>
        <w:t>、</w:t>
      </w:r>
      <w:r>
        <w:rPr>
          <w:rFonts w:hint="eastAsia" w:ascii="仿宋" w:hAnsi="仿宋" w:eastAsia="仿宋" w:cs="仿宋"/>
          <w:b/>
          <w:bCs/>
          <w:sz w:val="24"/>
          <w:szCs w:val="24"/>
          <w:lang w:val="en-US" w:eastAsia="zh-CN"/>
        </w:rPr>
        <w:t>验收要求</w:t>
      </w:r>
    </w:p>
    <w:p w14:paraId="692C506A">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满足本项目竞争性磋商文件要求及供应商响应文件承诺，以及与本工程项目有关的标准、规范、条例、规定。确保各分部、分项工程质量一次性达到国家、省市及地方相关专业验收合格标准，整体工程一次性通过验收。</w:t>
      </w:r>
    </w:p>
    <w:p w14:paraId="53EA592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七、费用及付款方式</w:t>
      </w:r>
    </w:p>
    <w:p w14:paraId="3D89850D">
      <w:pPr>
        <w:pStyle w:val="59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1、费用:供应商的报价应包括人工、材料、安装、清运、设备仪器使用、交通、利润、税金、保险费、管理费等与履行本项目施工有关的一切费用。供应商应根据实际</w:t>
      </w:r>
      <w:r>
        <w:rPr>
          <w:rFonts w:hint="eastAsia" w:ascii="仿宋" w:hAnsi="仿宋" w:eastAsia="仿宋" w:cs="仿宋"/>
          <w:color w:val="auto"/>
          <w:kern w:val="2"/>
          <w:sz w:val="24"/>
          <w:szCs w:val="24"/>
          <w:highlight w:val="none"/>
          <w:lang w:val="en-US" w:eastAsia="zh-CN" w:bidi="ar-SA"/>
        </w:rPr>
        <w:t>情况自主进行报价，并最大限度地满足磋商文件的要求，但不得低于成本，同时应充分考虑政策性风险、市场风险、安全生产风险、环保措施、有害物质排放指标控制、处理和施工过程中可能发生的其他费用。</w:t>
      </w:r>
    </w:p>
    <w:p w14:paraId="754679F7">
      <w:pPr>
        <w:pStyle w:val="20"/>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2、付款方式:工程完工后，按照要求提交所有竣工资料，经审计部门审计，审计完成后先支付97%审定价，质保期一年，一年后支付尾款（无息）。</w:t>
      </w:r>
    </w:p>
    <w:p w14:paraId="7C93313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3、付款前五日，成交供应商须提供等额发票，否则采购人有权拒绝付款，因财政审批导致的延迟支付，采购人不承担迟延支付的违约责任。</w:t>
      </w:r>
    </w:p>
    <w:p w14:paraId="04DFA1F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4、采购人有权根据工程进度调整工程付款的时间和额度，成交供应商不得有异议。</w:t>
      </w:r>
    </w:p>
    <w:p w14:paraId="1CCBDFF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1F08CE18">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八、其他要求</w:t>
      </w:r>
    </w:p>
    <w:p w14:paraId="5D8A50C3">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47B8C1A">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699CE074">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590482F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27679CAF">
      <w:pPr>
        <w:pStyle w:val="56"/>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54577D1F">
      <w:pPr>
        <w:pStyle w:val="24"/>
        <w:rPr>
          <w:rFonts w:hint="default"/>
          <w:highlight w:val="none"/>
          <w:lang w:val="zh-CN" w:eastAsia="zh-CN"/>
        </w:rPr>
      </w:pPr>
    </w:p>
    <w:p w14:paraId="465F5310">
      <w:pPr>
        <w:pStyle w:val="2"/>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7AA3382D">
      <w:pPr>
        <w:jc w:val="center"/>
        <w:rPr>
          <w:rFonts w:hint="eastAsia" w:ascii="仿宋" w:hAnsi="仿宋" w:eastAsia="仿宋"/>
          <w:sz w:val="36"/>
          <w:szCs w:val="36"/>
        </w:rPr>
      </w:pPr>
      <w:bookmarkStart w:id="22" w:name="_Toc7214"/>
      <w:r>
        <w:rPr>
          <w:rFonts w:hint="eastAsia" w:ascii="仿宋" w:hAnsi="仿宋" w:eastAsia="仿宋"/>
          <w:sz w:val="36"/>
          <w:szCs w:val="36"/>
        </w:rPr>
        <w:t>（供参考）</w:t>
      </w:r>
    </w:p>
    <w:p w14:paraId="184085A6">
      <w:pPr>
        <w:ind w:firstLine="1446"/>
        <w:rPr>
          <w:rFonts w:ascii="宋体" w:hAnsi="宋体"/>
          <w:b/>
          <w:sz w:val="72"/>
          <w:szCs w:val="52"/>
        </w:rPr>
      </w:pPr>
    </w:p>
    <w:p w14:paraId="48487FAF">
      <w:pPr>
        <w:ind w:firstLine="1446"/>
        <w:rPr>
          <w:rFonts w:ascii="宋体" w:hAnsi="宋体"/>
          <w:b/>
          <w:sz w:val="72"/>
          <w:szCs w:val="52"/>
        </w:rPr>
      </w:pPr>
    </w:p>
    <w:p w14:paraId="7DF06F8B">
      <w:pPr>
        <w:ind w:firstLine="1446"/>
        <w:rPr>
          <w:rFonts w:ascii="宋体" w:hAnsi="宋体"/>
          <w:b/>
          <w:sz w:val="72"/>
          <w:szCs w:val="52"/>
        </w:rPr>
      </w:pPr>
    </w:p>
    <w:p w14:paraId="26FC179C">
      <w:pPr>
        <w:spacing w:line="360" w:lineRule="auto"/>
        <w:jc w:val="center"/>
        <w:rPr>
          <w:rFonts w:ascii="宋体" w:hAnsi="宋体"/>
          <w:b/>
          <w:sz w:val="72"/>
          <w:szCs w:val="52"/>
        </w:rPr>
      </w:pPr>
      <w:r>
        <w:rPr>
          <w:rFonts w:ascii="宋体" w:hAnsi="宋体"/>
          <w:b/>
          <w:sz w:val="72"/>
          <w:szCs w:val="52"/>
        </w:rPr>
        <w:t>建设工程施工合同</w:t>
      </w:r>
    </w:p>
    <w:p w14:paraId="71E3BF60"/>
    <w:p w14:paraId="1E10ACD0">
      <w:pPr>
        <w:spacing w:line="360" w:lineRule="auto"/>
        <w:ind w:firstLine="521"/>
        <w:jc w:val="center"/>
        <w:rPr>
          <w:rFonts w:ascii="宋体" w:hAnsi="宋体"/>
          <w:b/>
          <w:sz w:val="52"/>
          <w:szCs w:val="52"/>
        </w:rPr>
      </w:pPr>
    </w:p>
    <w:p w14:paraId="61F46B74">
      <w:pPr>
        <w:spacing w:line="360" w:lineRule="auto"/>
        <w:rPr>
          <w:rFonts w:hint="eastAsia" w:ascii="宋体" w:hAnsi="宋体"/>
          <w:b/>
          <w:sz w:val="72"/>
          <w:szCs w:val="72"/>
        </w:rPr>
      </w:pPr>
    </w:p>
    <w:p w14:paraId="11ECAA86">
      <w:pPr>
        <w:spacing w:line="360" w:lineRule="auto"/>
        <w:rPr>
          <w:rFonts w:ascii="宋体" w:hAnsi="宋体"/>
          <w:b/>
          <w:sz w:val="72"/>
          <w:szCs w:val="72"/>
        </w:rPr>
      </w:pPr>
    </w:p>
    <w:p w14:paraId="2235F848">
      <w:pPr>
        <w:spacing w:line="360" w:lineRule="auto"/>
        <w:ind w:firstLine="281"/>
        <w:rPr>
          <w:rFonts w:ascii="宋体" w:hAnsi="宋体"/>
          <w:b/>
          <w:sz w:val="28"/>
          <w:szCs w:val="28"/>
        </w:rPr>
      </w:pPr>
    </w:p>
    <w:p w14:paraId="42DA5266">
      <w:pPr>
        <w:spacing w:line="360" w:lineRule="auto"/>
        <w:ind w:right="2719" w:rightChars="1295" w:firstLine="1575" w:firstLineChars="750"/>
        <w:rPr>
          <w:rFonts w:ascii="宋体" w:hAnsi="宋体"/>
          <w:b/>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FCBFE86">
                            <w:pPr>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Lq4JFRMCAAAoBAAADgAAAGRycy9lMm9Eb2MueG1srVNL&#10;ktMwEN1TxR1U2hNnQsIwrjhTBSFsKKBq4AAdWbZVpR9qJXYuADdgxYY958o5aMmZMAybLPDCbqtb&#10;T/1ePy1vB6PZXgZUzlb8ajLlTFrhamXbin/+tHn2kjOMYGvQzsqKHyTy29XTJ8vel3LmOqdrGRiB&#10;WCx7X/EuRl8WBYpOGsCJ89JSsnHBQKTf0BZ1gJ7QjS5m0+mLoneh9sEJiUir6zHJT4jhEkDXNErI&#10;tRM7I20cUYPUEIkSdsojX+Vum0aK+KFpUEamK05MY37TIRRv07tYLaFsA/hOiVMLcEkLjzgZUJYO&#10;PUOtIQLbBfUPlFEiOHRNnAhnipFIVoRYXE0faXPXgZeZC0mN/iw6/j9Y8X7/MTBVV3zOmQVDAz9+&#10;/3b88ev48yubJ3l6jyVV3Xmqi8MrN5Bp7teRFhProQkmfYkPozyJeziLK4fIBC1ez57fTCkjKDVf&#10;XJMVEkrxZ7MPGN9KZ1gKKh5odllS2L/DOJbel6SzrNsorfP8tGV9xW8WswXBA3myIS9QaDzxQttm&#10;GHRa1WlL2oyh3b7Wge2BfLHJz6mbv8rSeWvAbqzLqVQGpVFRhhx1Euo3tmbx4Ek7S1eGp2aMrDnT&#10;km5YinJlBKUvqSRJtE2HyOzfE/k0hlHuFMVhOxBoCreuPtBoevIwkf2yg0Ad7HxQbUcq5lEVqY4M&#10;lOU+mT059OE/xQ8v+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c0tcdgAAAAJAQAADwAAAAAA&#10;AAABACAAAAAiAAAAZHJzL2Rvd25yZXYueG1sUEsBAhQAFAAAAAgAh07iQC6uCRUTAgAAKAQAAA4A&#10;AAAAAAAAAQAgAAAAJwEAAGRycy9lMm9Eb2MueG1sUEsFBgAAAAAGAAYAWQEAAKwFAAAAAA==&#10;">
                <v:fill on="f" focussize="0,0"/>
                <v:stroke color="#FFFFFF" joinstyle="miter"/>
                <v:imagedata o:title=""/>
                <o:lock v:ext="edit" aspectratio="f"/>
                <v:textbox>
                  <w:txbxContent>
                    <w:p w14:paraId="6FCBFE86">
                      <w:pPr>
                        <w:rPr>
                          <w:b/>
                          <w:bCs/>
                          <w:sz w:val="32"/>
                        </w:rPr>
                      </w:pPr>
                      <w:r>
                        <w:rPr>
                          <w:rFonts w:hint="eastAsia"/>
                          <w:b/>
                          <w:bCs/>
                          <w:sz w:val="32"/>
                        </w:rPr>
                        <w:t>制定</w:t>
                      </w:r>
                    </w:p>
                  </w:txbxContent>
                </v:textbox>
              </v:shape>
            </w:pict>
          </mc:Fallback>
        </mc:AlternateContent>
      </w:r>
      <w:r>
        <w:rPr>
          <w:rFonts w:ascii="宋体" w:hAnsi="宋体"/>
          <w:b/>
          <w:sz w:val="32"/>
          <w:szCs w:val="28"/>
        </w:rPr>
        <w:t>住房和城乡建设部</w:t>
      </w:r>
    </w:p>
    <w:p w14:paraId="2A4EF211">
      <w:pPr>
        <w:spacing w:line="360" w:lineRule="auto"/>
        <w:ind w:right="2719" w:rightChars="1295" w:firstLine="1606" w:firstLineChars="500"/>
        <w:rPr>
          <w:rFonts w:ascii="宋体" w:hAnsi="宋体"/>
          <w:b/>
          <w:sz w:val="32"/>
          <w:szCs w:val="28"/>
        </w:rPr>
      </w:pPr>
      <w:r>
        <w:rPr>
          <w:rFonts w:ascii="宋体" w:hAnsi="宋体"/>
          <w:b/>
          <w:sz w:val="32"/>
          <w:szCs w:val="28"/>
        </w:rPr>
        <w:t>国家工商行政管理总局</w:t>
      </w:r>
    </w:p>
    <w:p w14:paraId="70154131">
      <w:pPr>
        <w:spacing w:line="360" w:lineRule="auto"/>
        <w:ind w:firstLine="721"/>
        <w:jc w:val="center"/>
        <w:rPr>
          <w:rFonts w:ascii="宋体" w:hAnsi="宋体"/>
          <w:b/>
          <w:sz w:val="72"/>
          <w:szCs w:val="52"/>
        </w:rPr>
      </w:pPr>
    </w:p>
    <w:p w14:paraId="6367EADF">
      <w:pPr>
        <w:rPr>
          <w:rFonts w:ascii="宋体" w:hAnsi="宋体"/>
        </w:rPr>
      </w:pPr>
    </w:p>
    <w:p w14:paraId="55990958">
      <w:pPr>
        <w:autoSpaceDE w:val="0"/>
        <w:autoSpaceDN w:val="0"/>
        <w:jc w:val="center"/>
        <w:rPr>
          <w:rFonts w:ascii="宋体" w:hAnsi="宋体" w:cs="Yu Mincho Light"/>
          <w:b/>
          <w:bCs/>
          <w:sz w:val="32"/>
          <w:szCs w:val="32"/>
        </w:rPr>
      </w:pPr>
      <w:r>
        <w:rPr>
          <w:rFonts w:hint="eastAsia" w:ascii="宋体" w:hAnsi="宋体" w:cs="Yu Mincho Light"/>
          <w:b/>
          <w:bCs/>
          <w:sz w:val="32"/>
          <w:szCs w:val="32"/>
        </w:rPr>
        <w:br w:type="page"/>
      </w:r>
      <w:r>
        <w:rPr>
          <w:rFonts w:hint="eastAsia" w:ascii="宋体" w:hAnsi="宋体" w:cs="Yu Mincho Light"/>
          <w:b/>
          <w:bCs/>
          <w:sz w:val="32"/>
          <w:szCs w:val="32"/>
        </w:rPr>
        <w:t>第一部分合同协议书</w:t>
      </w:r>
    </w:p>
    <w:p w14:paraId="48C48ECB">
      <w:pPr>
        <w:autoSpaceDE w:val="0"/>
        <w:autoSpaceDN w:val="0"/>
        <w:rPr>
          <w:rFonts w:ascii="仿宋" w:hAnsi="仿宋" w:eastAsia="仿宋" w:cs="Yu Mincho Light"/>
          <w:szCs w:val="21"/>
        </w:rPr>
      </w:pPr>
      <w:r>
        <w:rPr>
          <w:rFonts w:hint="eastAsia" w:ascii="仿宋" w:hAnsi="仿宋" w:eastAsia="仿宋" w:cs="Yu Mincho Light"/>
          <w:szCs w:val="21"/>
        </w:rPr>
        <w:t>发包人（全称）：</w:t>
      </w:r>
      <w:r>
        <w:rPr>
          <w:rFonts w:hint="eastAsia" w:ascii="仿宋" w:hAnsi="仿宋" w:eastAsia="仿宋" w:cs="Yu Mincho Light"/>
          <w:szCs w:val="21"/>
          <w:u w:val="single"/>
        </w:rPr>
        <w:t xml:space="preserve">                  </w:t>
      </w:r>
    </w:p>
    <w:p w14:paraId="2B0290D6">
      <w:pPr>
        <w:autoSpaceDE w:val="0"/>
        <w:autoSpaceDN w:val="0"/>
        <w:rPr>
          <w:rFonts w:ascii="仿宋" w:hAnsi="仿宋" w:eastAsia="仿宋" w:cs="Yu Mincho Light"/>
          <w:szCs w:val="21"/>
          <w:u w:val="single"/>
        </w:rPr>
      </w:pPr>
      <w:r>
        <w:rPr>
          <w:rFonts w:hint="eastAsia" w:ascii="仿宋" w:hAnsi="仿宋" w:eastAsia="仿宋" w:cs="Yu Mincho Light"/>
          <w:szCs w:val="21"/>
        </w:rPr>
        <w:t>承包人（全称）：</w:t>
      </w:r>
      <w:r>
        <w:rPr>
          <w:rFonts w:hint="eastAsia" w:ascii="仿宋" w:hAnsi="仿宋" w:eastAsia="仿宋" w:cs="Yu Mincho Light"/>
          <w:szCs w:val="21"/>
          <w:u w:val="single"/>
        </w:rPr>
        <w:t xml:space="preserve">                  </w:t>
      </w:r>
    </w:p>
    <w:p w14:paraId="140DBABC">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根据《中华人民共和国民法典》、《中华人民共和国建筑法》及有关法律规定，遵循平等、自愿、公平和诚实信用的原则，双方就</w:t>
      </w:r>
      <w:r>
        <w:rPr>
          <w:rFonts w:hint="eastAsia" w:ascii="仿宋" w:hAnsi="仿宋" w:eastAsia="仿宋" w:cs="Yu Mincho Light"/>
          <w:b/>
          <w:szCs w:val="21"/>
          <w:u w:val="single"/>
        </w:rPr>
        <w:t xml:space="preserve"> </w:t>
      </w:r>
      <w:r>
        <w:rPr>
          <w:rFonts w:ascii="仿宋" w:hAnsi="仿宋" w:eastAsia="仿宋" w:cs="Yu Mincho Light"/>
          <w:b/>
          <w:szCs w:val="21"/>
          <w:u w:val="single"/>
        </w:rPr>
        <w:t xml:space="preserve">    </w:t>
      </w:r>
      <w:r>
        <w:rPr>
          <w:rFonts w:hint="eastAsia" w:ascii="仿宋" w:hAnsi="仿宋" w:eastAsia="仿宋" w:cs="Yu Mincho Light"/>
          <w:b/>
          <w:szCs w:val="21"/>
          <w:u w:val="single"/>
        </w:rPr>
        <w:t xml:space="preserve">（项目名称） </w:t>
      </w:r>
      <w:r>
        <w:rPr>
          <w:rFonts w:ascii="仿宋" w:hAnsi="仿宋" w:eastAsia="仿宋" w:cs="Yu Mincho Light"/>
          <w:b/>
          <w:szCs w:val="21"/>
          <w:u w:val="single"/>
        </w:rPr>
        <w:t xml:space="preserve">    </w:t>
      </w:r>
      <w:r>
        <w:rPr>
          <w:rFonts w:hint="eastAsia" w:ascii="仿宋" w:hAnsi="仿宋" w:eastAsia="仿宋" w:cs="Yu Mincho Light"/>
          <w:szCs w:val="21"/>
        </w:rPr>
        <w:t>及有关事项协商一致，共同达成如下协议：</w:t>
      </w:r>
    </w:p>
    <w:p w14:paraId="059A1497">
      <w:pPr>
        <w:autoSpaceDE w:val="0"/>
        <w:autoSpaceDN w:val="0"/>
        <w:rPr>
          <w:rFonts w:ascii="仿宋" w:hAnsi="仿宋" w:eastAsia="仿宋" w:cs="Yu Mincho Light"/>
          <w:szCs w:val="21"/>
        </w:rPr>
      </w:pPr>
      <w:r>
        <w:rPr>
          <w:rFonts w:hint="eastAsia" w:ascii="仿宋" w:hAnsi="仿宋" w:eastAsia="仿宋" w:cs="Yu Mincho Light"/>
          <w:szCs w:val="21"/>
        </w:rPr>
        <w:t>一、工程概况</w:t>
      </w:r>
    </w:p>
    <w:p w14:paraId="567DFE9D">
      <w:pPr>
        <w:autoSpaceDE w:val="0"/>
        <w:autoSpaceDN w:val="0"/>
        <w:rPr>
          <w:rFonts w:ascii="仿宋" w:hAnsi="仿宋" w:eastAsia="仿宋" w:cs="Yu Mincho Light"/>
          <w:bCs/>
          <w:szCs w:val="21"/>
          <w:u w:val="single"/>
        </w:rPr>
      </w:pPr>
      <w:r>
        <w:rPr>
          <w:rFonts w:hint="eastAsia" w:ascii="仿宋" w:hAnsi="仿宋" w:eastAsia="仿宋" w:cs="Yu Mincho Light"/>
          <w:szCs w:val="21"/>
        </w:rPr>
        <w:t>1.工程名称：</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p>
    <w:p w14:paraId="2AC2E43F">
      <w:pPr>
        <w:autoSpaceDE w:val="0"/>
        <w:autoSpaceDN w:val="0"/>
        <w:rPr>
          <w:rFonts w:ascii="仿宋" w:hAnsi="仿宋" w:eastAsia="仿宋" w:cs="Yu Mincho Light"/>
          <w:szCs w:val="21"/>
          <w:u w:val="single" w:color="000000"/>
        </w:rPr>
      </w:pPr>
      <w:r>
        <w:rPr>
          <w:rFonts w:hint="eastAsia" w:ascii="仿宋" w:hAnsi="仿宋" w:eastAsia="仿宋" w:cs="Yu Mincho Light"/>
          <w:szCs w:val="21"/>
        </w:rPr>
        <w:t>2.工程地点：</w:t>
      </w:r>
      <w:r>
        <w:rPr>
          <w:rFonts w:hint="eastAsia" w:ascii="仿宋" w:hAnsi="仿宋" w:eastAsia="仿宋" w:cs="Yu Mincho Light"/>
          <w:szCs w:val="21"/>
          <w:u w:val="single" w:color="000000"/>
        </w:rPr>
        <w:t xml:space="preserve">  </w:t>
      </w:r>
      <w:r>
        <w:rPr>
          <w:rFonts w:ascii="仿宋" w:hAnsi="仿宋" w:eastAsia="仿宋" w:cs="Yu Mincho Light"/>
          <w:szCs w:val="21"/>
          <w:u w:val="single" w:color="000000"/>
        </w:rPr>
        <w:t xml:space="preserve">                    </w:t>
      </w:r>
    </w:p>
    <w:p w14:paraId="1F1E6DF3">
      <w:pPr>
        <w:autoSpaceDE w:val="0"/>
        <w:autoSpaceDN w:val="0"/>
        <w:rPr>
          <w:rFonts w:ascii="仿宋" w:hAnsi="仿宋" w:eastAsia="仿宋" w:cs="Yu Mincho Light"/>
          <w:szCs w:val="21"/>
        </w:rPr>
      </w:pPr>
      <w:r>
        <w:rPr>
          <w:rFonts w:hint="eastAsia" w:ascii="仿宋" w:hAnsi="仿宋" w:eastAsia="仿宋" w:cs="Yu Mincho Light"/>
          <w:szCs w:val="21"/>
        </w:rPr>
        <w:t>3.工程立项批准文号：/</w:t>
      </w:r>
    </w:p>
    <w:p w14:paraId="7FB22A1C">
      <w:pPr>
        <w:autoSpaceDE w:val="0"/>
        <w:autoSpaceDN w:val="0"/>
        <w:rPr>
          <w:rFonts w:ascii="仿宋" w:hAnsi="仿宋" w:eastAsia="仿宋" w:cs="Yu Mincho Light"/>
          <w:szCs w:val="21"/>
        </w:rPr>
      </w:pPr>
      <w:r>
        <w:rPr>
          <w:rFonts w:hint="eastAsia" w:ascii="仿宋" w:hAnsi="仿宋" w:eastAsia="仿宋" w:cs="Yu Mincho Light"/>
          <w:szCs w:val="21"/>
        </w:rPr>
        <w:t>4.资金来源：</w:t>
      </w:r>
      <w:r>
        <w:rPr>
          <w:rFonts w:hint="eastAsia" w:ascii="仿宋" w:hAnsi="仿宋" w:eastAsia="仿宋" w:cs="Yu Mincho Light"/>
          <w:szCs w:val="21"/>
          <w:u w:val="single" w:color="000000"/>
        </w:rPr>
        <w:t xml:space="preserve">  </w:t>
      </w:r>
      <w:r>
        <w:rPr>
          <w:rFonts w:ascii="仿宋" w:hAnsi="仿宋" w:eastAsia="仿宋" w:cs="Yu Mincho Light"/>
          <w:szCs w:val="21"/>
          <w:u w:val="single" w:color="000000"/>
        </w:rPr>
        <w:t xml:space="preserve">              </w:t>
      </w:r>
    </w:p>
    <w:p w14:paraId="3F6D814F">
      <w:pPr>
        <w:autoSpaceDE w:val="0"/>
        <w:autoSpaceDN w:val="0"/>
        <w:rPr>
          <w:rFonts w:ascii="仿宋" w:hAnsi="仿宋" w:eastAsia="仿宋" w:cs="Yu Mincho Light"/>
          <w:szCs w:val="21"/>
          <w:u w:val="single" w:color="000000"/>
        </w:rPr>
      </w:pPr>
      <w:r>
        <w:rPr>
          <w:rFonts w:hint="eastAsia" w:ascii="仿宋" w:hAnsi="仿宋" w:eastAsia="仿宋" w:cs="Yu Mincho Light"/>
          <w:szCs w:val="21"/>
        </w:rPr>
        <w:t>5.工程内容：</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p>
    <w:p w14:paraId="44D91F1C">
      <w:pPr>
        <w:autoSpaceDE w:val="0"/>
        <w:autoSpaceDN w:val="0"/>
        <w:rPr>
          <w:rFonts w:ascii="仿宋" w:hAnsi="仿宋" w:eastAsia="仿宋" w:cs="Yu Mincho Light"/>
          <w:szCs w:val="21"/>
          <w:u w:val="single"/>
        </w:rPr>
      </w:pPr>
      <w:r>
        <w:rPr>
          <w:rFonts w:hint="eastAsia" w:ascii="仿宋" w:hAnsi="仿宋" w:eastAsia="仿宋" w:cs="Yu Mincho Light"/>
          <w:szCs w:val="21"/>
        </w:rPr>
        <w:t>6.工程承包范围：</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，具体详见招标工程量清单。</w:t>
      </w:r>
    </w:p>
    <w:p w14:paraId="438B0946">
      <w:pPr>
        <w:autoSpaceDE w:val="0"/>
        <w:autoSpaceDN w:val="0"/>
        <w:rPr>
          <w:rFonts w:ascii="仿宋" w:hAnsi="仿宋" w:eastAsia="仿宋" w:cs="Yu Mincho Light"/>
          <w:szCs w:val="21"/>
        </w:rPr>
      </w:pPr>
      <w:r>
        <w:rPr>
          <w:rFonts w:hint="eastAsia" w:ascii="仿宋" w:hAnsi="仿宋" w:eastAsia="仿宋" w:cs="Yu Mincho Light"/>
          <w:szCs w:val="21"/>
        </w:rPr>
        <w:t>二、合同工期</w:t>
      </w:r>
    </w:p>
    <w:p w14:paraId="7DA1F778">
      <w:pPr>
        <w:autoSpaceDE w:val="0"/>
        <w:autoSpaceDN w:val="0"/>
        <w:rPr>
          <w:rFonts w:ascii="仿宋" w:hAnsi="仿宋" w:eastAsia="仿宋" w:cs="Yu Mincho Light"/>
          <w:szCs w:val="21"/>
          <w:u w:val="single"/>
        </w:rPr>
      </w:pPr>
      <w:r>
        <w:rPr>
          <w:rFonts w:hint="eastAsia" w:ascii="仿宋" w:hAnsi="仿宋" w:eastAsia="仿宋" w:cs="Yu Mincho Light"/>
          <w:szCs w:val="21"/>
        </w:rPr>
        <w:t>计划开工日期：</w:t>
      </w:r>
      <w:r>
        <w:rPr>
          <w:rFonts w:ascii="仿宋" w:hAnsi="仿宋" w:eastAsia="仿宋" w:cs="Yu Mincho Light"/>
          <w:szCs w:val="21"/>
          <w:u w:val="single"/>
        </w:rPr>
        <w:t xml:space="preserve">     </w:t>
      </w:r>
      <w:r>
        <w:rPr>
          <w:rFonts w:hint="eastAsia" w:ascii="仿宋" w:hAnsi="仿宋" w:eastAsia="仿宋" w:cs="Yu Mincho Light"/>
          <w:szCs w:val="21"/>
          <w:u w:val="single"/>
        </w:rPr>
        <w:t>年  月   日</w:t>
      </w:r>
    </w:p>
    <w:p w14:paraId="778F0820">
      <w:pPr>
        <w:autoSpaceDE w:val="0"/>
        <w:autoSpaceDN w:val="0"/>
        <w:rPr>
          <w:rFonts w:ascii="仿宋" w:hAnsi="仿宋" w:eastAsia="仿宋" w:cs="Yu Mincho Light"/>
          <w:szCs w:val="21"/>
          <w:u w:val="single"/>
        </w:rPr>
      </w:pPr>
      <w:r>
        <w:rPr>
          <w:rFonts w:hint="eastAsia" w:ascii="仿宋" w:hAnsi="仿宋" w:eastAsia="仿宋" w:cs="Yu Mincho Light"/>
          <w:szCs w:val="21"/>
        </w:rPr>
        <w:t>计划竣工日期：</w:t>
      </w:r>
      <w:r>
        <w:rPr>
          <w:rFonts w:ascii="仿宋" w:hAnsi="仿宋" w:eastAsia="仿宋" w:cs="Yu Mincho Light"/>
          <w:szCs w:val="21"/>
          <w:u w:val="single"/>
        </w:rPr>
        <w:t xml:space="preserve">     </w:t>
      </w:r>
      <w:r>
        <w:rPr>
          <w:rFonts w:hint="eastAsia" w:ascii="仿宋" w:hAnsi="仿宋" w:eastAsia="仿宋" w:cs="Yu Mincho Light"/>
          <w:szCs w:val="21"/>
          <w:u w:val="single"/>
        </w:rPr>
        <w:t>年  月   日</w:t>
      </w:r>
    </w:p>
    <w:p w14:paraId="77ECE9E2">
      <w:pPr>
        <w:autoSpaceDE w:val="0"/>
        <w:autoSpaceDN w:val="0"/>
        <w:rPr>
          <w:rFonts w:ascii="仿宋" w:hAnsi="仿宋" w:eastAsia="仿宋" w:cs="Yu Mincho Light"/>
          <w:szCs w:val="21"/>
        </w:rPr>
      </w:pPr>
      <w:r>
        <w:rPr>
          <w:rFonts w:hint="eastAsia" w:ascii="仿宋" w:hAnsi="仿宋" w:eastAsia="仿宋" w:cs="Yu Mincho Light"/>
          <w:szCs w:val="21"/>
        </w:rPr>
        <w:t>工期总日历天数：</w:t>
      </w:r>
      <w:r>
        <w:rPr>
          <w:rFonts w:hint="eastAsia" w:ascii="仿宋" w:hAnsi="仿宋" w:eastAsia="仿宋" w:cs="Yu Mincho Light"/>
          <w:szCs w:val="21"/>
          <w:u w:val="single" w:color="000000"/>
        </w:rPr>
        <w:t xml:space="preserve"> </w:t>
      </w:r>
      <w:r>
        <w:rPr>
          <w:rFonts w:ascii="仿宋" w:hAnsi="仿宋" w:eastAsia="仿宋" w:cs="Yu Mincho Light"/>
          <w:szCs w:val="21"/>
          <w:u w:val="single" w:color="000000"/>
        </w:rPr>
        <w:t xml:space="preserve">   </w:t>
      </w:r>
      <w:r>
        <w:rPr>
          <w:rFonts w:hint="eastAsia" w:ascii="仿宋" w:hAnsi="仿宋" w:eastAsia="仿宋" w:cs="Yu Mincho Light"/>
          <w:szCs w:val="21"/>
          <w:u w:val="single" w:color="000000"/>
        </w:rPr>
        <w:t>日历天</w:t>
      </w:r>
      <w:r>
        <w:rPr>
          <w:rFonts w:hint="eastAsia" w:ascii="仿宋" w:hAnsi="仿宋" w:eastAsia="仿宋" w:cs="Yu Mincho Light"/>
          <w:szCs w:val="21"/>
        </w:rPr>
        <w:t>。</w:t>
      </w:r>
    </w:p>
    <w:p w14:paraId="45040FA1">
      <w:pPr>
        <w:autoSpaceDE w:val="0"/>
        <w:autoSpaceDN w:val="0"/>
        <w:rPr>
          <w:rFonts w:ascii="仿宋" w:hAnsi="仿宋" w:eastAsia="仿宋" w:cs="Yu Mincho Light"/>
          <w:szCs w:val="21"/>
        </w:rPr>
      </w:pPr>
      <w:r>
        <w:rPr>
          <w:rFonts w:hint="eastAsia" w:ascii="仿宋" w:hAnsi="仿宋" w:eastAsia="仿宋" w:cs="Yu Mincho Light"/>
          <w:szCs w:val="21"/>
        </w:rPr>
        <w:t>工期总日历天数与根据前述计划开竣工日期计算的工期天数不一致的，以工期总日历天数为准。</w:t>
      </w:r>
    </w:p>
    <w:p w14:paraId="77A07024">
      <w:pPr>
        <w:autoSpaceDE w:val="0"/>
        <w:autoSpaceDN w:val="0"/>
        <w:rPr>
          <w:rFonts w:ascii="仿宋" w:hAnsi="仿宋" w:eastAsia="仿宋" w:cs="Yu Mincho Light"/>
          <w:szCs w:val="21"/>
        </w:rPr>
      </w:pPr>
      <w:r>
        <w:rPr>
          <w:rFonts w:hint="eastAsia" w:ascii="仿宋" w:hAnsi="仿宋" w:eastAsia="仿宋" w:cs="Yu Mincho Light"/>
          <w:szCs w:val="21"/>
        </w:rPr>
        <w:t>三、质量标准</w:t>
      </w:r>
    </w:p>
    <w:p w14:paraId="5CB88EDF">
      <w:pPr>
        <w:autoSpaceDE w:val="0"/>
        <w:autoSpaceDN w:val="0"/>
        <w:rPr>
          <w:rFonts w:ascii="仿宋" w:hAnsi="仿宋" w:eastAsia="仿宋" w:cs="Yu Mincho Light"/>
          <w:szCs w:val="21"/>
        </w:rPr>
      </w:pPr>
      <w:r>
        <w:rPr>
          <w:rFonts w:hint="eastAsia" w:ascii="仿宋" w:hAnsi="仿宋" w:eastAsia="仿宋" w:cs="Yu Mincho Light"/>
          <w:szCs w:val="21"/>
        </w:rPr>
        <w:t>工程质量应符合</w:t>
      </w:r>
      <w:r>
        <w:rPr>
          <w:rFonts w:hint="eastAsia" w:ascii="仿宋" w:hAnsi="仿宋" w:eastAsia="仿宋" w:cs="Yu Mincho Light"/>
          <w:szCs w:val="21"/>
          <w:u w:val="single"/>
        </w:rPr>
        <w:t>《建筑工程施工质量验收统一标准》等国家现行质量验收标准和本合同约定标准。</w:t>
      </w:r>
    </w:p>
    <w:p w14:paraId="5B781CC2">
      <w:pPr>
        <w:autoSpaceDE w:val="0"/>
        <w:autoSpaceDN w:val="0"/>
        <w:rPr>
          <w:rFonts w:ascii="仿宋" w:hAnsi="仿宋" w:eastAsia="仿宋" w:cs="Yu Mincho Light"/>
          <w:szCs w:val="21"/>
        </w:rPr>
      </w:pPr>
      <w:r>
        <w:rPr>
          <w:rFonts w:hint="eastAsia" w:ascii="仿宋" w:hAnsi="仿宋" w:eastAsia="仿宋" w:cs="Yu Mincho Light"/>
          <w:szCs w:val="21"/>
        </w:rPr>
        <w:t>四、签约合同价与合同价格形式</w:t>
      </w:r>
    </w:p>
    <w:p w14:paraId="244C4C43">
      <w:pPr>
        <w:autoSpaceDE w:val="0"/>
        <w:autoSpaceDN w:val="0"/>
        <w:rPr>
          <w:rFonts w:ascii="仿宋" w:hAnsi="仿宋" w:eastAsia="仿宋" w:cs="Yu Mincho Light"/>
          <w:szCs w:val="21"/>
        </w:rPr>
      </w:pPr>
      <w:r>
        <w:rPr>
          <w:rFonts w:hint="eastAsia" w:ascii="仿宋" w:hAnsi="仿宋" w:eastAsia="仿宋" w:cs="Yu Mincho Light"/>
          <w:szCs w:val="21"/>
        </w:rPr>
        <w:t>1.签约合同价为：</w:t>
      </w:r>
    </w:p>
    <w:p w14:paraId="1457B173">
      <w:pPr>
        <w:pStyle w:val="20"/>
        <w:rPr>
          <w:rFonts w:ascii="仿宋" w:hAnsi="仿宋" w:eastAsia="仿宋" w:cs="Yu Mincho Light"/>
          <w:szCs w:val="21"/>
        </w:rPr>
      </w:pPr>
      <w:r>
        <w:rPr>
          <w:rFonts w:hint="eastAsia" w:ascii="仿宋" w:hAnsi="仿宋" w:eastAsia="仿宋" w:cs="Yu Mincho Light"/>
          <w:szCs w:val="21"/>
        </w:rPr>
        <w:t>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74C7A899">
      <w:pPr>
        <w:pStyle w:val="20"/>
        <w:rPr>
          <w:rFonts w:ascii="仿宋" w:hAnsi="仿宋" w:eastAsia="仿宋" w:cs="Yu Mincho Light"/>
          <w:szCs w:val="21"/>
        </w:rPr>
      </w:pPr>
      <w:r>
        <w:rPr>
          <w:rFonts w:hint="eastAsia" w:ascii="仿宋" w:hAnsi="仿宋" w:eastAsia="仿宋" w:cs="Yu Mincho Light"/>
          <w:szCs w:val="21"/>
        </w:rPr>
        <w:t>其中：</w:t>
      </w:r>
    </w:p>
    <w:p w14:paraId="51C8F58A">
      <w:pPr>
        <w:pStyle w:val="20"/>
        <w:rPr>
          <w:rFonts w:ascii="仿宋" w:hAnsi="仿宋" w:eastAsia="仿宋" w:cs="Yu Mincho Light"/>
          <w:szCs w:val="21"/>
        </w:rPr>
      </w:pPr>
      <w:r>
        <w:rPr>
          <w:rFonts w:hint="eastAsia" w:ascii="仿宋" w:hAnsi="仿宋" w:eastAsia="仿宋" w:cs="Yu Mincho Light"/>
          <w:szCs w:val="21"/>
        </w:rPr>
        <w:t>（1）安全文明施工费：人民币（大写）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07CBB523">
      <w:pPr>
        <w:pStyle w:val="20"/>
        <w:rPr>
          <w:rFonts w:ascii="仿宋" w:hAnsi="仿宋" w:eastAsia="仿宋" w:cs="Yu Mincho Light"/>
          <w:szCs w:val="21"/>
        </w:rPr>
      </w:pPr>
      <w:r>
        <w:rPr>
          <w:rFonts w:hint="eastAsia" w:ascii="仿宋" w:hAnsi="仿宋" w:eastAsia="仿宋" w:cs="Yu Mincho Light"/>
          <w:szCs w:val="21"/>
        </w:rPr>
        <w:t>（2）材料和工程设备暂估价金额：人民币（大写）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0EB0181B">
      <w:pPr>
        <w:pStyle w:val="20"/>
        <w:rPr>
          <w:rFonts w:ascii="仿宋" w:hAnsi="仿宋" w:eastAsia="仿宋" w:cs="Yu Mincho Light"/>
          <w:szCs w:val="21"/>
        </w:rPr>
      </w:pPr>
      <w:r>
        <w:rPr>
          <w:rFonts w:hint="eastAsia" w:ascii="仿宋" w:hAnsi="仿宋" w:eastAsia="仿宋" w:cs="Yu Mincho Light"/>
          <w:szCs w:val="21"/>
        </w:rPr>
        <w:t>（3）专业工程暂估价金额：人民币（大写）</w:t>
      </w:r>
      <w:r>
        <w:rPr>
          <w:rFonts w:hint="eastAsia" w:ascii="仿宋" w:hAnsi="仿宋" w:eastAsia="仿宋" w:cs="Yu Mincho Light"/>
          <w:szCs w:val="21"/>
          <w:u w:val="single"/>
        </w:rPr>
        <w:t xml:space="preserve">               </w:t>
      </w:r>
      <w:r>
        <w:rPr>
          <w:rFonts w:hint="eastAsia" w:ascii="仿宋" w:hAnsi="仿宋" w:eastAsia="仿宋" w:cs="Yu Mincho Light"/>
          <w:szCs w:val="21"/>
        </w:rPr>
        <w:t>(</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rPr>
        <w:t>元)；</w:t>
      </w:r>
    </w:p>
    <w:p w14:paraId="02799A16">
      <w:pPr>
        <w:pStyle w:val="20"/>
        <w:rPr>
          <w:rFonts w:ascii="仿宋" w:hAnsi="仿宋" w:eastAsia="仿宋" w:cs="Yu Mincho Light"/>
          <w:szCs w:val="21"/>
        </w:rPr>
      </w:pPr>
      <w:r>
        <w:rPr>
          <w:rFonts w:hint="eastAsia" w:ascii="仿宋" w:hAnsi="仿宋" w:eastAsia="仿宋" w:cs="Yu Mincho Light"/>
          <w:szCs w:val="21"/>
        </w:rPr>
        <w:t>（4）暂列金额：人民币（大写）</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 xml:space="preserve"> (</w:t>
      </w:r>
      <w:r>
        <w:rPr>
          <w:rFonts w:ascii="Calibri" w:hAnsi="Calibri" w:eastAsia="仿宋" w:cs="Calibri"/>
          <w:szCs w:val="21"/>
        </w:rPr>
        <w:t>¥</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元)。</w:t>
      </w:r>
    </w:p>
    <w:p w14:paraId="386D5F70">
      <w:pPr>
        <w:pStyle w:val="20"/>
        <w:rPr>
          <w:rFonts w:ascii="仿宋" w:hAnsi="仿宋" w:eastAsia="仿宋" w:cs="Yu Mincho Light"/>
          <w:szCs w:val="21"/>
        </w:rPr>
      </w:pPr>
      <w:r>
        <w:rPr>
          <w:rFonts w:hint="eastAsia" w:ascii="仿宋" w:hAnsi="仿宋" w:eastAsia="仿宋" w:cs="Yu Mincho Light"/>
          <w:szCs w:val="21"/>
        </w:rPr>
        <w:t>2.合同价格形式：</w:t>
      </w:r>
      <w:r>
        <w:rPr>
          <w:rFonts w:hint="eastAsia" w:ascii="仿宋" w:hAnsi="仿宋" w:eastAsia="仿宋" w:cs="Yu Mincho Light"/>
          <w:szCs w:val="21"/>
          <w:u w:val="single"/>
        </w:rPr>
        <w:t></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w:t>
      </w:r>
    </w:p>
    <w:p w14:paraId="5B6196FD">
      <w:pPr>
        <w:autoSpaceDE w:val="0"/>
        <w:autoSpaceDN w:val="0"/>
        <w:rPr>
          <w:rFonts w:ascii="仿宋" w:hAnsi="仿宋" w:eastAsia="仿宋" w:cs="Yu Mincho Light"/>
          <w:szCs w:val="21"/>
        </w:rPr>
      </w:pPr>
      <w:r>
        <w:rPr>
          <w:rFonts w:hint="eastAsia" w:ascii="仿宋" w:hAnsi="仿宋" w:eastAsia="仿宋" w:cs="Yu Mincho Light"/>
          <w:szCs w:val="21"/>
        </w:rPr>
        <w:t>五、项目经理</w:t>
      </w:r>
    </w:p>
    <w:p w14:paraId="36C53F3C">
      <w:pPr>
        <w:autoSpaceDE w:val="0"/>
        <w:autoSpaceDN w:val="0"/>
        <w:rPr>
          <w:rFonts w:ascii="仿宋" w:hAnsi="仿宋" w:eastAsia="仿宋" w:cs="Yu Mincho Light"/>
          <w:szCs w:val="21"/>
        </w:rPr>
      </w:pPr>
      <w:r>
        <w:rPr>
          <w:rFonts w:hint="eastAsia" w:ascii="仿宋" w:hAnsi="仿宋" w:eastAsia="仿宋" w:cs="Yu Mincho Light"/>
          <w:szCs w:val="21"/>
        </w:rPr>
        <w:t>承包人项目经理：</w:t>
      </w:r>
      <w:r>
        <w:rPr>
          <w:rFonts w:hint="eastAsia" w:ascii="仿宋" w:hAnsi="仿宋" w:eastAsia="仿宋" w:cs="Yu Mincho Light"/>
          <w:szCs w:val="21"/>
          <w:u w:val="single"/>
        </w:rPr>
        <w:t xml:space="preserve">       </w:t>
      </w:r>
      <w:r>
        <w:rPr>
          <w:rFonts w:hint="eastAsia" w:ascii="仿宋" w:hAnsi="仿宋" w:eastAsia="仿宋" w:cs="Yu Mincho Light"/>
          <w:szCs w:val="21"/>
        </w:rPr>
        <w:t>，联系方式：</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477C7A18">
      <w:pPr>
        <w:autoSpaceDE w:val="0"/>
        <w:autoSpaceDN w:val="0"/>
        <w:rPr>
          <w:rFonts w:ascii="仿宋" w:hAnsi="仿宋" w:eastAsia="仿宋" w:cs="Yu Mincho Light"/>
          <w:szCs w:val="21"/>
        </w:rPr>
      </w:pPr>
      <w:r>
        <w:rPr>
          <w:rFonts w:hint="eastAsia" w:ascii="仿宋" w:hAnsi="仿宋" w:eastAsia="仿宋" w:cs="Yu Mincho Light"/>
          <w:szCs w:val="21"/>
        </w:rPr>
        <w:t>六、合同文件构成</w:t>
      </w:r>
    </w:p>
    <w:p w14:paraId="4415F659">
      <w:pPr>
        <w:autoSpaceDE w:val="0"/>
        <w:autoSpaceDN w:val="0"/>
        <w:rPr>
          <w:rFonts w:ascii="仿宋" w:hAnsi="仿宋" w:eastAsia="仿宋" w:cs="Yu Mincho Light"/>
          <w:szCs w:val="21"/>
        </w:rPr>
      </w:pPr>
      <w:r>
        <w:rPr>
          <w:rFonts w:hint="eastAsia" w:ascii="仿宋" w:hAnsi="仿宋" w:eastAsia="仿宋" w:cs="Yu Mincho Light"/>
          <w:szCs w:val="21"/>
        </w:rPr>
        <w:t>本协议书与下列文件一起构成合同文件：</w:t>
      </w:r>
    </w:p>
    <w:p w14:paraId="5A1D6275">
      <w:pPr>
        <w:autoSpaceDE w:val="0"/>
        <w:autoSpaceDN w:val="0"/>
        <w:rPr>
          <w:rFonts w:ascii="仿宋" w:hAnsi="仿宋" w:eastAsia="仿宋" w:cs="Yu Mincho Light"/>
          <w:szCs w:val="21"/>
        </w:rPr>
      </w:pPr>
      <w:r>
        <w:rPr>
          <w:rFonts w:hint="eastAsia" w:ascii="仿宋" w:hAnsi="仿宋" w:eastAsia="仿宋" w:cs="Yu Mincho Light"/>
          <w:szCs w:val="21"/>
        </w:rPr>
        <w:t>（1）中标通知书；（2）招标文件、投标书及其附件；（3）专用合同条款及其附件；（4）通用合同条款；（5）标准、规范及有关技术资料；（6）图纸；（7）已标价工程量清单或预算书；（8）会议纪要（如有）；（9）签证、设计变更等资料（如有）；（10）合同附件1-7；（附件7为施工单位信用承诺书，涉及相关风险的应对）；（11）其他合同文件。在合同订立及履行过程中形成的与合同有关的文件均构成合同文件组成部分。</w:t>
      </w:r>
    </w:p>
    <w:p w14:paraId="421CD126">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上述各项合同文件包括合同当事人就该项合同文件所作出的补充和修改，属于同一类内容的文件，应以最新签署的为准。专用合同条款及其附件须经合同当事人签字或盖章。</w:t>
      </w:r>
    </w:p>
    <w:p w14:paraId="7EAFEF14">
      <w:pPr>
        <w:autoSpaceDE w:val="0"/>
        <w:autoSpaceDN w:val="0"/>
        <w:rPr>
          <w:rFonts w:ascii="仿宋" w:hAnsi="仿宋" w:eastAsia="仿宋" w:cs="Yu Mincho Light"/>
          <w:szCs w:val="21"/>
        </w:rPr>
      </w:pPr>
      <w:r>
        <w:rPr>
          <w:rFonts w:hint="eastAsia" w:ascii="仿宋" w:hAnsi="仿宋" w:eastAsia="仿宋" w:cs="Yu Mincho Light"/>
          <w:szCs w:val="21"/>
        </w:rPr>
        <w:t>七、承诺</w:t>
      </w:r>
    </w:p>
    <w:p w14:paraId="753DB99F">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1.发包人承诺按照法律规定履行项目审批手续、筹集工程建设资金并按照合同约定的期限和方式支付合同价款。</w:t>
      </w:r>
    </w:p>
    <w:p w14:paraId="4EB1BF09">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2.承包人承诺按照法律规定及合同约定组织完成工程施工，确保工程质量和安全，不进行转包及违法分包，并在缺陷责任期及保修期内承担相应的工程维修责任。</w:t>
      </w:r>
    </w:p>
    <w:p w14:paraId="46FCCDA3">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3.发包人和承包人通过招投标形式签订合同的，双方理解并承诺不再就同一工程另行签订与合同实质性内容相背离的协议。</w:t>
      </w:r>
    </w:p>
    <w:p w14:paraId="27CDBBFA">
      <w:pPr>
        <w:autoSpaceDE w:val="0"/>
        <w:autoSpaceDN w:val="0"/>
        <w:rPr>
          <w:rFonts w:ascii="仿宋" w:hAnsi="仿宋" w:eastAsia="仿宋" w:cs="Yu Mincho Light"/>
          <w:szCs w:val="21"/>
        </w:rPr>
      </w:pPr>
      <w:r>
        <w:rPr>
          <w:rFonts w:hint="eastAsia" w:ascii="仿宋" w:hAnsi="仿宋" w:eastAsia="仿宋" w:cs="Yu Mincho Light"/>
          <w:szCs w:val="21"/>
        </w:rPr>
        <w:t>八、词语含义</w:t>
      </w:r>
    </w:p>
    <w:p w14:paraId="360B6386">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本协议书中词语含义与第二部分通用合同条款中赋予的含义相同。</w:t>
      </w:r>
    </w:p>
    <w:p w14:paraId="2E010FD8">
      <w:pPr>
        <w:autoSpaceDE w:val="0"/>
        <w:autoSpaceDN w:val="0"/>
        <w:rPr>
          <w:rFonts w:ascii="仿宋" w:hAnsi="仿宋" w:eastAsia="仿宋" w:cs="Yu Mincho Light"/>
          <w:szCs w:val="21"/>
        </w:rPr>
      </w:pPr>
      <w:r>
        <w:rPr>
          <w:rFonts w:hint="eastAsia" w:ascii="仿宋" w:hAnsi="仿宋" w:eastAsia="仿宋" w:cs="Yu Mincho Light"/>
          <w:szCs w:val="21"/>
        </w:rPr>
        <w:t>九、签订时间</w:t>
      </w:r>
    </w:p>
    <w:p w14:paraId="6B5314A6">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本合同于</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年 月  日</w:t>
      </w:r>
      <w:r>
        <w:rPr>
          <w:rFonts w:hint="eastAsia" w:ascii="仿宋" w:hAnsi="仿宋" w:eastAsia="仿宋" w:cs="Yu Mincho Light"/>
          <w:szCs w:val="21"/>
        </w:rPr>
        <w:t>签订。</w:t>
      </w:r>
    </w:p>
    <w:p w14:paraId="69A4ED04">
      <w:pPr>
        <w:autoSpaceDE w:val="0"/>
        <w:autoSpaceDN w:val="0"/>
        <w:rPr>
          <w:rFonts w:ascii="仿宋" w:hAnsi="仿宋" w:eastAsia="仿宋" w:cs="Yu Mincho Light"/>
          <w:szCs w:val="21"/>
        </w:rPr>
      </w:pPr>
      <w:r>
        <w:rPr>
          <w:rFonts w:hint="eastAsia" w:ascii="仿宋" w:hAnsi="仿宋" w:eastAsia="仿宋" w:cs="Yu Mincho Light"/>
          <w:szCs w:val="21"/>
        </w:rPr>
        <w:t>十、签订地点</w:t>
      </w:r>
    </w:p>
    <w:p w14:paraId="53F6EF2B">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本合同在南京市</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签订。</w:t>
      </w:r>
    </w:p>
    <w:p w14:paraId="594E4E1B">
      <w:pPr>
        <w:autoSpaceDE w:val="0"/>
        <w:autoSpaceDN w:val="0"/>
        <w:rPr>
          <w:rFonts w:ascii="仿宋" w:hAnsi="仿宋" w:eastAsia="仿宋" w:cs="Yu Mincho Light"/>
          <w:szCs w:val="21"/>
        </w:rPr>
      </w:pPr>
      <w:r>
        <w:rPr>
          <w:rFonts w:hint="eastAsia" w:ascii="仿宋" w:hAnsi="仿宋" w:eastAsia="仿宋" w:cs="Yu Mincho Light"/>
          <w:szCs w:val="21"/>
        </w:rPr>
        <w:t>十一、补充协议</w:t>
      </w:r>
    </w:p>
    <w:p w14:paraId="74E0E6F5">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合同未尽事宜，合同当事人另行签订补充协议，补充协议是本合同的组成部分。发包人需要在本工程项下追加部分项目的，在不改变合同其他条款的前提下，可以与承包人协商签订书面补充合同。</w:t>
      </w:r>
    </w:p>
    <w:p w14:paraId="2EE8EAD7">
      <w:pPr>
        <w:autoSpaceDE w:val="0"/>
        <w:autoSpaceDN w:val="0"/>
        <w:rPr>
          <w:rFonts w:ascii="仿宋" w:hAnsi="仿宋" w:eastAsia="仿宋" w:cs="Yu Mincho Light"/>
          <w:szCs w:val="21"/>
        </w:rPr>
      </w:pPr>
      <w:r>
        <w:rPr>
          <w:rFonts w:hint="eastAsia" w:ascii="仿宋" w:hAnsi="仿宋" w:eastAsia="仿宋" w:cs="Yu Mincho Light"/>
          <w:szCs w:val="21"/>
        </w:rPr>
        <w:t>十二、合同生效</w:t>
      </w:r>
    </w:p>
    <w:p w14:paraId="77B11E39">
      <w:pPr>
        <w:autoSpaceDE w:val="0"/>
        <w:autoSpaceDN w:val="0"/>
        <w:ind w:firstLine="420" w:firstLineChars="200"/>
        <w:rPr>
          <w:rFonts w:ascii="仿宋" w:hAnsi="仿宋" w:eastAsia="仿宋" w:cs="Yu Mincho Light"/>
          <w:szCs w:val="21"/>
        </w:rPr>
      </w:pPr>
      <w:r>
        <w:rPr>
          <w:rFonts w:hint="eastAsia" w:ascii="仿宋" w:hAnsi="仿宋" w:eastAsia="仿宋" w:cs="Yu Mincho Light"/>
          <w:szCs w:val="21"/>
        </w:rPr>
        <w:t>本合同自</w:t>
      </w:r>
      <w:r>
        <w:rPr>
          <w:rFonts w:hint="eastAsia" w:ascii="仿宋" w:hAnsi="仿宋" w:eastAsia="仿宋" w:cs="Yu Mincho Light"/>
          <w:bCs/>
          <w:szCs w:val="21"/>
          <w:u w:val="single"/>
        </w:rPr>
        <w:t>发包人、承包人双方法定代表人或其委托代理人签名并加盖单位印章后</w:t>
      </w:r>
      <w:r>
        <w:rPr>
          <w:rFonts w:hint="eastAsia" w:ascii="仿宋" w:hAnsi="仿宋" w:eastAsia="仿宋" w:cs="Yu Mincho Light"/>
          <w:bCs/>
          <w:szCs w:val="21"/>
        </w:rPr>
        <w:t>生效</w:t>
      </w:r>
      <w:r>
        <w:rPr>
          <w:rFonts w:hint="eastAsia" w:ascii="仿宋" w:hAnsi="仿宋" w:eastAsia="仿宋" w:cs="Yu Mincho Light"/>
          <w:szCs w:val="21"/>
        </w:rPr>
        <w:t>。</w:t>
      </w:r>
    </w:p>
    <w:p w14:paraId="6903F4F2">
      <w:pPr>
        <w:autoSpaceDE w:val="0"/>
        <w:autoSpaceDN w:val="0"/>
        <w:rPr>
          <w:rFonts w:ascii="仿宋" w:hAnsi="仿宋" w:eastAsia="仿宋" w:cs="Yu Mincho Light"/>
          <w:szCs w:val="21"/>
        </w:rPr>
      </w:pPr>
      <w:r>
        <w:rPr>
          <w:rFonts w:hint="eastAsia" w:ascii="仿宋" w:hAnsi="仿宋" w:eastAsia="仿宋" w:cs="Yu Mincho Light"/>
          <w:szCs w:val="21"/>
        </w:rPr>
        <w:t>十三、合同份数</w:t>
      </w:r>
    </w:p>
    <w:p w14:paraId="62AB00A2">
      <w:pPr>
        <w:autoSpaceDE w:val="0"/>
        <w:autoSpaceDN w:val="0"/>
        <w:rPr>
          <w:rFonts w:ascii="仿宋" w:hAnsi="仿宋" w:eastAsia="仿宋" w:cs="Yu Mincho Light"/>
          <w:szCs w:val="21"/>
        </w:rPr>
      </w:pPr>
      <w:r>
        <w:rPr>
          <w:rFonts w:hint="eastAsia" w:ascii="仿宋" w:hAnsi="仿宋" w:eastAsia="仿宋" w:cs="Yu Mincho Light"/>
          <w:szCs w:val="21"/>
        </w:rPr>
        <w:t>本合同一式</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份，均具有同等法律效力，发包人执</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份，承包人执</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份。</w:t>
      </w:r>
    </w:p>
    <w:p w14:paraId="5356AD9C">
      <w:pPr>
        <w:autoSpaceDE w:val="0"/>
        <w:autoSpaceDN w:val="0"/>
        <w:rPr>
          <w:rFonts w:ascii="仿宋" w:hAnsi="仿宋" w:eastAsia="仿宋" w:cs="Yu Mincho Light"/>
          <w:szCs w:val="21"/>
        </w:rPr>
      </w:pPr>
    </w:p>
    <w:p w14:paraId="17779C74">
      <w:pPr>
        <w:autoSpaceDE w:val="0"/>
        <w:autoSpaceDN w:val="0"/>
        <w:rPr>
          <w:rFonts w:ascii="仿宋" w:hAnsi="仿宋" w:eastAsia="仿宋" w:cs="Yu Mincho Light"/>
          <w:szCs w:val="21"/>
        </w:rPr>
      </w:pPr>
      <w:r>
        <w:rPr>
          <w:rFonts w:hint="eastAsia" w:ascii="仿宋" w:hAnsi="仿宋" w:eastAsia="仿宋" w:cs="Yu Mincho Light"/>
          <w:szCs w:val="21"/>
        </w:rPr>
        <w:t>发包人：</w:t>
      </w:r>
      <w:r>
        <w:rPr>
          <w:rFonts w:hint="eastAsia" w:ascii="仿宋" w:hAnsi="仿宋" w:eastAsia="仿宋" w:cs="宋体"/>
          <w:kern w:val="0"/>
          <w:szCs w:val="21"/>
          <w:lang w:bidi="ar"/>
        </w:rPr>
        <w:t xml:space="preserve"> </w:t>
      </w:r>
      <w:r>
        <w:rPr>
          <w:rFonts w:hint="eastAsia" w:ascii="仿宋" w:hAnsi="仿宋" w:eastAsia="仿宋" w:cs="Yu Mincho Light"/>
          <w:szCs w:val="21"/>
        </w:rPr>
        <w:t xml:space="preserve"> (盖章)    </w:t>
      </w:r>
      <w:r>
        <w:rPr>
          <w:rFonts w:ascii="仿宋" w:hAnsi="仿宋" w:eastAsia="仿宋" w:cs="Yu Mincho Light"/>
          <w:szCs w:val="21"/>
        </w:rPr>
        <w:t xml:space="preserve">                 </w:t>
      </w:r>
      <w:r>
        <w:rPr>
          <w:rFonts w:hint="eastAsia" w:ascii="仿宋" w:hAnsi="仿宋" w:eastAsia="仿宋" w:cs="Yu Mincho Light"/>
          <w:szCs w:val="21"/>
        </w:rPr>
        <w:t>承包人： (盖章)</w:t>
      </w:r>
    </w:p>
    <w:p w14:paraId="52DB485E">
      <w:pPr>
        <w:autoSpaceDE w:val="0"/>
        <w:autoSpaceDN w:val="0"/>
        <w:rPr>
          <w:rFonts w:ascii="仿宋" w:hAnsi="仿宋" w:eastAsia="仿宋" w:cs="Yu Mincho Light"/>
          <w:szCs w:val="21"/>
        </w:rPr>
      </w:pPr>
      <w:r>
        <w:rPr>
          <w:rFonts w:hint="eastAsia" w:ascii="仿宋" w:hAnsi="仿宋" w:eastAsia="仿宋" w:cs="Yu Mincho Light"/>
          <w:szCs w:val="21"/>
        </w:rPr>
        <w:t xml:space="preserve">法定代表人或其委托代理人：      </w:t>
      </w:r>
      <w:r>
        <w:rPr>
          <w:rFonts w:ascii="仿宋" w:hAnsi="仿宋" w:eastAsia="仿宋" w:cs="Yu Mincho Light"/>
          <w:szCs w:val="21"/>
        </w:rPr>
        <w:t xml:space="preserve">  </w:t>
      </w:r>
      <w:r>
        <w:rPr>
          <w:rFonts w:hint="eastAsia" w:ascii="仿宋" w:hAnsi="仿宋" w:eastAsia="仿宋" w:cs="Yu Mincho Light"/>
          <w:szCs w:val="21"/>
        </w:rPr>
        <w:t xml:space="preserve">   法定代表人或其委托代理人：</w:t>
      </w:r>
    </w:p>
    <w:p w14:paraId="1D67D1B0">
      <w:pPr>
        <w:autoSpaceDE w:val="0"/>
        <w:autoSpaceDN w:val="0"/>
        <w:rPr>
          <w:rFonts w:ascii="仿宋" w:hAnsi="仿宋" w:eastAsia="仿宋" w:cs="Yu Mincho Light"/>
          <w:szCs w:val="21"/>
        </w:rPr>
      </w:pPr>
      <w:r>
        <w:rPr>
          <w:rFonts w:hint="eastAsia" w:ascii="仿宋" w:hAnsi="仿宋" w:eastAsia="仿宋" w:cs="Yu Mincho Light"/>
          <w:szCs w:val="21"/>
        </w:rPr>
        <w:t xml:space="preserve">（签名）                      </w:t>
      </w:r>
      <w:r>
        <w:rPr>
          <w:rFonts w:ascii="仿宋" w:hAnsi="仿宋" w:eastAsia="仿宋" w:cs="Yu Mincho Light"/>
          <w:szCs w:val="21"/>
        </w:rPr>
        <w:t xml:space="preserve">  </w:t>
      </w:r>
      <w:r>
        <w:rPr>
          <w:rFonts w:hint="eastAsia" w:ascii="仿宋" w:hAnsi="仿宋" w:eastAsia="仿宋" w:cs="Yu Mincho Light"/>
          <w:szCs w:val="21"/>
        </w:rPr>
        <w:t xml:space="preserve">    （签名）</w:t>
      </w:r>
    </w:p>
    <w:p w14:paraId="04DF862C">
      <w:pPr>
        <w:autoSpaceDE w:val="0"/>
        <w:autoSpaceDN w:val="0"/>
        <w:rPr>
          <w:rFonts w:ascii="仿宋" w:hAnsi="仿宋" w:eastAsia="仿宋" w:cs="Yu Mincho Light"/>
          <w:szCs w:val="21"/>
        </w:rPr>
      </w:pPr>
      <w:r>
        <w:rPr>
          <w:rFonts w:hint="eastAsia" w:ascii="仿宋" w:hAnsi="仿宋" w:eastAsia="仿宋" w:cs="Yu Mincho Light"/>
          <w:szCs w:val="21"/>
        </w:rPr>
        <w:t xml:space="preserve">统一社会信用代码: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统一社会信用代码：</w:t>
      </w:r>
      <w:r>
        <w:rPr>
          <w:rFonts w:hint="eastAsia" w:ascii="仿宋" w:hAnsi="仿宋" w:eastAsia="仿宋" w:cs="黑体"/>
          <w:b/>
          <w:color w:val="000000"/>
          <w:kern w:val="0"/>
          <w:szCs w:val="21"/>
        </w:rPr>
        <w:t xml:space="preserve"> </w:t>
      </w:r>
    </w:p>
    <w:p w14:paraId="572BFD68">
      <w:pPr>
        <w:tabs>
          <w:tab w:val="left" w:pos="525"/>
          <w:tab w:val="left" w:pos="2520"/>
        </w:tabs>
        <w:snapToGrid w:val="0"/>
        <w:ind w:left="4515" w:hanging="4515" w:hangingChars="2150"/>
        <w:rPr>
          <w:rFonts w:ascii="仿宋" w:hAnsi="仿宋" w:eastAsia="仿宋"/>
          <w:b/>
          <w:szCs w:val="21"/>
        </w:rPr>
      </w:pPr>
      <w:r>
        <w:rPr>
          <w:rFonts w:hint="eastAsia" w:ascii="仿宋" w:hAnsi="仿宋" w:eastAsia="仿宋" w:cs="Yu Mincho Light"/>
          <w:szCs w:val="21"/>
        </w:rPr>
        <w:t xml:space="preserve">地址：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地址：</w:t>
      </w:r>
      <w:r>
        <w:rPr>
          <w:rFonts w:hint="eastAsia" w:ascii="仿宋" w:hAnsi="仿宋" w:eastAsia="仿宋" w:cs="宋体"/>
          <w:kern w:val="0"/>
          <w:szCs w:val="21"/>
          <w:lang w:bidi="ar"/>
        </w:rPr>
        <w:t xml:space="preserve"> </w:t>
      </w:r>
    </w:p>
    <w:p w14:paraId="6A5C362E">
      <w:pPr>
        <w:autoSpaceDE w:val="0"/>
        <w:autoSpaceDN w:val="0"/>
        <w:rPr>
          <w:rFonts w:ascii="仿宋" w:hAnsi="仿宋" w:eastAsia="仿宋" w:cs="Yu Mincho Light"/>
          <w:szCs w:val="21"/>
        </w:rPr>
      </w:pPr>
      <w:r>
        <w:rPr>
          <w:rFonts w:hint="eastAsia" w:ascii="仿宋" w:hAnsi="仿宋" w:eastAsia="仿宋" w:cs="Yu Mincho Light"/>
          <w:szCs w:val="21"/>
        </w:rPr>
        <w:t xml:space="preserve">邮政编码：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邮政编码： </w:t>
      </w:r>
    </w:p>
    <w:p w14:paraId="3B040C50">
      <w:pPr>
        <w:autoSpaceDE w:val="0"/>
        <w:autoSpaceDN w:val="0"/>
        <w:rPr>
          <w:rFonts w:ascii="仿宋" w:hAnsi="仿宋" w:eastAsia="仿宋" w:cs="Yu Mincho Light"/>
          <w:szCs w:val="21"/>
        </w:rPr>
      </w:pPr>
      <w:r>
        <w:rPr>
          <w:rFonts w:hint="eastAsia" w:ascii="仿宋" w:hAnsi="仿宋" w:eastAsia="仿宋" w:cs="Yu Mincho Light"/>
          <w:szCs w:val="21"/>
        </w:rPr>
        <w:t xml:space="preserve">电话：   </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电话：</w:t>
      </w:r>
      <w:r>
        <w:rPr>
          <w:rFonts w:hint="eastAsia" w:ascii="仿宋" w:hAnsi="仿宋" w:eastAsia="仿宋" w:cs="黑体"/>
          <w:b/>
          <w:color w:val="000000"/>
          <w:kern w:val="0"/>
          <w:szCs w:val="21"/>
        </w:rPr>
        <w:t xml:space="preserve"> </w:t>
      </w:r>
    </w:p>
    <w:p w14:paraId="2618941F">
      <w:pPr>
        <w:autoSpaceDE w:val="0"/>
        <w:autoSpaceDN w:val="0"/>
        <w:rPr>
          <w:rFonts w:ascii="仿宋" w:hAnsi="仿宋" w:eastAsia="仿宋" w:cs="Yu Mincho Light"/>
          <w:szCs w:val="21"/>
        </w:rPr>
      </w:pPr>
      <w:r>
        <w:rPr>
          <w:rFonts w:hint="eastAsia" w:ascii="仿宋" w:hAnsi="仿宋" w:eastAsia="仿宋" w:cs="Yu Mincho Light"/>
          <w:szCs w:val="21"/>
        </w:rPr>
        <w:t>传真：</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传真： </w:t>
      </w:r>
    </w:p>
    <w:p w14:paraId="3E6C0630">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Yu Mincho Light"/>
          <w:szCs w:val="21"/>
        </w:rPr>
        <w:t xml:space="preserve">  电子信箱 </w:t>
      </w:r>
    </w:p>
    <w:p w14:paraId="065C2DB2">
      <w:pPr>
        <w:autoSpaceDE w:val="0"/>
        <w:autoSpaceDN w:val="0"/>
        <w:ind w:left="5040" w:hanging="5040" w:hangingChars="2400"/>
        <w:rPr>
          <w:rFonts w:ascii="仿宋" w:hAnsi="仿宋" w:eastAsia="仿宋" w:cs="宋体"/>
          <w:kern w:val="0"/>
          <w:szCs w:val="21"/>
          <w:lang w:bidi="ar"/>
        </w:rPr>
      </w:pPr>
      <w:r>
        <w:rPr>
          <w:rFonts w:hint="eastAsia" w:ascii="仿宋" w:hAnsi="仿宋" w:eastAsia="仿宋" w:cs="Yu Mincho Light"/>
          <w:szCs w:val="21"/>
        </w:rPr>
        <w:t>开户银行：</w:t>
      </w:r>
      <w:r>
        <w:rPr>
          <w:rFonts w:ascii="仿宋" w:hAnsi="仿宋" w:eastAsia="仿宋" w:cs="Yu Mincho Light"/>
          <w:szCs w:val="21"/>
        </w:rPr>
        <w:t xml:space="preserve"> </w:t>
      </w:r>
      <w:r>
        <w:rPr>
          <w:rFonts w:hint="eastAsia" w:ascii="仿宋" w:hAnsi="仿宋" w:eastAsia="仿宋" w:cs="Yu Mincho Light"/>
          <w:szCs w:val="21"/>
        </w:rPr>
        <w:t xml:space="preserve">                     </w:t>
      </w:r>
      <w:r>
        <w:rPr>
          <w:rFonts w:ascii="仿宋" w:hAnsi="仿宋" w:eastAsia="仿宋" w:cs="Yu Mincho Light"/>
          <w:szCs w:val="21"/>
        </w:rPr>
        <w:t xml:space="preserve">  </w:t>
      </w:r>
      <w:r>
        <w:rPr>
          <w:rFonts w:hint="eastAsia" w:ascii="仿宋" w:hAnsi="仿宋" w:eastAsia="仿宋" w:cs="宋体"/>
          <w:kern w:val="0"/>
          <w:szCs w:val="21"/>
          <w:lang w:bidi="ar"/>
        </w:rPr>
        <w:t xml:space="preserve">   </w:t>
      </w:r>
      <w:r>
        <w:rPr>
          <w:rFonts w:hint="eastAsia" w:ascii="仿宋" w:hAnsi="仿宋" w:eastAsia="仿宋" w:cs="Yu Mincho Light"/>
          <w:szCs w:val="21"/>
        </w:rPr>
        <w:t xml:space="preserve">开户银行： </w:t>
      </w:r>
    </w:p>
    <w:p w14:paraId="756D75C4">
      <w:pPr>
        <w:autoSpaceDE w:val="0"/>
        <w:autoSpaceDN w:val="0"/>
        <w:rPr>
          <w:rFonts w:ascii="仿宋" w:hAnsi="仿宋" w:eastAsia="仿宋" w:cs="Yu Mincho Light"/>
          <w:szCs w:val="21"/>
        </w:rPr>
      </w:pPr>
      <w:r>
        <w:rPr>
          <w:rFonts w:hint="eastAsia" w:ascii="仿宋" w:hAnsi="仿宋" w:eastAsia="仿宋" w:cs="Yu Mincho Light"/>
          <w:szCs w:val="21"/>
        </w:rPr>
        <w:t xml:space="preserve">账号：                   </w:t>
      </w:r>
      <w:r>
        <w:rPr>
          <w:rFonts w:ascii="仿宋" w:hAnsi="仿宋" w:eastAsia="仿宋" w:cs="Yu Mincho Light"/>
          <w:szCs w:val="21"/>
        </w:rPr>
        <w:t xml:space="preserve">            </w:t>
      </w:r>
      <w:r>
        <w:rPr>
          <w:rFonts w:hint="eastAsia" w:ascii="仿宋" w:hAnsi="仿宋" w:eastAsia="仿宋" w:cs="Yu Mincho Light"/>
          <w:szCs w:val="21"/>
        </w:rPr>
        <w:t xml:space="preserve">账号： </w:t>
      </w:r>
    </w:p>
    <w:p w14:paraId="794B7F36">
      <w:pPr>
        <w:pStyle w:val="31"/>
        <w:ind w:firstLine="210"/>
        <w:rPr>
          <w:rFonts w:ascii="仿宋" w:hAnsi="仿宋" w:eastAsia="仿宋"/>
          <w:szCs w:val="21"/>
        </w:rPr>
      </w:pPr>
    </w:p>
    <w:p w14:paraId="4ACA9F6D"/>
    <w:p w14:paraId="78D56943">
      <w:pPr>
        <w:autoSpaceDE w:val="0"/>
        <w:autoSpaceDN w:val="0"/>
        <w:jc w:val="center"/>
        <w:rPr>
          <w:rFonts w:ascii="宋体" w:hAnsi="宋体" w:cs="Yu Mincho Light"/>
          <w:b/>
          <w:bCs/>
          <w:sz w:val="24"/>
        </w:rPr>
        <w:sectPr>
          <w:footerReference r:id="rId8" w:type="default"/>
          <w:pgSz w:w="11906" w:h="16838"/>
          <w:pgMar w:top="1440" w:right="1800" w:bottom="1440" w:left="1380" w:header="851" w:footer="992" w:gutter="0"/>
          <w:pgNumType w:start="1"/>
          <w:cols w:space="720" w:num="1"/>
          <w:rtlGutter w:val="1"/>
          <w:docGrid w:type="lines" w:linePitch="312" w:charSpace="0"/>
        </w:sectPr>
      </w:pPr>
    </w:p>
    <w:p w14:paraId="6D5443FD">
      <w:pPr>
        <w:autoSpaceDE w:val="0"/>
        <w:autoSpaceDN w:val="0"/>
        <w:jc w:val="center"/>
        <w:rPr>
          <w:rFonts w:ascii="宋体" w:hAnsi="宋体" w:cs="Yu Mincho Light"/>
          <w:b/>
          <w:bCs/>
          <w:sz w:val="32"/>
          <w:szCs w:val="32"/>
        </w:rPr>
      </w:pPr>
      <w:r>
        <w:rPr>
          <w:rFonts w:hint="eastAsia" w:ascii="宋体" w:hAnsi="宋体" w:cs="Yu Mincho Light"/>
          <w:b/>
          <w:bCs/>
          <w:sz w:val="32"/>
          <w:szCs w:val="32"/>
        </w:rPr>
        <w:t>第二部分通用合同条款</w:t>
      </w:r>
    </w:p>
    <w:p w14:paraId="0AA93F9C">
      <w:pPr>
        <w:autoSpaceDE w:val="0"/>
        <w:autoSpaceDN w:val="0"/>
        <w:jc w:val="center"/>
        <w:rPr>
          <w:rFonts w:ascii="宋体" w:hAnsi="宋体" w:cs="Yu Mincho Light"/>
          <w:b/>
          <w:bCs/>
          <w:sz w:val="24"/>
        </w:rPr>
      </w:pPr>
    </w:p>
    <w:p w14:paraId="0BA1B06A">
      <w:pPr>
        <w:autoSpaceDE w:val="0"/>
        <w:autoSpaceDN w:val="0"/>
        <w:rPr>
          <w:rFonts w:ascii="仿宋" w:hAnsi="仿宋" w:eastAsia="仿宋" w:cs="Yu Mincho Light"/>
          <w:szCs w:val="21"/>
        </w:rPr>
      </w:pPr>
      <w:r>
        <w:rPr>
          <w:rFonts w:hint="eastAsia" w:ascii="仿宋" w:hAnsi="仿宋" w:eastAsia="仿宋" w:cs="Yu Mincho Light"/>
          <w:szCs w:val="21"/>
        </w:rPr>
        <w:t>此部分采用《建设工程施工合同》范本（GF—2017—0201）中《第二部分通用条款》。</w:t>
      </w:r>
    </w:p>
    <w:p w14:paraId="78B65B84">
      <w:pPr>
        <w:autoSpaceDE w:val="0"/>
        <w:autoSpaceDN w:val="0"/>
        <w:jc w:val="center"/>
        <w:rPr>
          <w:rFonts w:ascii="宋体" w:hAnsi="宋体" w:cs="Yu Mincho Light"/>
          <w:b/>
          <w:bCs/>
          <w:sz w:val="32"/>
          <w:szCs w:val="32"/>
        </w:rPr>
      </w:pPr>
    </w:p>
    <w:p w14:paraId="00160E21">
      <w:pPr>
        <w:autoSpaceDE w:val="0"/>
        <w:autoSpaceDN w:val="0"/>
        <w:jc w:val="center"/>
        <w:rPr>
          <w:rFonts w:ascii="宋体" w:hAnsi="宋体" w:cs="Yu Mincho Light"/>
          <w:b/>
          <w:bCs/>
          <w:sz w:val="32"/>
          <w:szCs w:val="32"/>
        </w:rPr>
      </w:pPr>
      <w:r>
        <w:rPr>
          <w:rFonts w:hint="eastAsia" w:ascii="宋体" w:hAnsi="宋体" w:cs="Yu Mincho Light"/>
          <w:b/>
          <w:bCs/>
          <w:sz w:val="32"/>
          <w:szCs w:val="32"/>
        </w:rPr>
        <w:t>第三部分专用合同条款</w:t>
      </w:r>
    </w:p>
    <w:p w14:paraId="168913BF">
      <w:pPr>
        <w:autoSpaceDE w:val="0"/>
        <w:autoSpaceDN w:val="0"/>
        <w:rPr>
          <w:rFonts w:ascii="仿宋" w:hAnsi="仿宋" w:eastAsia="仿宋" w:cs="Yu Mincho Light"/>
          <w:szCs w:val="21"/>
        </w:rPr>
      </w:pPr>
      <w:r>
        <w:rPr>
          <w:rFonts w:hint="eastAsia" w:ascii="仿宋" w:hAnsi="仿宋" w:eastAsia="仿宋" w:cs="Yu Mincho Light"/>
          <w:szCs w:val="21"/>
        </w:rPr>
        <w:t>1 . 一般约定</w:t>
      </w:r>
    </w:p>
    <w:p w14:paraId="0EFE3A8B">
      <w:pPr>
        <w:autoSpaceDE w:val="0"/>
        <w:autoSpaceDN w:val="0"/>
        <w:rPr>
          <w:rFonts w:ascii="仿宋" w:hAnsi="仿宋" w:eastAsia="仿宋" w:cs="Yu Mincho Light"/>
          <w:szCs w:val="21"/>
        </w:rPr>
      </w:pPr>
      <w:r>
        <w:rPr>
          <w:rFonts w:hint="eastAsia" w:ascii="仿宋" w:hAnsi="仿宋" w:eastAsia="仿宋" w:cs="Yu Mincho Light"/>
          <w:szCs w:val="21"/>
        </w:rPr>
        <w:t>1.1 词语定义</w:t>
      </w:r>
    </w:p>
    <w:p w14:paraId="20000829">
      <w:pPr>
        <w:autoSpaceDE w:val="0"/>
        <w:autoSpaceDN w:val="0"/>
        <w:rPr>
          <w:rFonts w:ascii="仿宋" w:hAnsi="仿宋" w:eastAsia="仿宋" w:cs="Yu Mincho Light"/>
          <w:szCs w:val="21"/>
        </w:rPr>
      </w:pPr>
      <w:r>
        <w:rPr>
          <w:rFonts w:hint="eastAsia" w:ascii="仿宋" w:hAnsi="仿宋" w:eastAsia="仿宋" w:cs="Yu Mincho Light"/>
          <w:szCs w:val="21"/>
        </w:rPr>
        <w:t>1.1.1合同</w:t>
      </w:r>
    </w:p>
    <w:p w14:paraId="320CD53D">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合同文件包括：（1）合同协议书；（2）中标通知书；（3）招标或竞争性磋商文件、投标书及其附件；（4）专用合同条款及其附件；（5）通用合同条款；（6）标准、规范及有关技术资料；（7）图纸；（8）已标价工程量清单或预算书；（9）会议纪要（如有）；（10）签证、设计变更等资料（如有）；（11）施工单位信用承诺书；（12）其他合同文件。</w:t>
      </w:r>
    </w:p>
    <w:p w14:paraId="3E1E8B7A">
      <w:pPr>
        <w:autoSpaceDE w:val="0"/>
        <w:autoSpaceDN w:val="0"/>
        <w:rPr>
          <w:rFonts w:ascii="仿宋" w:hAnsi="仿宋" w:eastAsia="仿宋" w:cs="Yu Mincho Light"/>
          <w:szCs w:val="21"/>
        </w:rPr>
      </w:pPr>
      <w:r>
        <w:rPr>
          <w:rFonts w:hint="eastAsia" w:ascii="仿宋" w:hAnsi="仿宋" w:eastAsia="仿宋" w:cs="Yu Mincho Light"/>
          <w:szCs w:val="21"/>
        </w:rPr>
        <w:t>1.1.2 合同当事人及其他相关方</w:t>
      </w:r>
    </w:p>
    <w:p w14:paraId="30227357">
      <w:pPr>
        <w:autoSpaceDE w:val="0"/>
        <w:autoSpaceDN w:val="0"/>
        <w:rPr>
          <w:rFonts w:ascii="仿宋" w:hAnsi="仿宋" w:eastAsia="仿宋" w:cs="Yu Mincho Light"/>
          <w:szCs w:val="21"/>
        </w:rPr>
      </w:pPr>
      <w:r>
        <w:rPr>
          <w:rFonts w:hint="eastAsia" w:ascii="仿宋" w:hAnsi="仿宋" w:eastAsia="仿宋" w:cs="Yu Mincho Light"/>
          <w:szCs w:val="21"/>
        </w:rPr>
        <w:t>1.1.2.1监理人：</w:t>
      </w:r>
    </w:p>
    <w:p w14:paraId="6E2B198C">
      <w:pPr>
        <w:autoSpaceDE w:val="0"/>
        <w:autoSpaceDN w:val="0"/>
        <w:rPr>
          <w:rFonts w:ascii="仿宋" w:hAnsi="仿宋" w:eastAsia="仿宋" w:cs="Yu Mincho Light"/>
          <w:szCs w:val="21"/>
          <w:u w:val="single"/>
        </w:rPr>
      </w:pPr>
      <w:r>
        <w:rPr>
          <w:rFonts w:hint="eastAsia" w:ascii="仿宋" w:hAnsi="仿宋" w:eastAsia="仿宋" w:cs="Yu Mincho Light"/>
          <w:szCs w:val="21"/>
        </w:rPr>
        <w:t>名称：</w:t>
      </w:r>
      <w:r>
        <w:rPr>
          <w:rFonts w:hint="eastAsia" w:ascii="仿宋" w:hAnsi="仿宋" w:eastAsia="仿宋" w:cs="Yu Mincho Light"/>
          <w:szCs w:val="21"/>
          <w:u w:val="single"/>
        </w:rPr>
        <w:t xml:space="preserve">    ；</w:t>
      </w:r>
    </w:p>
    <w:p w14:paraId="553DF9E4">
      <w:pPr>
        <w:autoSpaceDE w:val="0"/>
        <w:autoSpaceDN w:val="0"/>
        <w:rPr>
          <w:rFonts w:ascii="仿宋" w:hAnsi="仿宋" w:eastAsia="仿宋" w:cs="Yu Mincho Light"/>
          <w:szCs w:val="21"/>
          <w:u w:val="single"/>
        </w:rPr>
      </w:pPr>
      <w:r>
        <w:rPr>
          <w:rFonts w:hint="eastAsia" w:ascii="仿宋" w:hAnsi="仿宋" w:eastAsia="仿宋" w:cs="Yu Mincho Light"/>
          <w:szCs w:val="21"/>
        </w:rPr>
        <w:t>资质类别和等级：</w:t>
      </w:r>
      <w:r>
        <w:rPr>
          <w:rFonts w:hint="eastAsia" w:ascii="仿宋" w:hAnsi="仿宋" w:eastAsia="仿宋" w:cs="Yu Mincho Light"/>
          <w:szCs w:val="21"/>
          <w:u w:val="single"/>
        </w:rPr>
        <w:t xml:space="preserve">    ；</w:t>
      </w:r>
    </w:p>
    <w:p w14:paraId="48A1B395">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p>
    <w:p w14:paraId="37480584">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9885A1A">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58338E7">
      <w:pPr>
        <w:autoSpaceDE w:val="0"/>
        <w:autoSpaceDN w:val="0"/>
        <w:rPr>
          <w:rFonts w:ascii="仿宋" w:hAnsi="仿宋" w:eastAsia="仿宋" w:cs="Yu Mincho Light"/>
          <w:szCs w:val="21"/>
        </w:rPr>
      </w:pPr>
      <w:r>
        <w:rPr>
          <w:rFonts w:hint="eastAsia" w:ascii="仿宋" w:hAnsi="仿宋" w:eastAsia="仿宋" w:cs="Yu Mincho Light"/>
          <w:szCs w:val="21"/>
        </w:rPr>
        <w:t>1.1.2.2设计人：</w:t>
      </w:r>
    </w:p>
    <w:p w14:paraId="036ED5B7">
      <w:pPr>
        <w:autoSpaceDE w:val="0"/>
        <w:autoSpaceDN w:val="0"/>
        <w:rPr>
          <w:rFonts w:ascii="仿宋" w:hAnsi="仿宋" w:eastAsia="仿宋" w:cs="Yu Mincho Light"/>
          <w:szCs w:val="21"/>
        </w:rPr>
      </w:pPr>
      <w:r>
        <w:rPr>
          <w:rFonts w:hint="eastAsia" w:ascii="仿宋" w:hAnsi="仿宋" w:eastAsia="仿宋" w:cs="Yu Mincho Light"/>
          <w:szCs w:val="21"/>
        </w:rPr>
        <w:t>名称：</w:t>
      </w:r>
      <w:r>
        <w:rPr>
          <w:rFonts w:hint="eastAsia" w:ascii="仿宋" w:hAnsi="仿宋" w:eastAsia="仿宋" w:cs="Yu Mincho Light"/>
          <w:szCs w:val="21"/>
          <w:u w:val="single"/>
        </w:rPr>
        <w:t xml:space="preserve"> ；</w:t>
      </w:r>
    </w:p>
    <w:p w14:paraId="4A88A53C">
      <w:pPr>
        <w:autoSpaceDE w:val="0"/>
        <w:autoSpaceDN w:val="0"/>
        <w:rPr>
          <w:rFonts w:ascii="仿宋" w:hAnsi="仿宋" w:eastAsia="仿宋" w:cs="Yu Mincho Light"/>
          <w:szCs w:val="21"/>
        </w:rPr>
      </w:pPr>
      <w:r>
        <w:rPr>
          <w:rFonts w:hint="eastAsia" w:ascii="仿宋" w:hAnsi="仿宋" w:eastAsia="仿宋" w:cs="Yu Mincho Light"/>
          <w:szCs w:val="21"/>
        </w:rPr>
        <w:t>资质类别和等级：</w:t>
      </w:r>
      <w:r>
        <w:rPr>
          <w:rFonts w:hint="eastAsia" w:ascii="仿宋" w:hAnsi="仿宋" w:eastAsia="仿宋" w:cs="Yu Mincho Light"/>
          <w:szCs w:val="21"/>
          <w:u w:val="single"/>
        </w:rPr>
        <w:t xml:space="preserve"> ；</w:t>
      </w:r>
    </w:p>
    <w:p w14:paraId="5DDA4AE8">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p>
    <w:p w14:paraId="5372836B">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p>
    <w:p w14:paraId="077CABC6">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p>
    <w:p w14:paraId="20999398">
      <w:pPr>
        <w:autoSpaceDE w:val="0"/>
        <w:autoSpaceDN w:val="0"/>
        <w:rPr>
          <w:rFonts w:ascii="仿宋" w:hAnsi="仿宋" w:eastAsia="仿宋" w:cs="Yu Mincho Light"/>
          <w:szCs w:val="21"/>
        </w:rPr>
      </w:pPr>
      <w:r>
        <w:rPr>
          <w:rFonts w:hint="eastAsia" w:ascii="仿宋" w:hAnsi="仿宋" w:eastAsia="仿宋" w:cs="Yu Mincho Light"/>
          <w:szCs w:val="21"/>
        </w:rPr>
        <w:t>1.1.3 工程和设备</w:t>
      </w:r>
    </w:p>
    <w:p w14:paraId="36385E86">
      <w:pPr>
        <w:autoSpaceDE w:val="0"/>
        <w:autoSpaceDN w:val="0"/>
        <w:rPr>
          <w:rFonts w:ascii="仿宋" w:hAnsi="仿宋" w:eastAsia="仿宋" w:cs="Yu Mincho Light"/>
          <w:szCs w:val="21"/>
        </w:rPr>
      </w:pPr>
      <w:r>
        <w:rPr>
          <w:rFonts w:hint="eastAsia" w:ascii="仿宋" w:hAnsi="仿宋" w:eastAsia="仿宋" w:cs="Yu Mincho Light"/>
          <w:szCs w:val="21"/>
        </w:rPr>
        <w:t>1.1.3.1作为施工现场组成部分的其他场所包括：</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u w:val="single"/>
        </w:rPr>
        <w:t>包括永久占地、临时占地</w:t>
      </w:r>
      <w:r>
        <w:rPr>
          <w:rFonts w:ascii="仿宋" w:hAnsi="仿宋" w:eastAsia="仿宋" w:cs="Yu Mincho Light"/>
          <w:szCs w:val="21"/>
          <w:u w:val="single"/>
        </w:rPr>
        <w:t xml:space="preserve">  </w:t>
      </w:r>
      <w:r>
        <w:rPr>
          <w:rFonts w:hint="eastAsia" w:ascii="仿宋" w:hAnsi="仿宋" w:eastAsia="仿宋" w:cs="Yu Mincho Light"/>
          <w:szCs w:val="21"/>
        </w:rPr>
        <w:t>。</w:t>
      </w:r>
    </w:p>
    <w:p w14:paraId="4A6620BD">
      <w:pPr>
        <w:autoSpaceDE w:val="0"/>
        <w:autoSpaceDN w:val="0"/>
        <w:rPr>
          <w:rFonts w:ascii="仿宋" w:hAnsi="仿宋" w:eastAsia="仿宋" w:cs="Yu Mincho Light"/>
          <w:szCs w:val="21"/>
        </w:rPr>
      </w:pPr>
      <w:r>
        <w:rPr>
          <w:rFonts w:hint="eastAsia" w:ascii="仿宋" w:hAnsi="仿宋" w:eastAsia="仿宋" w:cs="Yu Mincho Light"/>
          <w:szCs w:val="21"/>
        </w:rPr>
        <w:t>1.1.3.2永久占地包括：</w:t>
      </w:r>
      <w:r>
        <w:rPr>
          <w:rFonts w:hint="eastAsia" w:ascii="仿宋" w:hAnsi="仿宋" w:eastAsia="仿宋" w:cs="Yu Mincho Light"/>
          <w:szCs w:val="21"/>
          <w:u w:val="single"/>
        </w:rPr>
        <w:t>为实施合同工程需永久占用的土地</w:t>
      </w:r>
      <w:r>
        <w:rPr>
          <w:rFonts w:hint="eastAsia" w:ascii="仿宋" w:hAnsi="仿宋" w:eastAsia="仿宋" w:cs="Yu Mincho Light"/>
          <w:szCs w:val="21"/>
        </w:rPr>
        <w:t>。</w:t>
      </w:r>
    </w:p>
    <w:p w14:paraId="6B4BE1F2">
      <w:pPr>
        <w:autoSpaceDE w:val="0"/>
        <w:autoSpaceDN w:val="0"/>
        <w:rPr>
          <w:rFonts w:ascii="仿宋" w:hAnsi="仿宋" w:eastAsia="仿宋" w:cs="Yu Mincho Light"/>
          <w:szCs w:val="21"/>
        </w:rPr>
      </w:pPr>
      <w:r>
        <w:rPr>
          <w:rFonts w:hint="eastAsia" w:ascii="仿宋" w:hAnsi="仿宋" w:eastAsia="仿宋" w:cs="Yu Mincho Light"/>
          <w:szCs w:val="21"/>
        </w:rPr>
        <w:t>1.1.3.3临时占地包括：</w:t>
      </w:r>
      <w:r>
        <w:rPr>
          <w:rFonts w:hint="eastAsia" w:ascii="仿宋" w:hAnsi="仿宋" w:eastAsia="仿宋" w:cs="Yu Mincho Light"/>
          <w:szCs w:val="21"/>
          <w:u w:val="single"/>
        </w:rPr>
        <w:t>为实施合同工程需临时占用的土地</w:t>
      </w:r>
      <w:r>
        <w:rPr>
          <w:rFonts w:hint="eastAsia" w:ascii="仿宋" w:hAnsi="仿宋" w:eastAsia="仿宋" w:cs="Yu Mincho Light"/>
          <w:szCs w:val="21"/>
        </w:rPr>
        <w:t>。</w:t>
      </w:r>
    </w:p>
    <w:p w14:paraId="504849C1">
      <w:pPr>
        <w:autoSpaceDE w:val="0"/>
        <w:autoSpaceDN w:val="0"/>
        <w:rPr>
          <w:rFonts w:ascii="仿宋" w:hAnsi="仿宋" w:eastAsia="仿宋" w:cs="Yu Mincho Light"/>
          <w:szCs w:val="21"/>
        </w:rPr>
      </w:pPr>
      <w:r>
        <w:rPr>
          <w:rFonts w:hint="eastAsia" w:ascii="仿宋" w:hAnsi="仿宋" w:eastAsia="仿宋" w:cs="Yu Mincho Light"/>
          <w:szCs w:val="21"/>
        </w:rPr>
        <w:t>1.2法律</w:t>
      </w:r>
    </w:p>
    <w:p w14:paraId="2402259E">
      <w:pPr>
        <w:autoSpaceDE w:val="0"/>
        <w:autoSpaceDN w:val="0"/>
        <w:rPr>
          <w:rFonts w:ascii="仿宋" w:hAnsi="仿宋" w:eastAsia="仿宋" w:cs="Yu Mincho Light"/>
          <w:szCs w:val="21"/>
          <w:u w:val="single"/>
        </w:rPr>
      </w:pPr>
      <w:r>
        <w:rPr>
          <w:rFonts w:hint="eastAsia" w:ascii="仿宋" w:hAnsi="仿宋" w:eastAsia="仿宋" w:cs="Yu Mincho Light"/>
          <w:szCs w:val="21"/>
        </w:rPr>
        <w:t>适用于合同的其他规范性文件：</w:t>
      </w:r>
      <w:r>
        <w:rPr>
          <w:rFonts w:hint="eastAsia" w:ascii="仿宋" w:hAnsi="仿宋" w:eastAsia="仿宋" w:cs="Yu Mincho Light"/>
          <w:szCs w:val="21"/>
          <w:u w:val="single"/>
        </w:rPr>
        <w:t>《中华人民共和国民法典》、《中华人民共和国建筑法》、《中华人民共和国招标投标法》、《中华人民共和国招标投标法实施条例》、《建设工程质量管理条例》、七部委第30号令《工程建设项目施工招标投标办法》、建设部第89号令《房屋建筑和市政基础设施工程施工招标投标管理办法》等。</w:t>
      </w:r>
    </w:p>
    <w:p w14:paraId="3806180A">
      <w:pPr>
        <w:autoSpaceDE w:val="0"/>
        <w:autoSpaceDN w:val="0"/>
        <w:rPr>
          <w:rFonts w:ascii="仿宋" w:hAnsi="仿宋" w:eastAsia="仿宋" w:cs="Yu Mincho Light"/>
          <w:szCs w:val="21"/>
        </w:rPr>
      </w:pPr>
      <w:r>
        <w:rPr>
          <w:rFonts w:hint="eastAsia" w:ascii="仿宋" w:hAnsi="仿宋" w:eastAsia="仿宋" w:cs="Yu Mincho Light"/>
          <w:szCs w:val="21"/>
        </w:rPr>
        <w:t>1.3标准和规范</w:t>
      </w:r>
    </w:p>
    <w:p w14:paraId="61A3FF99">
      <w:pPr>
        <w:autoSpaceDE w:val="0"/>
        <w:autoSpaceDN w:val="0"/>
        <w:rPr>
          <w:rFonts w:ascii="仿宋" w:hAnsi="仿宋" w:eastAsia="仿宋" w:cs="Yu Mincho Light"/>
          <w:szCs w:val="21"/>
        </w:rPr>
      </w:pPr>
      <w:r>
        <w:rPr>
          <w:rFonts w:hint="eastAsia" w:ascii="仿宋" w:hAnsi="仿宋" w:eastAsia="仿宋" w:cs="Yu Mincho Light"/>
          <w:szCs w:val="21"/>
        </w:rPr>
        <w:t>1.3.1适用于工程的标准规范包括：</w:t>
      </w:r>
      <w:r>
        <w:rPr>
          <w:rFonts w:hint="eastAsia" w:ascii="仿宋" w:hAnsi="仿宋" w:eastAsia="仿宋" w:cs="Yu Mincho Light"/>
          <w:szCs w:val="21"/>
          <w:u w:val="single"/>
        </w:rPr>
        <w:t>本项目应按国家颁发的有关规范、标准及省、市有关规定设计及施工。除非合同中另有规定，施工所用的规范及标准须采用最新版本。如遇设计或施工规范和标准对同一问题的处理出现相互矛盾的情况时，承包人应及时通知监理工程师，并提出解决办法，征得发包人和监理工程师的同意后实施</w:t>
      </w:r>
      <w:r>
        <w:rPr>
          <w:rFonts w:hint="eastAsia" w:ascii="仿宋" w:hAnsi="仿宋" w:eastAsia="仿宋" w:cs="Yu Mincho Light"/>
          <w:szCs w:val="21"/>
        </w:rPr>
        <w:t>。</w:t>
      </w:r>
    </w:p>
    <w:p w14:paraId="56DB47AA">
      <w:pPr>
        <w:autoSpaceDE w:val="0"/>
        <w:autoSpaceDN w:val="0"/>
        <w:rPr>
          <w:rFonts w:ascii="仿宋" w:hAnsi="仿宋" w:eastAsia="仿宋" w:cs="Yu Mincho Light"/>
          <w:szCs w:val="21"/>
        </w:rPr>
      </w:pPr>
      <w:r>
        <w:rPr>
          <w:rFonts w:hint="eastAsia" w:ascii="仿宋" w:hAnsi="仿宋" w:eastAsia="仿宋" w:cs="Yu Mincho Light"/>
          <w:szCs w:val="21"/>
        </w:rPr>
        <w:t>1.3.2 发包人提供国外标准、规范的名称：</w:t>
      </w:r>
      <w:r>
        <w:rPr>
          <w:rFonts w:hint="eastAsia" w:ascii="仿宋" w:hAnsi="仿宋" w:eastAsia="仿宋" w:cs="Yu Mincho Light"/>
          <w:szCs w:val="21"/>
          <w:u w:val="single"/>
        </w:rPr>
        <w:t>无</w:t>
      </w:r>
      <w:r>
        <w:rPr>
          <w:rFonts w:hint="eastAsia" w:ascii="仿宋" w:hAnsi="仿宋" w:eastAsia="仿宋" w:cs="Yu Mincho Light"/>
          <w:szCs w:val="21"/>
        </w:rPr>
        <w:t>；</w:t>
      </w:r>
    </w:p>
    <w:p w14:paraId="4A37FCEA">
      <w:pPr>
        <w:autoSpaceDE w:val="0"/>
        <w:autoSpaceDN w:val="0"/>
        <w:rPr>
          <w:rFonts w:ascii="仿宋" w:hAnsi="仿宋" w:eastAsia="仿宋" w:cs="Yu Mincho Light"/>
          <w:szCs w:val="21"/>
        </w:rPr>
      </w:pPr>
      <w:r>
        <w:rPr>
          <w:rFonts w:hint="eastAsia" w:ascii="仿宋" w:hAnsi="仿宋" w:eastAsia="仿宋" w:cs="Yu Mincho Light"/>
          <w:szCs w:val="21"/>
        </w:rPr>
        <w:t>发包人提供国外标准、规范的份数：</w:t>
      </w:r>
      <w:r>
        <w:rPr>
          <w:rFonts w:hint="eastAsia" w:ascii="仿宋" w:hAnsi="仿宋" w:eastAsia="仿宋" w:cs="Yu Mincho Light"/>
          <w:szCs w:val="21"/>
          <w:u w:val="single"/>
        </w:rPr>
        <w:t>无</w:t>
      </w:r>
      <w:r>
        <w:rPr>
          <w:rFonts w:hint="eastAsia" w:ascii="仿宋" w:hAnsi="仿宋" w:eastAsia="仿宋" w:cs="Yu Mincho Light"/>
          <w:szCs w:val="21"/>
        </w:rPr>
        <w:t>；</w:t>
      </w:r>
    </w:p>
    <w:p w14:paraId="67FB8C67">
      <w:pPr>
        <w:autoSpaceDE w:val="0"/>
        <w:autoSpaceDN w:val="0"/>
        <w:rPr>
          <w:rFonts w:ascii="仿宋" w:hAnsi="仿宋" w:eastAsia="仿宋" w:cs="Yu Mincho Light"/>
          <w:szCs w:val="21"/>
        </w:rPr>
      </w:pPr>
      <w:r>
        <w:rPr>
          <w:rFonts w:hint="eastAsia" w:ascii="仿宋" w:hAnsi="仿宋" w:eastAsia="仿宋" w:cs="Yu Mincho Light"/>
          <w:szCs w:val="21"/>
        </w:rPr>
        <w:t>发包人提供国外标准、规范的名称：</w:t>
      </w:r>
      <w:r>
        <w:rPr>
          <w:rFonts w:hint="eastAsia" w:ascii="仿宋" w:hAnsi="仿宋" w:eastAsia="仿宋" w:cs="Yu Mincho Light"/>
          <w:szCs w:val="21"/>
          <w:u w:val="single"/>
        </w:rPr>
        <w:t>无</w:t>
      </w:r>
      <w:r>
        <w:rPr>
          <w:rFonts w:hint="eastAsia" w:ascii="仿宋" w:hAnsi="仿宋" w:eastAsia="仿宋" w:cs="Yu Mincho Light"/>
          <w:szCs w:val="21"/>
        </w:rPr>
        <w:t>。</w:t>
      </w:r>
    </w:p>
    <w:p w14:paraId="53C38ABD">
      <w:pPr>
        <w:autoSpaceDE w:val="0"/>
        <w:autoSpaceDN w:val="0"/>
        <w:rPr>
          <w:rFonts w:ascii="仿宋" w:hAnsi="仿宋" w:eastAsia="仿宋" w:cs="Yu Mincho Light"/>
          <w:szCs w:val="21"/>
        </w:rPr>
      </w:pPr>
      <w:r>
        <w:rPr>
          <w:rFonts w:hint="eastAsia" w:ascii="仿宋" w:hAnsi="仿宋" w:eastAsia="仿宋" w:cs="Yu Mincho Light"/>
          <w:szCs w:val="21"/>
        </w:rPr>
        <w:t>1.3.3发包人对工程的技术标准和功能要求的特殊要求：</w:t>
      </w:r>
      <w:r>
        <w:rPr>
          <w:rFonts w:hint="eastAsia" w:ascii="仿宋" w:hAnsi="仿宋" w:eastAsia="仿宋" w:cs="Yu Mincho Light"/>
          <w:szCs w:val="21"/>
          <w:u w:val="single"/>
        </w:rPr>
        <w:t>无</w:t>
      </w:r>
      <w:r>
        <w:rPr>
          <w:rFonts w:hint="eastAsia" w:ascii="仿宋" w:hAnsi="仿宋" w:eastAsia="仿宋" w:cs="Yu Mincho Light"/>
          <w:szCs w:val="21"/>
        </w:rPr>
        <w:t>。</w:t>
      </w:r>
    </w:p>
    <w:p w14:paraId="0AC92494">
      <w:pPr>
        <w:autoSpaceDE w:val="0"/>
        <w:autoSpaceDN w:val="0"/>
        <w:rPr>
          <w:rFonts w:ascii="仿宋" w:hAnsi="仿宋" w:eastAsia="仿宋" w:cs="Yu Mincho Light"/>
          <w:szCs w:val="21"/>
        </w:rPr>
      </w:pPr>
      <w:r>
        <w:rPr>
          <w:rFonts w:hint="eastAsia" w:ascii="仿宋" w:hAnsi="仿宋" w:eastAsia="仿宋" w:cs="Yu Mincho Light"/>
          <w:szCs w:val="21"/>
        </w:rPr>
        <w:t>1.4合同文件的优先顺序</w:t>
      </w:r>
    </w:p>
    <w:p w14:paraId="2D83FFDF">
      <w:pPr>
        <w:ind w:firstLine="420" w:firstLineChars="200"/>
        <w:textAlignment w:val="bottom"/>
        <w:rPr>
          <w:rFonts w:ascii="仿宋" w:hAnsi="仿宋" w:eastAsia="仿宋" w:cs="Yu Mincho Light"/>
          <w:szCs w:val="21"/>
          <w:u w:val="single"/>
        </w:rPr>
      </w:pPr>
      <w:r>
        <w:rPr>
          <w:rFonts w:hint="eastAsia" w:ascii="仿宋" w:hAnsi="仿宋" w:eastAsia="仿宋" w:cs="Yu Mincho Light"/>
          <w:szCs w:val="21"/>
        </w:rPr>
        <w:t>合同文件组成及优先顺序为：</w:t>
      </w:r>
      <w:r>
        <w:rPr>
          <w:rFonts w:hint="eastAsia" w:ascii="仿宋" w:hAnsi="仿宋" w:eastAsia="仿宋" w:cs="Yu Mincho Light"/>
          <w:szCs w:val="21"/>
          <w:u w:val="single"/>
        </w:rPr>
        <w:t>（1）中标通知书（如果有）；（2）招标或竞争性磋商文件、投标书及其附件；（3）专用合同条款及其附件；（4）通用合同条款；（5）标准、规范及有关技术资料；（6）图纸；（7）已标价工程量清单或预算书；（8）会议纪要（如有）；（9）签证、设计变更等资料（如有）；（10）施工单位信用承诺书；（11）其他合同文件。</w:t>
      </w:r>
    </w:p>
    <w:p w14:paraId="53D19C7A">
      <w:pPr>
        <w:ind w:firstLine="420" w:firstLineChars="200"/>
        <w:textAlignment w:val="bottom"/>
        <w:rPr>
          <w:rFonts w:ascii="仿宋" w:hAnsi="仿宋" w:eastAsia="仿宋" w:cs="Yu Mincho Light"/>
          <w:szCs w:val="21"/>
        </w:rPr>
      </w:pPr>
      <w:r>
        <w:rPr>
          <w:rFonts w:hint="eastAsia" w:ascii="仿宋" w:hAnsi="仿宋" w:eastAsia="仿宋" w:cs="Yu Mincho Light"/>
          <w:szCs w:val="21"/>
        </w:rPr>
        <w:t>上述各项合同文件包括合同当事人就该项合同文件所作出的补充和修改，</w:t>
      </w:r>
      <w:r>
        <w:rPr>
          <w:rFonts w:hint="eastAsia" w:ascii="仿宋" w:hAnsi="仿宋" w:eastAsia="仿宋" w:cs="Yu Mincho Light"/>
          <w:szCs w:val="21"/>
          <w:u w:val="single"/>
        </w:rPr>
        <w:t>发包人承包人有关工程的洽商、变更等书面协议或文件与施工合同协议书</w:t>
      </w:r>
      <w:r>
        <w:rPr>
          <w:rFonts w:hint="eastAsia" w:ascii="仿宋" w:hAnsi="仿宋" w:eastAsia="仿宋" w:cs="Yu Mincho Light"/>
          <w:szCs w:val="21"/>
        </w:rPr>
        <w:t>属于同一类文件，以最新签署的为准。</w:t>
      </w:r>
    </w:p>
    <w:p w14:paraId="6323BA63">
      <w:pPr>
        <w:autoSpaceDE w:val="0"/>
        <w:autoSpaceDN w:val="0"/>
        <w:rPr>
          <w:rFonts w:ascii="仿宋" w:hAnsi="仿宋" w:eastAsia="仿宋" w:cs="Yu Mincho Light"/>
          <w:szCs w:val="21"/>
        </w:rPr>
      </w:pPr>
      <w:r>
        <w:rPr>
          <w:rFonts w:hint="eastAsia" w:ascii="仿宋" w:hAnsi="仿宋" w:eastAsia="仿宋" w:cs="Yu Mincho Light"/>
          <w:szCs w:val="21"/>
        </w:rPr>
        <w:t>1.5图纸和承包人文件</w:t>
      </w:r>
    </w:p>
    <w:p w14:paraId="3D868452">
      <w:pPr>
        <w:autoSpaceDE w:val="0"/>
        <w:autoSpaceDN w:val="0"/>
        <w:rPr>
          <w:rFonts w:ascii="仿宋" w:hAnsi="仿宋" w:eastAsia="仿宋" w:cs="Yu Mincho Light"/>
          <w:szCs w:val="21"/>
        </w:rPr>
      </w:pPr>
      <w:r>
        <w:rPr>
          <w:rFonts w:hint="eastAsia" w:ascii="仿宋" w:hAnsi="仿宋" w:eastAsia="仿宋" w:cs="Yu Mincho Light"/>
          <w:szCs w:val="21"/>
        </w:rPr>
        <w:t>1.5.1 图纸的提供</w:t>
      </w:r>
    </w:p>
    <w:p w14:paraId="5856949C">
      <w:pPr>
        <w:autoSpaceDE w:val="0"/>
        <w:autoSpaceDN w:val="0"/>
        <w:rPr>
          <w:rFonts w:ascii="仿宋" w:hAnsi="仿宋" w:eastAsia="仿宋" w:cs="Yu Mincho Light"/>
          <w:szCs w:val="21"/>
        </w:rPr>
      </w:pPr>
      <w:r>
        <w:rPr>
          <w:rFonts w:hint="eastAsia" w:ascii="仿宋" w:hAnsi="仿宋" w:eastAsia="仿宋" w:cs="Yu Mincho Light"/>
          <w:szCs w:val="21"/>
        </w:rPr>
        <w:t>发包人向承包人提供图纸的期限：</w:t>
      </w:r>
      <w:r>
        <w:rPr>
          <w:rFonts w:hint="eastAsia" w:ascii="仿宋" w:hAnsi="仿宋" w:eastAsia="仿宋" w:cs="Yu Mincho Light"/>
          <w:szCs w:val="21"/>
          <w:u w:val="single"/>
        </w:rPr>
        <w:t>开工前【</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】日内提供施工图</w:t>
      </w:r>
      <w:r>
        <w:rPr>
          <w:rFonts w:hint="eastAsia" w:ascii="仿宋" w:hAnsi="仿宋" w:eastAsia="仿宋" w:cs="Yu Mincho Light"/>
          <w:szCs w:val="21"/>
        </w:rPr>
        <w:t>；</w:t>
      </w:r>
    </w:p>
    <w:p w14:paraId="5A7EF689">
      <w:pPr>
        <w:autoSpaceDE w:val="0"/>
        <w:autoSpaceDN w:val="0"/>
        <w:rPr>
          <w:rFonts w:ascii="仿宋" w:hAnsi="仿宋" w:eastAsia="仿宋" w:cs="Yu Mincho Light"/>
          <w:szCs w:val="21"/>
        </w:rPr>
      </w:pPr>
      <w:r>
        <w:rPr>
          <w:rFonts w:hint="eastAsia" w:ascii="仿宋" w:hAnsi="仿宋" w:eastAsia="仿宋" w:cs="Yu Mincho Light"/>
          <w:szCs w:val="21"/>
        </w:rPr>
        <w:t>发包人向承包人提供图纸的数量：</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1   </w:t>
      </w:r>
      <w:r>
        <w:rPr>
          <w:rFonts w:hint="eastAsia" w:ascii="仿宋" w:hAnsi="仿宋" w:eastAsia="仿宋" w:cs="Yu Mincho Light"/>
          <w:szCs w:val="21"/>
          <w:u w:val="single"/>
        </w:rPr>
        <w:t>；</w:t>
      </w:r>
    </w:p>
    <w:p w14:paraId="0F3FE0E5">
      <w:pPr>
        <w:autoSpaceDE w:val="0"/>
        <w:autoSpaceDN w:val="0"/>
        <w:rPr>
          <w:rFonts w:ascii="仿宋" w:hAnsi="仿宋" w:eastAsia="仿宋" w:cs="Yu Mincho Light"/>
          <w:szCs w:val="21"/>
        </w:rPr>
      </w:pPr>
      <w:r>
        <w:rPr>
          <w:rFonts w:hint="eastAsia" w:ascii="仿宋" w:hAnsi="仿宋" w:eastAsia="仿宋" w:cs="Yu Mincho Light"/>
          <w:szCs w:val="21"/>
        </w:rPr>
        <w:t>发包人向承包人提供图纸的内容：</w:t>
      </w:r>
      <w:r>
        <w:rPr>
          <w:rFonts w:hint="eastAsia" w:ascii="仿宋" w:hAnsi="仿宋" w:eastAsia="仿宋" w:cs="Yu Mincho Light"/>
          <w:szCs w:val="21"/>
          <w:u w:val="single"/>
        </w:rPr>
        <w:t xml:space="preserve"> 所有施工图</w:t>
      </w:r>
      <w:r>
        <w:rPr>
          <w:rFonts w:ascii="仿宋" w:hAnsi="仿宋" w:eastAsia="仿宋" w:cs="Yu Mincho Light"/>
          <w:szCs w:val="21"/>
          <w:u w:val="single"/>
        </w:rPr>
        <w:t xml:space="preserve">  </w:t>
      </w:r>
      <w:r>
        <w:rPr>
          <w:rFonts w:hint="eastAsia" w:ascii="仿宋" w:hAnsi="仿宋" w:eastAsia="仿宋" w:cs="Yu Mincho Light"/>
          <w:szCs w:val="21"/>
          <w:u w:val="single"/>
        </w:rPr>
        <w:t xml:space="preserve"> </w:t>
      </w:r>
    </w:p>
    <w:p w14:paraId="27B2A65F">
      <w:pPr>
        <w:autoSpaceDE w:val="0"/>
        <w:autoSpaceDN w:val="0"/>
        <w:rPr>
          <w:rFonts w:ascii="仿宋" w:hAnsi="仿宋" w:eastAsia="仿宋" w:cs="Yu Mincho Light"/>
          <w:szCs w:val="21"/>
        </w:rPr>
      </w:pPr>
      <w:r>
        <w:rPr>
          <w:rFonts w:hint="eastAsia" w:ascii="仿宋" w:hAnsi="仿宋" w:eastAsia="仿宋" w:cs="Yu Mincho Light"/>
          <w:szCs w:val="21"/>
        </w:rPr>
        <w:t>1.5.2承包人文件</w:t>
      </w:r>
    </w:p>
    <w:p w14:paraId="6D3DBC5E">
      <w:pPr>
        <w:autoSpaceDE w:val="0"/>
        <w:autoSpaceDN w:val="0"/>
        <w:rPr>
          <w:rFonts w:ascii="仿宋" w:hAnsi="仿宋" w:eastAsia="仿宋" w:cs="Yu Mincho Light"/>
          <w:szCs w:val="21"/>
        </w:rPr>
      </w:pPr>
      <w:r>
        <w:rPr>
          <w:rFonts w:hint="eastAsia" w:ascii="仿宋" w:hAnsi="仿宋" w:eastAsia="仿宋" w:cs="Yu Mincho Light"/>
          <w:szCs w:val="21"/>
        </w:rPr>
        <w:t>需要由承包人提供的文件，包括：</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ascii="仿宋" w:hAnsi="仿宋" w:eastAsia="仿宋" w:cs="Yu Mincho Light"/>
          <w:szCs w:val="21"/>
        </w:rPr>
        <w:t xml:space="preserve">   </w:t>
      </w:r>
    </w:p>
    <w:p w14:paraId="7B79FFF0">
      <w:pPr>
        <w:autoSpaceDE w:val="0"/>
        <w:autoSpaceDN w:val="0"/>
        <w:rPr>
          <w:rFonts w:ascii="仿宋" w:hAnsi="仿宋" w:eastAsia="仿宋" w:cs="Yu Mincho Light"/>
          <w:szCs w:val="21"/>
        </w:rPr>
      </w:pPr>
      <w:r>
        <w:rPr>
          <w:rFonts w:hint="eastAsia" w:ascii="仿宋" w:hAnsi="仿宋" w:eastAsia="仿宋" w:cs="Yu Mincho Light"/>
          <w:szCs w:val="21"/>
        </w:rPr>
        <w:t>承包人提供的文件的期限为：</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3F08107D">
      <w:pPr>
        <w:autoSpaceDE w:val="0"/>
        <w:autoSpaceDN w:val="0"/>
        <w:rPr>
          <w:rFonts w:ascii="仿宋" w:hAnsi="仿宋" w:eastAsia="仿宋" w:cs="Yu Mincho Light"/>
          <w:szCs w:val="21"/>
        </w:rPr>
      </w:pPr>
      <w:r>
        <w:rPr>
          <w:rFonts w:hint="eastAsia" w:ascii="仿宋" w:hAnsi="仿宋" w:eastAsia="仿宋" w:cs="Yu Mincho Light"/>
          <w:szCs w:val="21"/>
        </w:rPr>
        <w:t>承包人提供的文件的数量为：</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0F0F33C9">
      <w:pPr>
        <w:autoSpaceDE w:val="0"/>
        <w:autoSpaceDN w:val="0"/>
        <w:rPr>
          <w:rFonts w:ascii="仿宋" w:hAnsi="仿宋" w:eastAsia="仿宋" w:cs="Yu Mincho Light"/>
          <w:szCs w:val="21"/>
        </w:rPr>
      </w:pPr>
      <w:r>
        <w:rPr>
          <w:rFonts w:hint="eastAsia" w:ascii="仿宋" w:hAnsi="仿宋" w:eastAsia="仿宋" w:cs="Yu Mincho Light"/>
          <w:szCs w:val="21"/>
        </w:rPr>
        <w:t>承包人提供的文件的形式为：</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1F273FCB">
      <w:pPr>
        <w:autoSpaceDE w:val="0"/>
        <w:autoSpaceDN w:val="0"/>
        <w:rPr>
          <w:rFonts w:ascii="仿宋" w:hAnsi="仿宋" w:eastAsia="仿宋" w:cs="Yu Mincho Light"/>
          <w:szCs w:val="21"/>
        </w:rPr>
      </w:pPr>
      <w:r>
        <w:rPr>
          <w:rFonts w:hint="eastAsia" w:ascii="仿宋" w:hAnsi="仿宋" w:eastAsia="仿宋" w:cs="Yu Mincho Light"/>
          <w:szCs w:val="21"/>
        </w:rPr>
        <w:t>发包人审批承包人文件的期限：</w:t>
      </w:r>
      <w:r>
        <w:rPr>
          <w:rFonts w:hint="eastAsia" w:ascii="仿宋" w:hAnsi="仿宋" w:eastAsia="仿宋" w:cs="Yu Mincho Light"/>
          <w:szCs w:val="21"/>
          <w:u w:val="single"/>
        </w:rPr>
        <w:t xml:space="preserve"> </w:t>
      </w:r>
      <w:r>
        <w:rPr>
          <w:rFonts w:ascii="仿宋" w:hAnsi="仿宋" w:eastAsia="仿宋" w:cs="Yu Mincho Light"/>
          <w:szCs w:val="21"/>
          <w:u w:val="single"/>
        </w:rPr>
        <w:t xml:space="preserve">   </w:t>
      </w:r>
      <w:r>
        <w:rPr>
          <w:rFonts w:hint="eastAsia" w:ascii="仿宋" w:hAnsi="仿宋" w:eastAsia="仿宋" w:cs="Yu Mincho Light"/>
          <w:szCs w:val="21"/>
        </w:rPr>
        <w:t>。</w:t>
      </w:r>
    </w:p>
    <w:p w14:paraId="1C803395">
      <w:pPr>
        <w:autoSpaceDE w:val="0"/>
        <w:autoSpaceDN w:val="0"/>
        <w:rPr>
          <w:rFonts w:ascii="仿宋" w:hAnsi="仿宋" w:eastAsia="仿宋" w:cs="Yu Mincho Light"/>
          <w:szCs w:val="21"/>
        </w:rPr>
      </w:pPr>
      <w:r>
        <w:rPr>
          <w:rFonts w:hint="eastAsia" w:ascii="仿宋" w:hAnsi="仿宋" w:eastAsia="仿宋" w:cs="Yu Mincho Light"/>
          <w:szCs w:val="21"/>
        </w:rPr>
        <w:t>1.5.3现场图纸准备</w:t>
      </w:r>
    </w:p>
    <w:p w14:paraId="138289E2">
      <w:pPr>
        <w:autoSpaceDE w:val="0"/>
        <w:autoSpaceDN w:val="0"/>
        <w:rPr>
          <w:rFonts w:ascii="仿宋" w:hAnsi="仿宋" w:eastAsia="仿宋" w:cs="Yu Mincho Light"/>
          <w:szCs w:val="21"/>
        </w:rPr>
      </w:pPr>
      <w:r>
        <w:rPr>
          <w:rFonts w:hint="eastAsia" w:ascii="仿宋" w:hAnsi="仿宋" w:eastAsia="仿宋" w:cs="Yu Mincho Light"/>
          <w:szCs w:val="21"/>
        </w:rPr>
        <w:t>关于现场图纸准备的约定：</w:t>
      </w:r>
      <w:r>
        <w:rPr>
          <w:rFonts w:hint="eastAsia" w:ascii="仿宋" w:hAnsi="仿宋" w:eastAsia="仿宋" w:cs="Yu Mincho Light"/>
          <w:szCs w:val="21"/>
          <w:u w:val="single"/>
        </w:rPr>
        <w:t>执行通用条款</w:t>
      </w:r>
      <w:r>
        <w:rPr>
          <w:rFonts w:hint="eastAsia" w:ascii="仿宋" w:hAnsi="仿宋" w:eastAsia="仿宋" w:cs="Yu Mincho Light"/>
          <w:szCs w:val="21"/>
        </w:rPr>
        <w:t>。</w:t>
      </w:r>
    </w:p>
    <w:p w14:paraId="7910EF78">
      <w:pPr>
        <w:autoSpaceDE w:val="0"/>
        <w:autoSpaceDN w:val="0"/>
        <w:rPr>
          <w:rFonts w:ascii="仿宋" w:hAnsi="仿宋" w:eastAsia="仿宋" w:cs="Yu Mincho Light"/>
          <w:szCs w:val="21"/>
        </w:rPr>
      </w:pPr>
      <w:r>
        <w:rPr>
          <w:rFonts w:hint="eastAsia" w:ascii="仿宋" w:hAnsi="仿宋" w:eastAsia="仿宋" w:cs="Yu Mincho Light"/>
          <w:szCs w:val="21"/>
        </w:rPr>
        <w:t>1.7交通运输</w:t>
      </w:r>
    </w:p>
    <w:p w14:paraId="6EAD9EAC">
      <w:pPr>
        <w:autoSpaceDE w:val="0"/>
        <w:autoSpaceDN w:val="0"/>
        <w:rPr>
          <w:rFonts w:ascii="仿宋" w:hAnsi="仿宋" w:eastAsia="仿宋" w:cs="Yu Mincho Light"/>
          <w:szCs w:val="21"/>
        </w:rPr>
      </w:pPr>
      <w:r>
        <w:rPr>
          <w:rFonts w:hint="eastAsia" w:ascii="仿宋" w:hAnsi="仿宋" w:eastAsia="仿宋" w:cs="Yu Mincho Light"/>
          <w:szCs w:val="21"/>
        </w:rPr>
        <w:t>1.7.3超大件和超重件的运输</w:t>
      </w:r>
    </w:p>
    <w:p w14:paraId="53FDE8A3">
      <w:pPr>
        <w:autoSpaceDE w:val="0"/>
        <w:autoSpaceDN w:val="0"/>
        <w:rPr>
          <w:rFonts w:ascii="仿宋" w:hAnsi="仿宋" w:eastAsia="仿宋" w:cs="Yu Mincho Light"/>
          <w:szCs w:val="21"/>
        </w:rPr>
      </w:pPr>
      <w:r>
        <w:rPr>
          <w:rFonts w:hint="eastAsia" w:ascii="仿宋" w:hAnsi="仿宋" w:eastAsia="仿宋" w:cs="Yu Mincho Light"/>
          <w:szCs w:val="21"/>
        </w:rPr>
        <w:t>运输超大件或超重件所需的道路和桥梁临时加固改造费用和其他有关费用由</w:t>
      </w:r>
      <w:r>
        <w:rPr>
          <w:rFonts w:hint="eastAsia" w:ascii="仿宋" w:hAnsi="仿宋" w:eastAsia="仿宋" w:cs="Yu Mincho Light"/>
          <w:szCs w:val="21"/>
          <w:u w:val="single"/>
        </w:rPr>
        <w:t>承包人</w:t>
      </w:r>
      <w:r>
        <w:rPr>
          <w:rFonts w:hint="eastAsia" w:ascii="仿宋" w:hAnsi="仿宋" w:eastAsia="仿宋" w:cs="Yu Mincho Light"/>
          <w:szCs w:val="21"/>
        </w:rPr>
        <w:t>承担。</w:t>
      </w:r>
    </w:p>
    <w:p w14:paraId="1EBBE8AB">
      <w:pPr>
        <w:autoSpaceDE w:val="0"/>
        <w:autoSpaceDN w:val="0"/>
        <w:rPr>
          <w:rFonts w:ascii="仿宋" w:hAnsi="仿宋" w:eastAsia="仿宋" w:cs="Yu Mincho Light"/>
          <w:szCs w:val="21"/>
        </w:rPr>
      </w:pPr>
      <w:r>
        <w:rPr>
          <w:rFonts w:hint="eastAsia" w:ascii="仿宋" w:hAnsi="仿宋" w:eastAsia="仿宋" w:cs="Yu Mincho Light"/>
          <w:szCs w:val="21"/>
        </w:rPr>
        <w:t>1.9工程量清单错误的修正</w:t>
      </w:r>
    </w:p>
    <w:p w14:paraId="6E221E36">
      <w:pPr>
        <w:autoSpaceDE w:val="0"/>
        <w:autoSpaceDN w:val="0"/>
        <w:rPr>
          <w:rFonts w:ascii="仿宋" w:hAnsi="仿宋" w:eastAsia="仿宋" w:cs="Yu Mincho Light"/>
          <w:szCs w:val="21"/>
        </w:rPr>
      </w:pPr>
      <w:r>
        <w:rPr>
          <w:rFonts w:hint="eastAsia" w:ascii="仿宋" w:hAnsi="仿宋" w:eastAsia="仿宋" w:cs="Yu Mincho Light"/>
          <w:szCs w:val="21"/>
        </w:rPr>
        <w:t>承包人应在合同签订后对发包人提供的与本合同工程内容相关的工程量清单、图纸，承包人收到图纸后应认真核对，现场进行核查和踏察，如发现有明显错误或遗漏，应在</w:t>
      </w:r>
      <w:r>
        <w:rPr>
          <w:rFonts w:hint="eastAsia" w:ascii="仿宋" w:hAnsi="仿宋" w:eastAsia="仿宋" w:cs="Yu Mincho Light"/>
          <w:szCs w:val="21"/>
          <w:u w:val="single"/>
        </w:rPr>
        <w:t xml:space="preserve">  7  </w:t>
      </w:r>
      <w:r>
        <w:rPr>
          <w:rFonts w:hint="eastAsia" w:ascii="仿宋" w:hAnsi="仿宋" w:eastAsia="仿宋" w:cs="Yu Mincho Light"/>
          <w:szCs w:val="21"/>
        </w:rPr>
        <w:t>天内以书面形式报告发包人，否则应承担全部责任</w:t>
      </w:r>
    </w:p>
    <w:p w14:paraId="1561A770">
      <w:pPr>
        <w:autoSpaceDE w:val="0"/>
        <w:autoSpaceDN w:val="0"/>
        <w:rPr>
          <w:rFonts w:ascii="仿宋" w:hAnsi="仿宋" w:eastAsia="仿宋" w:cs="Yu Mincho Light"/>
          <w:szCs w:val="21"/>
        </w:rPr>
      </w:pPr>
      <w:r>
        <w:rPr>
          <w:rFonts w:hint="eastAsia" w:ascii="仿宋" w:hAnsi="仿宋" w:eastAsia="仿宋" w:cs="Yu Mincho Light"/>
          <w:szCs w:val="21"/>
        </w:rPr>
        <w:t>有下列情形之一时，发包人应予以修正，并相应调整合同价格：出现工程量清单错误时，是否调整合同价格：</w:t>
      </w:r>
      <w:r>
        <w:rPr>
          <w:rFonts w:hint="eastAsia" w:ascii="仿宋" w:hAnsi="仿宋" w:eastAsia="仿宋" w:cs="Yu Mincho Light"/>
          <w:szCs w:val="21"/>
          <w:u w:val="single"/>
        </w:rPr>
        <w:t xml:space="preserve">  是    </w:t>
      </w:r>
      <w:r>
        <w:rPr>
          <w:rFonts w:hint="eastAsia" w:ascii="仿宋" w:hAnsi="仿宋" w:eastAsia="仿宋" w:cs="Yu Mincho Light"/>
          <w:szCs w:val="21"/>
        </w:rPr>
        <w:t>。允许调整合同价格的工程量偏差范围：</w:t>
      </w:r>
      <w:r>
        <w:rPr>
          <w:rFonts w:hint="eastAsia" w:ascii="仿宋" w:hAnsi="仿宋" w:eastAsia="仿宋" w:cs="Yu Mincho Light"/>
          <w:szCs w:val="21"/>
          <w:u w:val="single"/>
        </w:rPr>
        <w:t xml:space="preserve">发包人和承包双方书面认可的设计变更  </w:t>
      </w:r>
      <w:r>
        <w:rPr>
          <w:rFonts w:hint="eastAsia" w:ascii="仿宋" w:hAnsi="仿宋" w:eastAsia="仿宋" w:cs="Yu Mincho Light"/>
          <w:szCs w:val="21"/>
        </w:rPr>
        <w:t>。</w:t>
      </w:r>
    </w:p>
    <w:p w14:paraId="44DEC55C">
      <w:pPr>
        <w:autoSpaceDE w:val="0"/>
        <w:autoSpaceDN w:val="0"/>
        <w:rPr>
          <w:rFonts w:ascii="仿宋" w:hAnsi="仿宋" w:eastAsia="仿宋" w:cs="Yu Mincho Light"/>
          <w:szCs w:val="21"/>
        </w:rPr>
      </w:pPr>
      <w:r>
        <w:rPr>
          <w:rFonts w:hint="eastAsia" w:ascii="仿宋" w:hAnsi="仿宋" w:eastAsia="仿宋" w:cs="Yu Mincho Light"/>
          <w:szCs w:val="21"/>
        </w:rPr>
        <w:t>2 .发包人</w:t>
      </w:r>
    </w:p>
    <w:p w14:paraId="17239383">
      <w:pPr>
        <w:autoSpaceDE w:val="0"/>
        <w:autoSpaceDN w:val="0"/>
        <w:rPr>
          <w:rFonts w:ascii="仿宋" w:hAnsi="仿宋" w:eastAsia="仿宋" w:cs="Yu Mincho Light"/>
          <w:szCs w:val="21"/>
        </w:rPr>
      </w:pPr>
      <w:r>
        <w:rPr>
          <w:rFonts w:hint="eastAsia" w:ascii="仿宋" w:hAnsi="仿宋" w:eastAsia="仿宋" w:cs="Yu Mincho Light"/>
          <w:szCs w:val="21"/>
        </w:rPr>
        <w:t>2.1发包人代表</w:t>
      </w:r>
    </w:p>
    <w:p w14:paraId="4E2C9FC3">
      <w:pPr>
        <w:autoSpaceDE w:val="0"/>
        <w:autoSpaceDN w:val="0"/>
        <w:rPr>
          <w:rFonts w:ascii="仿宋" w:hAnsi="仿宋" w:eastAsia="仿宋" w:cs="Yu Mincho Light"/>
          <w:szCs w:val="21"/>
        </w:rPr>
      </w:pPr>
      <w:r>
        <w:rPr>
          <w:rFonts w:hint="eastAsia" w:ascii="仿宋" w:hAnsi="仿宋" w:eastAsia="仿宋" w:cs="Yu Mincho Light"/>
          <w:szCs w:val="21"/>
        </w:rPr>
        <w:t>发包人代表：</w:t>
      </w:r>
    </w:p>
    <w:p w14:paraId="78D227B8">
      <w:pPr>
        <w:autoSpaceDE w:val="0"/>
        <w:autoSpaceDN w:val="0"/>
        <w:rPr>
          <w:rFonts w:ascii="仿宋" w:hAnsi="仿宋" w:eastAsia="仿宋" w:cs="Yu Mincho Light"/>
          <w:szCs w:val="21"/>
        </w:rPr>
      </w:pPr>
      <w:r>
        <w:rPr>
          <w:rFonts w:hint="eastAsia" w:ascii="仿宋" w:hAnsi="仿宋" w:eastAsia="仿宋" w:cs="Yu Mincho Light"/>
          <w:szCs w:val="21"/>
        </w:rPr>
        <w:t>姓名：</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121CCDC">
      <w:pPr>
        <w:autoSpaceDE w:val="0"/>
        <w:autoSpaceDN w:val="0"/>
        <w:rPr>
          <w:rFonts w:ascii="仿宋" w:hAnsi="仿宋" w:eastAsia="仿宋" w:cs="Yu Mincho Light"/>
          <w:szCs w:val="21"/>
        </w:rPr>
      </w:pPr>
      <w:r>
        <w:rPr>
          <w:rFonts w:hint="eastAsia" w:ascii="仿宋" w:hAnsi="仿宋" w:eastAsia="仿宋" w:cs="Yu Mincho Light"/>
          <w:szCs w:val="21"/>
        </w:rPr>
        <w:t>身份证号：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2B788A68">
      <w:pPr>
        <w:autoSpaceDE w:val="0"/>
        <w:autoSpaceDN w:val="0"/>
        <w:rPr>
          <w:rFonts w:ascii="仿宋" w:hAnsi="仿宋" w:eastAsia="仿宋" w:cs="Yu Mincho Light"/>
          <w:szCs w:val="21"/>
        </w:rPr>
      </w:pPr>
      <w:r>
        <w:rPr>
          <w:rFonts w:hint="eastAsia" w:ascii="仿宋" w:hAnsi="仿宋" w:eastAsia="仿宋" w:cs="Yu Mincho Light"/>
          <w:szCs w:val="21"/>
        </w:rPr>
        <w:t>职务：</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53B8E83">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FF150B4">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04B87270">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24393EE5">
      <w:pPr>
        <w:autoSpaceDE w:val="0"/>
        <w:autoSpaceDN w:val="0"/>
        <w:rPr>
          <w:rFonts w:ascii="仿宋" w:hAnsi="仿宋" w:eastAsia="仿宋" w:cs="Yu Mincho Light"/>
          <w:szCs w:val="21"/>
        </w:rPr>
      </w:pPr>
      <w:r>
        <w:rPr>
          <w:rFonts w:hint="eastAsia" w:ascii="仿宋" w:hAnsi="仿宋" w:eastAsia="仿宋" w:cs="Yu Mincho Light"/>
          <w:szCs w:val="21"/>
        </w:rPr>
        <w:t>3 . 承包人</w:t>
      </w:r>
    </w:p>
    <w:p w14:paraId="2F93F308">
      <w:pPr>
        <w:autoSpaceDE w:val="0"/>
        <w:autoSpaceDN w:val="0"/>
        <w:rPr>
          <w:rFonts w:ascii="仿宋" w:hAnsi="仿宋" w:eastAsia="仿宋" w:cs="Yu Mincho Light"/>
          <w:szCs w:val="21"/>
        </w:rPr>
      </w:pPr>
      <w:r>
        <w:rPr>
          <w:rFonts w:hint="eastAsia" w:ascii="仿宋" w:hAnsi="仿宋" w:eastAsia="仿宋" w:cs="Yu Mincho Light"/>
          <w:szCs w:val="21"/>
        </w:rPr>
        <w:t>3.1 承包人的一般义务</w:t>
      </w:r>
    </w:p>
    <w:p w14:paraId="4E07385A">
      <w:pPr>
        <w:rPr>
          <w:rFonts w:ascii="仿宋" w:hAnsi="仿宋" w:eastAsia="仿宋" w:cs="Yu Mincho Light"/>
          <w:szCs w:val="21"/>
          <w:u w:val="single"/>
        </w:rPr>
      </w:pPr>
      <w:r>
        <w:rPr>
          <w:rFonts w:hint="eastAsia" w:ascii="仿宋" w:hAnsi="仿宋" w:eastAsia="仿宋" w:cs="Yu Mincho Light"/>
          <w:szCs w:val="21"/>
        </w:rPr>
        <w:t>（1）承包人提交的竣工资料的内容:</w:t>
      </w:r>
    </w:p>
    <w:p w14:paraId="3BC00DB0">
      <w:pPr>
        <w:rPr>
          <w:rFonts w:ascii="仿宋" w:hAnsi="仿宋" w:eastAsia="仿宋" w:cs="Yu Mincho Light"/>
          <w:szCs w:val="21"/>
        </w:rPr>
      </w:pPr>
      <w:r>
        <w:rPr>
          <w:rFonts w:hint="eastAsia" w:ascii="仿宋" w:hAnsi="仿宋" w:eastAsia="仿宋" w:cs="Yu Mincho Light"/>
          <w:szCs w:val="21"/>
        </w:rPr>
        <w:t>承包人需要提交的竣工资料套数：</w:t>
      </w:r>
      <w:r>
        <w:rPr>
          <w:rFonts w:hint="eastAsia" w:ascii="仿宋" w:hAnsi="仿宋" w:eastAsia="仿宋" w:cs="Yu Mincho Light"/>
          <w:szCs w:val="21"/>
          <w:u w:val="single"/>
        </w:rPr>
        <w:t>【叁】套完整的竣工资料（另附竣工电子文件一套），其中包括竣工决算资料等</w:t>
      </w:r>
      <w:r>
        <w:rPr>
          <w:rFonts w:hint="eastAsia" w:ascii="仿宋" w:hAnsi="仿宋" w:eastAsia="仿宋" w:cs="Yu Mincho Light"/>
          <w:szCs w:val="21"/>
        </w:rPr>
        <w:t>。</w:t>
      </w:r>
    </w:p>
    <w:p w14:paraId="13C30E34">
      <w:pPr>
        <w:autoSpaceDE w:val="0"/>
        <w:autoSpaceDN w:val="0"/>
        <w:rPr>
          <w:rFonts w:ascii="仿宋" w:hAnsi="仿宋" w:eastAsia="仿宋" w:cs="Yu Mincho Light"/>
          <w:szCs w:val="21"/>
        </w:rPr>
      </w:pPr>
      <w:r>
        <w:rPr>
          <w:rFonts w:hint="eastAsia" w:ascii="仿宋" w:hAnsi="仿宋" w:eastAsia="仿宋" w:cs="Yu Mincho Light"/>
          <w:szCs w:val="21"/>
        </w:rPr>
        <w:t>承包人提交的竣工资料的费用承担：承包人</w:t>
      </w:r>
      <w:r>
        <w:rPr>
          <w:rFonts w:hint="eastAsia" w:ascii="仿宋" w:hAnsi="仿宋" w:eastAsia="仿宋" w:cs="Yu Mincho Light"/>
          <w:szCs w:val="21"/>
          <w:u w:val="single"/>
        </w:rPr>
        <w:t>自行承担</w:t>
      </w:r>
      <w:r>
        <w:rPr>
          <w:rFonts w:hint="eastAsia" w:ascii="仿宋" w:hAnsi="仿宋" w:eastAsia="仿宋" w:cs="Yu Mincho Light"/>
          <w:szCs w:val="21"/>
        </w:rPr>
        <w:t>。</w:t>
      </w:r>
    </w:p>
    <w:p w14:paraId="7794AFBE">
      <w:pPr>
        <w:autoSpaceDE w:val="0"/>
        <w:autoSpaceDN w:val="0"/>
        <w:rPr>
          <w:rFonts w:ascii="仿宋" w:hAnsi="仿宋" w:eastAsia="仿宋" w:cs="Yu Mincho Light"/>
          <w:szCs w:val="21"/>
        </w:rPr>
      </w:pPr>
      <w:r>
        <w:rPr>
          <w:rFonts w:hint="eastAsia" w:ascii="仿宋" w:hAnsi="仿宋" w:eastAsia="仿宋" w:cs="Yu Mincho Light"/>
          <w:szCs w:val="21"/>
        </w:rPr>
        <w:t>承包人提交的竣工资料移交时间：</w:t>
      </w:r>
      <w:r>
        <w:rPr>
          <w:rFonts w:hint="eastAsia" w:ascii="仿宋" w:hAnsi="仿宋" w:eastAsia="仿宋" w:cs="Yu Mincho Light"/>
          <w:szCs w:val="21"/>
          <w:u w:val="single"/>
        </w:rPr>
        <w:t>工程竣工验收合格后</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天之内，承包人应向发包人递交竣工结算报告和完整的结算资料</w:t>
      </w:r>
      <w:r>
        <w:rPr>
          <w:rFonts w:hint="eastAsia" w:ascii="仿宋" w:hAnsi="仿宋" w:eastAsia="仿宋" w:cs="Yu Mincho Light"/>
          <w:szCs w:val="21"/>
        </w:rPr>
        <w:t>。</w:t>
      </w:r>
    </w:p>
    <w:p w14:paraId="11FC3EDB">
      <w:pPr>
        <w:rPr>
          <w:rFonts w:ascii="仿宋" w:hAnsi="仿宋" w:eastAsia="仿宋" w:cs="Yu Mincho Light"/>
          <w:szCs w:val="21"/>
          <w:u w:val="single"/>
        </w:rPr>
      </w:pPr>
      <w:r>
        <w:rPr>
          <w:rFonts w:hint="eastAsia" w:ascii="仿宋" w:hAnsi="仿宋" w:eastAsia="仿宋" w:cs="Yu Mincho Light"/>
          <w:szCs w:val="21"/>
        </w:rPr>
        <w:t>承包人提交的竣工资料形式要求：</w:t>
      </w:r>
    </w:p>
    <w:p w14:paraId="0200C10B">
      <w:pPr>
        <w:rPr>
          <w:rFonts w:ascii="仿宋" w:hAnsi="仿宋" w:eastAsia="仿宋" w:cs="Yu Mincho Light"/>
          <w:szCs w:val="21"/>
        </w:rPr>
      </w:pPr>
      <w:r>
        <w:rPr>
          <w:rFonts w:hint="eastAsia" w:ascii="仿宋" w:hAnsi="仿宋" w:eastAsia="仿宋" w:cs="Yu Mincho Light"/>
          <w:szCs w:val="21"/>
          <w:u w:val="single"/>
        </w:rPr>
        <w:t>书面及电子文档，所有工程资料必须符合工程验收和档案管理要求</w:t>
      </w:r>
      <w:r>
        <w:rPr>
          <w:rFonts w:hint="eastAsia" w:ascii="仿宋" w:hAnsi="仿宋" w:eastAsia="仿宋" w:cs="Yu Mincho Light"/>
          <w:szCs w:val="21"/>
        </w:rPr>
        <w:t>。</w:t>
      </w:r>
    </w:p>
    <w:p w14:paraId="5858D71C">
      <w:pPr>
        <w:autoSpaceDE w:val="0"/>
        <w:autoSpaceDN w:val="0"/>
        <w:rPr>
          <w:rFonts w:ascii="仿宋" w:hAnsi="仿宋" w:eastAsia="仿宋" w:cs="Yu Mincho Light"/>
          <w:szCs w:val="21"/>
        </w:rPr>
      </w:pPr>
      <w:r>
        <w:rPr>
          <w:rFonts w:hint="eastAsia" w:ascii="仿宋" w:hAnsi="仿宋" w:eastAsia="仿宋" w:cs="Yu Mincho Light"/>
          <w:szCs w:val="21"/>
        </w:rPr>
        <w:t>（2）承包人应履行的其他义务：</w:t>
      </w:r>
    </w:p>
    <w:p w14:paraId="08882AF2">
      <w:pPr>
        <w:autoSpaceDE w:val="0"/>
        <w:autoSpaceDN w:val="0"/>
        <w:rPr>
          <w:rFonts w:ascii="仿宋" w:hAnsi="仿宋" w:eastAsia="仿宋" w:cs="Yu Mincho Light"/>
          <w:szCs w:val="21"/>
        </w:rPr>
      </w:pPr>
      <w:r>
        <w:rPr>
          <w:rFonts w:hint="eastAsia" w:ascii="仿宋" w:hAnsi="仿宋" w:eastAsia="仿宋" w:cs="Yu Mincho Light"/>
          <w:szCs w:val="21"/>
          <w:u w:val="single"/>
        </w:rPr>
        <w:t xml:space="preserve">承包人除完成合同招标文件要求和合同约定的义务外，还须遵守发包人的监督管理 </w:t>
      </w:r>
      <w:r>
        <w:rPr>
          <w:rFonts w:hint="eastAsia" w:ascii="仿宋" w:hAnsi="仿宋" w:eastAsia="仿宋" w:cs="Yu Mincho Light"/>
          <w:szCs w:val="21"/>
        </w:rPr>
        <w:t>。</w:t>
      </w:r>
    </w:p>
    <w:p w14:paraId="0663A13F">
      <w:pPr>
        <w:autoSpaceDE w:val="0"/>
        <w:autoSpaceDN w:val="0"/>
        <w:rPr>
          <w:rFonts w:ascii="仿宋" w:hAnsi="仿宋" w:eastAsia="仿宋" w:cs="Yu Mincho Light"/>
          <w:szCs w:val="21"/>
          <w:u w:val="single"/>
        </w:rPr>
      </w:pPr>
      <w:r>
        <w:rPr>
          <w:rFonts w:ascii="仿宋" w:hAnsi="仿宋" w:eastAsia="仿宋" w:cs="Yu Mincho Light"/>
          <w:szCs w:val="21"/>
          <w:u w:val="single"/>
        </w:rPr>
        <w:t>1</w:t>
      </w:r>
      <w:r>
        <w:rPr>
          <w:rFonts w:hint="eastAsia" w:ascii="仿宋" w:hAnsi="仿宋" w:eastAsia="仿宋" w:cs="Yu Mincho Light"/>
          <w:szCs w:val="21"/>
          <w:u w:val="single"/>
        </w:rPr>
        <w:t>）承担施工安全保卫工作及非夜间施工照明的责任和要求：</w:t>
      </w:r>
    </w:p>
    <w:p w14:paraId="7CA81D79">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（1）建立和执行防火管理制度。</w:t>
      </w:r>
    </w:p>
    <w:p w14:paraId="3285A25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（2）施工现场临时用水、用电费用由承包人承担，承包人认真做好施工现场的安全防护工作（包括照明、安全设施等），承包人对安全防护工作负全责（责任和费用均由承包人承担）。</w:t>
      </w:r>
    </w:p>
    <w:p w14:paraId="7AA71B03">
      <w:pPr>
        <w:autoSpaceDE w:val="0"/>
        <w:autoSpaceDN w:val="0"/>
        <w:rPr>
          <w:rFonts w:ascii="仿宋" w:hAnsi="仿宋" w:eastAsia="仿宋" w:cs="Yu Mincho Light"/>
          <w:szCs w:val="21"/>
          <w:u w:val="single"/>
        </w:rPr>
      </w:pPr>
      <w:r>
        <w:rPr>
          <w:rFonts w:ascii="仿宋" w:hAnsi="仿宋" w:eastAsia="仿宋" w:cs="Yu Mincho Light"/>
          <w:szCs w:val="21"/>
          <w:u w:val="single"/>
        </w:rPr>
        <w:t>2</w:t>
      </w:r>
      <w:r>
        <w:rPr>
          <w:rFonts w:hint="eastAsia" w:ascii="仿宋" w:hAnsi="仿宋" w:eastAsia="仿宋" w:cs="Yu Mincho Light"/>
          <w:szCs w:val="21"/>
          <w:u w:val="single"/>
        </w:rPr>
        <w:t>）需承包人办理的有关施工场地交通、环卫和施工噪音管理等手续：此项工作及费用由承包人负责，发包人不再补贴。</w:t>
      </w:r>
    </w:p>
    <w:p w14:paraId="6896575C">
      <w:pPr>
        <w:autoSpaceDE w:val="0"/>
        <w:autoSpaceDN w:val="0"/>
        <w:rPr>
          <w:rFonts w:ascii="仿宋" w:hAnsi="仿宋" w:eastAsia="仿宋" w:cs="Yu Mincho Light"/>
          <w:szCs w:val="21"/>
          <w:u w:val="single"/>
        </w:rPr>
      </w:pPr>
      <w:r>
        <w:rPr>
          <w:rFonts w:ascii="仿宋" w:hAnsi="仿宋" w:eastAsia="仿宋" w:cs="Yu Mincho Light"/>
          <w:szCs w:val="21"/>
          <w:u w:val="single"/>
        </w:rPr>
        <w:t>3</w:t>
      </w:r>
      <w:r>
        <w:rPr>
          <w:rFonts w:hint="eastAsia" w:ascii="仿宋" w:hAnsi="仿宋" w:eastAsia="仿宋" w:cs="Yu Mincho Light"/>
          <w:szCs w:val="21"/>
          <w:u w:val="single"/>
        </w:rPr>
        <w:t>）已完工程成品保护的特殊要求及费用承担：工程全部成品、半成品在竣工验收交付前均由承包人负责管理和保护，费用含在总承包管理（配合）费中；其它按通用条款9.1第（6）条执行。</w:t>
      </w:r>
    </w:p>
    <w:p w14:paraId="5C1E8814">
      <w:pPr>
        <w:autoSpaceDE w:val="0"/>
        <w:autoSpaceDN w:val="0"/>
        <w:rPr>
          <w:rFonts w:ascii="仿宋" w:hAnsi="仿宋" w:eastAsia="仿宋" w:cs="Yu Mincho Light"/>
          <w:szCs w:val="21"/>
          <w:u w:val="single"/>
        </w:rPr>
      </w:pPr>
      <w:r>
        <w:rPr>
          <w:rFonts w:ascii="仿宋" w:hAnsi="仿宋" w:eastAsia="仿宋" w:cs="Yu Mincho Light"/>
          <w:szCs w:val="21"/>
          <w:u w:val="single"/>
        </w:rPr>
        <w:t>4</w:t>
      </w:r>
      <w:r>
        <w:rPr>
          <w:rFonts w:hint="eastAsia" w:ascii="仿宋" w:hAnsi="仿宋" w:eastAsia="仿宋" w:cs="Yu Mincho Light"/>
          <w:szCs w:val="21"/>
          <w:u w:val="single"/>
        </w:rPr>
        <w:t>）双方约定承包人应做的其他工作： 1、施工期间保证场内相邻道路的畅通，安全防护减少噪音干扰和灰尘处理。2、施工现场所有外部协调工作由承包人负责解决。若因承包人不履行或未完全履行上述约定工作所产生工程质量问题、影响工程进度、造成有关部门找发包人处理等情形，发包人有权责令承包人停工和暂停支付工程款直到问题解决，并可先行处理理赔，费用从承包人工程款中扣除。上述情形下工期不予顺延，若导致工期延误，发包人另追究承包人违约责任。</w:t>
      </w:r>
    </w:p>
    <w:p w14:paraId="14969212">
      <w:pPr>
        <w:rPr>
          <w:rFonts w:ascii="仿宋" w:hAnsi="仿宋" w:eastAsia="仿宋" w:cs="Yu Mincho Light"/>
          <w:szCs w:val="21"/>
          <w:u w:val="single"/>
        </w:rPr>
      </w:pPr>
      <w:r>
        <w:rPr>
          <w:rFonts w:ascii="仿宋" w:hAnsi="仿宋" w:eastAsia="仿宋" w:cs="Yu Mincho Light"/>
          <w:szCs w:val="21"/>
          <w:u w:val="single"/>
        </w:rPr>
        <w:t>5</w:t>
      </w:r>
      <w:r>
        <w:rPr>
          <w:rFonts w:hint="eastAsia" w:ascii="仿宋" w:hAnsi="仿宋" w:eastAsia="仿宋" w:cs="Yu Mincho Light"/>
          <w:szCs w:val="21"/>
          <w:u w:val="single"/>
        </w:rPr>
        <w:t>）承包人应对建设工程施工过程中的环境安全负责，承包人员必须遵守《</w:t>
      </w:r>
      <w:r>
        <w:rPr>
          <w:rFonts w:hint="eastAsia" w:ascii="仿宋" w:hAnsi="仿宋" w:eastAsia="仿宋" w:cs="Yu Mincho Light"/>
          <w:szCs w:val="21"/>
          <w:u w:val="single"/>
          <w:lang w:eastAsia="zh-CN"/>
        </w:rPr>
        <w:t>建设工程安全生产管理条例</w:t>
      </w:r>
      <w:r>
        <w:rPr>
          <w:rFonts w:hint="eastAsia" w:ascii="仿宋" w:hAnsi="仿宋" w:eastAsia="仿宋" w:cs="Yu Mincho Light"/>
          <w:szCs w:val="21"/>
          <w:u w:val="single"/>
        </w:rPr>
        <w:t>》等安全生产法律、法规规定，严格执行投标文件中的安全管理、防护和技术措施，保证建设工程安全生产，依法承担建设工程安全生产责任。如因承包人违反有关安全操作规程、消防条例或安全管理、防护不到位，导致发生安全或火灾事故，承包人应承担全部责任，并赔偿由此给发包人和第三方造成的一切损失。</w:t>
      </w:r>
    </w:p>
    <w:p w14:paraId="6348A0BB">
      <w:pPr>
        <w:rPr>
          <w:rFonts w:ascii="仿宋" w:hAnsi="仿宋" w:eastAsia="仿宋" w:cs="Yu Mincho Light"/>
          <w:szCs w:val="21"/>
          <w:u w:val="single"/>
        </w:rPr>
      </w:pPr>
      <w:r>
        <w:rPr>
          <w:rFonts w:ascii="仿宋" w:hAnsi="仿宋" w:eastAsia="仿宋" w:cs="Yu Mincho Light"/>
          <w:szCs w:val="21"/>
          <w:u w:val="single"/>
        </w:rPr>
        <w:t>6</w:t>
      </w:r>
      <w:r>
        <w:rPr>
          <w:rFonts w:hint="eastAsia" w:ascii="仿宋" w:hAnsi="仿宋" w:eastAsia="仿宋" w:cs="Yu Mincho Light"/>
          <w:szCs w:val="21"/>
          <w:u w:val="single"/>
        </w:rPr>
        <w:t>）承包人应对建设工程施工过程中安全负责，承包人聘用人员在建设工程过程中发生的安全事故、意外伤亡事故或对第三方造成的一切损失由承包人负责并承担，发包人不承担任何连带责任和补充责任，亦不做任何赔偿和补偿。</w:t>
      </w:r>
    </w:p>
    <w:p w14:paraId="76A95A3B">
      <w:pPr>
        <w:rPr>
          <w:rFonts w:ascii="仿宋" w:hAnsi="仿宋" w:eastAsia="仿宋" w:cs="Yu Mincho Light"/>
          <w:szCs w:val="21"/>
          <w:u w:val="single"/>
        </w:rPr>
      </w:pPr>
      <w:r>
        <w:rPr>
          <w:rFonts w:hint="eastAsia" w:ascii="仿宋" w:hAnsi="仿宋" w:eastAsia="仿宋" w:cs="Yu Mincho Light"/>
          <w:szCs w:val="21"/>
          <w:u w:val="single"/>
        </w:rPr>
        <w:t>7）消防设施更新改造后，须按照《中华人民共和国消防法》和《建设工程消防设计审查验收管理暂行规定》等法律，严格执行建设工程消防审查验收，承包人需保证消防验收合格或提供消防备案证，因此产生费用的，由承包人承担。</w:t>
      </w:r>
    </w:p>
    <w:p w14:paraId="26A17543">
      <w:pPr>
        <w:rPr>
          <w:rFonts w:ascii="仿宋" w:hAnsi="仿宋" w:eastAsia="仿宋" w:cs="Yu Mincho Light"/>
          <w:szCs w:val="21"/>
          <w:u w:val="single"/>
        </w:rPr>
      </w:pPr>
      <w:r>
        <w:rPr>
          <w:rFonts w:ascii="仿宋" w:hAnsi="仿宋" w:eastAsia="仿宋" w:cs="Yu Mincho Light"/>
          <w:szCs w:val="21"/>
          <w:u w:val="single"/>
        </w:rPr>
        <w:t>8</w:t>
      </w:r>
      <w:r>
        <w:rPr>
          <w:rFonts w:hint="eastAsia" w:ascii="仿宋" w:hAnsi="仿宋" w:eastAsia="仿宋" w:cs="Yu Mincho Light"/>
          <w:szCs w:val="21"/>
          <w:u w:val="single"/>
        </w:rPr>
        <w:t>)施工单位范围内的施工材料，按国家强制规定的要求送检，费用施工单位承担。</w:t>
      </w:r>
    </w:p>
    <w:p w14:paraId="53C2021D">
      <w:pPr>
        <w:autoSpaceDE w:val="0"/>
        <w:autoSpaceDN w:val="0"/>
        <w:rPr>
          <w:rFonts w:ascii="仿宋" w:hAnsi="仿宋" w:eastAsia="仿宋" w:cs="Yu Mincho Light"/>
          <w:szCs w:val="21"/>
        </w:rPr>
      </w:pPr>
      <w:r>
        <w:rPr>
          <w:rFonts w:hint="eastAsia" w:ascii="仿宋" w:hAnsi="仿宋" w:eastAsia="仿宋" w:cs="Yu Mincho Light"/>
          <w:szCs w:val="21"/>
        </w:rPr>
        <w:t>3.2 项目经理</w:t>
      </w:r>
    </w:p>
    <w:p w14:paraId="7CD5A4C5">
      <w:pPr>
        <w:autoSpaceDE w:val="0"/>
        <w:autoSpaceDN w:val="0"/>
        <w:rPr>
          <w:rFonts w:ascii="仿宋" w:hAnsi="仿宋" w:eastAsia="仿宋" w:cs="Yu Mincho Light"/>
          <w:szCs w:val="21"/>
        </w:rPr>
      </w:pPr>
      <w:r>
        <w:rPr>
          <w:rFonts w:hint="eastAsia" w:ascii="仿宋" w:hAnsi="仿宋" w:eastAsia="仿宋" w:cs="Yu Mincho Light"/>
          <w:szCs w:val="21"/>
        </w:rPr>
        <w:t>3.2.1 项目经理：</w:t>
      </w:r>
    </w:p>
    <w:p w14:paraId="1F248978">
      <w:pPr>
        <w:autoSpaceDE w:val="0"/>
        <w:autoSpaceDN w:val="0"/>
        <w:rPr>
          <w:rFonts w:ascii="仿宋" w:hAnsi="仿宋" w:eastAsia="仿宋" w:cs="Yu Mincho Light"/>
          <w:szCs w:val="21"/>
        </w:rPr>
      </w:pPr>
      <w:r>
        <w:rPr>
          <w:rFonts w:hint="eastAsia" w:ascii="仿宋" w:hAnsi="仿宋" w:eastAsia="仿宋" w:cs="Yu Mincho Light"/>
          <w:szCs w:val="21"/>
        </w:rPr>
        <w:t>姓名：</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D8E1DEB">
      <w:pPr>
        <w:autoSpaceDE w:val="0"/>
        <w:autoSpaceDN w:val="0"/>
        <w:rPr>
          <w:rFonts w:ascii="仿宋" w:hAnsi="仿宋" w:eastAsia="仿宋" w:cs="Yu Mincho Light"/>
          <w:szCs w:val="21"/>
        </w:rPr>
      </w:pPr>
      <w:r>
        <w:rPr>
          <w:rFonts w:hint="eastAsia" w:ascii="仿宋" w:hAnsi="仿宋" w:eastAsia="仿宋" w:cs="Yu Mincho Light"/>
          <w:szCs w:val="21"/>
        </w:rPr>
        <w:t>身份证号：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5D4A87A3">
      <w:pPr>
        <w:autoSpaceDE w:val="0"/>
        <w:autoSpaceDN w:val="0"/>
        <w:rPr>
          <w:rFonts w:ascii="仿宋" w:hAnsi="仿宋" w:eastAsia="仿宋" w:cs="Yu Mincho Light"/>
          <w:szCs w:val="21"/>
        </w:rPr>
      </w:pPr>
      <w:r>
        <w:rPr>
          <w:rFonts w:hint="eastAsia" w:ascii="仿宋" w:hAnsi="仿宋" w:eastAsia="仿宋" w:cs="Yu Mincho Light"/>
          <w:szCs w:val="21"/>
        </w:rPr>
        <w:t>建造师执业资格等级：</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5D35D342">
      <w:pPr>
        <w:autoSpaceDE w:val="0"/>
        <w:autoSpaceDN w:val="0"/>
        <w:rPr>
          <w:rFonts w:ascii="仿宋" w:hAnsi="仿宋" w:eastAsia="仿宋" w:cs="Yu Mincho Light"/>
          <w:szCs w:val="21"/>
        </w:rPr>
      </w:pPr>
      <w:r>
        <w:rPr>
          <w:rFonts w:hint="eastAsia" w:ascii="仿宋" w:hAnsi="仿宋" w:eastAsia="仿宋" w:cs="Yu Mincho Light"/>
          <w:szCs w:val="21"/>
        </w:rPr>
        <w:t>建造师注册证书号：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B949E50">
      <w:pPr>
        <w:autoSpaceDE w:val="0"/>
        <w:autoSpaceDN w:val="0"/>
        <w:rPr>
          <w:rFonts w:ascii="仿宋" w:hAnsi="仿宋" w:eastAsia="仿宋" w:cs="Yu Mincho Light"/>
          <w:szCs w:val="21"/>
        </w:rPr>
      </w:pPr>
      <w:r>
        <w:rPr>
          <w:rFonts w:hint="eastAsia" w:ascii="仿宋" w:hAnsi="仿宋" w:eastAsia="仿宋" w:cs="Yu Mincho Light"/>
          <w:szCs w:val="21"/>
        </w:rPr>
        <w:t>建造师执业印章号：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CD8C230">
      <w:pPr>
        <w:autoSpaceDE w:val="0"/>
        <w:autoSpaceDN w:val="0"/>
        <w:rPr>
          <w:rFonts w:ascii="仿宋" w:hAnsi="仿宋" w:eastAsia="仿宋" w:cs="Yu Mincho Light"/>
          <w:szCs w:val="21"/>
        </w:rPr>
      </w:pPr>
      <w:r>
        <w:rPr>
          <w:rFonts w:hint="eastAsia" w:ascii="仿宋" w:hAnsi="仿宋" w:eastAsia="仿宋" w:cs="Yu Mincho Light"/>
          <w:szCs w:val="21"/>
        </w:rPr>
        <w:t>安全生产考核合格证书号：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72B9E706">
      <w:pPr>
        <w:autoSpaceDE w:val="0"/>
        <w:autoSpaceDN w:val="0"/>
        <w:rPr>
          <w:rFonts w:ascii="仿宋" w:hAnsi="仿宋" w:eastAsia="仿宋" w:cs="Yu Mincho Light"/>
          <w:szCs w:val="21"/>
          <w:u w:val="single"/>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2A97A5A9">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76B5BDAD">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3608B62E">
      <w:pPr>
        <w:autoSpaceDE w:val="0"/>
        <w:autoSpaceDN w:val="0"/>
        <w:rPr>
          <w:rFonts w:ascii="仿宋" w:hAnsi="仿宋" w:eastAsia="仿宋" w:cs="Yu Mincho Light"/>
          <w:szCs w:val="21"/>
        </w:rPr>
      </w:pPr>
      <w:r>
        <w:rPr>
          <w:rFonts w:hint="eastAsia" w:ascii="仿宋" w:hAnsi="仿宋" w:eastAsia="仿宋" w:cs="Yu Mincho Light"/>
          <w:szCs w:val="21"/>
        </w:rPr>
        <w:t>承包人对项目经理的授权范围如下：</w:t>
      </w:r>
      <w:r>
        <w:rPr>
          <w:rFonts w:hint="eastAsia" w:ascii="仿宋" w:hAnsi="仿宋" w:eastAsia="仿宋" w:cs="Yu Mincho Light"/>
          <w:szCs w:val="21"/>
          <w:u w:val="single"/>
        </w:rPr>
        <w:t>代表承包人行使合同约定的承包人权利和义务，履行合同约定的承包人职责，代表承包人与发包人办理各类文件、材料签收手续</w:t>
      </w:r>
      <w:r>
        <w:rPr>
          <w:rFonts w:hint="eastAsia" w:ascii="仿宋" w:hAnsi="仿宋" w:eastAsia="仿宋" w:cs="Yu Mincho Light"/>
          <w:szCs w:val="21"/>
        </w:rPr>
        <w:t>。</w:t>
      </w:r>
    </w:p>
    <w:p w14:paraId="183D8C19">
      <w:pPr>
        <w:autoSpaceDE w:val="0"/>
        <w:autoSpaceDN w:val="0"/>
        <w:rPr>
          <w:rFonts w:ascii="仿宋" w:hAnsi="仿宋" w:eastAsia="仿宋" w:cs="Yu Mincho Light"/>
          <w:szCs w:val="21"/>
        </w:rPr>
      </w:pPr>
      <w:r>
        <w:rPr>
          <w:rFonts w:hint="eastAsia" w:ascii="仿宋" w:hAnsi="仿宋" w:eastAsia="仿宋" w:cs="Yu Mincho Light"/>
          <w:szCs w:val="21"/>
        </w:rPr>
        <w:t>项目经理未经批准，擅自离开施工现场的违约责任：</w:t>
      </w:r>
      <w:r>
        <w:rPr>
          <w:rFonts w:hint="eastAsia" w:ascii="仿宋" w:hAnsi="仿宋" w:eastAsia="仿宋" w:cs="Yu Mincho Light"/>
          <w:szCs w:val="21"/>
          <w:u w:val="single"/>
        </w:rPr>
        <w:t>发包人发现项目经理未经批准连续【24】小时不在本工程现场工作，发包人有权按每</w:t>
      </w:r>
      <w:r>
        <w:rPr>
          <w:rFonts w:hint="eastAsia" w:ascii="仿宋" w:hAnsi="仿宋" w:eastAsia="仿宋" w:cs="Yu Mincho Light"/>
          <w:color w:val="FF0000"/>
          <w:szCs w:val="21"/>
          <w:u w:val="single"/>
        </w:rPr>
        <w:t>天</w:t>
      </w:r>
      <w:r>
        <w:rPr>
          <w:rFonts w:hint="eastAsia" w:ascii="仿宋" w:hAnsi="仿宋" w:eastAsia="仿宋" w:cs="Yu Mincho Light"/>
          <w:color w:val="FF0000"/>
          <w:szCs w:val="21"/>
          <w:u w:val="single"/>
          <w:lang w:val="en-US" w:eastAsia="zh-CN"/>
        </w:rPr>
        <w:t xml:space="preserve">  </w:t>
      </w:r>
      <w:r>
        <w:rPr>
          <w:rFonts w:hint="eastAsia" w:ascii="仿宋" w:hAnsi="仿宋" w:eastAsia="仿宋" w:cs="Yu Mincho Light"/>
          <w:color w:val="FF0000"/>
          <w:szCs w:val="21"/>
          <w:u w:val="single"/>
        </w:rPr>
        <w:t>元</w:t>
      </w:r>
      <w:r>
        <w:rPr>
          <w:rFonts w:hint="eastAsia" w:ascii="仿宋" w:hAnsi="仿宋" w:eastAsia="仿宋" w:cs="Yu Mincho Light"/>
          <w:szCs w:val="21"/>
          <w:u w:val="single"/>
        </w:rPr>
        <w:t>人民币的标准向承包人收取违约金。</w:t>
      </w:r>
    </w:p>
    <w:p w14:paraId="48CBEA60">
      <w:pPr>
        <w:autoSpaceDE w:val="0"/>
        <w:autoSpaceDN w:val="0"/>
        <w:rPr>
          <w:rFonts w:ascii="仿宋" w:hAnsi="仿宋" w:eastAsia="仿宋" w:cs="Yu Mincho Light"/>
          <w:szCs w:val="21"/>
        </w:rPr>
      </w:pPr>
      <w:r>
        <w:rPr>
          <w:rFonts w:hint="eastAsia" w:ascii="仿宋" w:hAnsi="仿宋" w:eastAsia="仿宋" w:cs="Yu Mincho Light"/>
          <w:szCs w:val="21"/>
        </w:rPr>
        <w:t>3.2.2承包人擅自更换项目经理的违约责任：承包人擅自更换项目经理的将被视为承包人违约，承包人须按</w:t>
      </w:r>
      <w:r>
        <w:rPr>
          <w:rFonts w:hint="eastAsia" w:ascii="仿宋" w:hAnsi="仿宋" w:eastAsia="仿宋" w:cs="Yu Mincho Light"/>
          <w:szCs w:val="21"/>
          <w:lang w:val="en-US" w:eastAsia="zh-CN"/>
        </w:rPr>
        <w:t xml:space="preserve"> </w:t>
      </w:r>
      <w:r>
        <w:rPr>
          <w:rFonts w:hint="eastAsia" w:ascii="仿宋" w:hAnsi="仿宋" w:eastAsia="仿宋" w:cs="Yu Mincho Light"/>
          <w:szCs w:val="21"/>
        </w:rPr>
        <w:t>元/人·次付向发包人支付违约金，在工程款中扣除。</w:t>
      </w:r>
    </w:p>
    <w:p w14:paraId="23686585">
      <w:pPr>
        <w:rPr>
          <w:rFonts w:ascii="仿宋" w:hAnsi="仿宋" w:eastAsia="仿宋" w:cs="Yu Mincho Light"/>
          <w:szCs w:val="21"/>
          <w:u w:val="single"/>
        </w:rPr>
      </w:pPr>
      <w:r>
        <w:rPr>
          <w:rFonts w:hint="eastAsia" w:ascii="仿宋" w:hAnsi="仿宋" w:eastAsia="仿宋" w:cs="Yu Mincho Light"/>
          <w:szCs w:val="21"/>
        </w:rPr>
        <w:t>3.2.3承包人无正当理由拒绝更换项目经理的违约责任：</w:t>
      </w:r>
    </w:p>
    <w:p w14:paraId="3098B306">
      <w:pPr>
        <w:rPr>
          <w:rFonts w:ascii="仿宋" w:hAnsi="仿宋" w:eastAsia="仿宋" w:cs="Yu Mincho Light"/>
          <w:szCs w:val="21"/>
        </w:rPr>
      </w:pPr>
      <w:r>
        <w:rPr>
          <w:rFonts w:hint="eastAsia" w:ascii="仿宋" w:hAnsi="仿宋" w:eastAsia="仿宋" w:cs="Yu Mincho Light"/>
          <w:szCs w:val="21"/>
          <w:u w:val="single"/>
        </w:rPr>
        <w:t>发包人有权要求承包人在一周内撤换调整不称职的项目负责人及项目主要管理人员或主要技术人员，新的项目负责人及主要人员的人选须经发包人审核同意。承包人无正当理由拒绝更换项目负责人的，每次</w:t>
      </w:r>
      <w:r>
        <w:rPr>
          <w:rFonts w:hint="eastAsia" w:ascii="仿宋" w:hAnsi="仿宋" w:eastAsia="仿宋" w:cs="Yu Mincho Light"/>
          <w:color w:val="FF0000"/>
          <w:szCs w:val="21"/>
          <w:u w:val="single"/>
        </w:rPr>
        <w:t>支付违约金【</w:t>
      </w:r>
      <w:r>
        <w:rPr>
          <w:rFonts w:hint="eastAsia" w:ascii="仿宋" w:hAnsi="仿宋" w:eastAsia="仿宋" w:cs="Yu Mincho Light"/>
          <w:color w:val="FF0000"/>
          <w:szCs w:val="21"/>
          <w:u w:val="single"/>
          <w:lang w:val="en-US" w:eastAsia="zh-CN"/>
        </w:rPr>
        <w:t xml:space="preserve"> </w:t>
      </w:r>
      <w:r>
        <w:rPr>
          <w:rFonts w:hint="eastAsia" w:ascii="仿宋" w:hAnsi="仿宋" w:eastAsia="仿宋" w:cs="Yu Mincho Light"/>
          <w:color w:val="FF0000"/>
          <w:szCs w:val="21"/>
          <w:u w:val="single"/>
        </w:rPr>
        <w:t>】</w:t>
      </w:r>
      <w:r>
        <w:rPr>
          <w:rFonts w:hint="eastAsia" w:ascii="仿宋" w:hAnsi="仿宋" w:eastAsia="仿宋" w:cs="Yu Mincho Light"/>
          <w:szCs w:val="21"/>
          <w:u w:val="single"/>
        </w:rPr>
        <w:t>元，由发包人从工程款中直接扣抵，且发包人有权解除合同，并追究承包人违约责任</w:t>
      </w:r>
      <w:r>
        <w:rPr>
          <w:rFonts w:hint="eastAsia" w:ascii="仿宋" w:hAnsi="仿宋" w:eastAsia="仿宋" w:cs="Yu Mincho Light"/>
          <w:szCs w:val="21"/>
        </w:rPr>
        <w:t>。</w:t>
      </w:r>
    </w:p>
    <w:p w14:paraId="0AF3661C">
      <w:pPr>
        <w:autoSpaceDE w:val="0"/>
        <w:autoSpaceDN w:val="0"/>
        <w:rPr>
          <w:rFonts w:ascii="仿宋" w:hAnsi="仿宋" w:eastAsia="仿宋" w:cs="Yu Mincho Light"/>
          <w:szCs w:val="21"/>
        </w:rPr>
      </w:pPr>
      <w:r>
        <w:rPr>
          <w:rFonts w:hint="eastAsia" w:ascii="仿宋" w:hAnsi="仿宋" w:eastAsia="仿宋" w:cs="Yu Mincho Light"/>
          <w:szCs w:val="21"/>
        </w:rPr>
        <w:t>3.3 承包人人员</w:t>
      </w:r>
    </w:p>
    <w:p w14:paraId="5F524677">
      <w:pPr>
        <w:autoSpaceDE w:val="0"/>
        <w:autoSpaceDN w:val="0"/>
        <w:rPr>
          <w:rFonts w:ascii="仿宋" w:hAnsi="仿宋" w:eastAsia="仿宋" w:cs="Yu Mincho Light"/>
          <w:szCs w:val="21"/>
        </w:rPr>
      </w:pPr>
      <w:r>
        <w:rPr>
          <w:rFonts w:hint="eastAsia" w:ascii="仿宋" w:hAnsi="仿宋" w:eastAsia="仿宋" w:cs="Yu Mincho Light"/>
          <w:szCs w:val="21"/>
        </w:rPr>
        <w:t>3.3.1 承包人提交项目管理机构及施工现场管理人员安排报告的期限：</w:t>
      </w:r>
      <w:r>
        <w:rPr>
          <w:rFonts w:hint="eastAsia" w:ascii="仿宋" w:hAnsi="仿宋" w:eastAsia="仿宋" w:cs="Yu Mincho Light"/>
          <w:szCs w:val="21"/>
          <w:u w:val="single"/>
        </w:rPr>
        <w:t>开工前一周</w:t>
      </w:r>
      <w:r>
        <w:rPr>
          <w:rFonts w:hint="eastAsia" w:ascii="仿宋" w:hAnsi="仿宋" w:eastAsia="仿宋" w:cs="Yu Mincho Light"/>
          <w:szCs w:val="21"/>
        </w:rPr>
        <w:t>。</w:t>
      </w:r>
    </w:p>
    <w:p w14:paraId="56A324E9">
      <w:pPr>
        <w:autoSpaceDE w:val="0"/>
        <w:autoSpaceDN w:val="0"/>
        <w:rPr>
          <w:rFonts w:ascii="仿宋" w:hAnsi="仿宋" w:eastAsia="仿宋" w:cs="Yu Mincho Light"/>
          <w:szCs w:val="21"/>
        </w:rPr>
      </w:pPr>
      <w:r>
        <w:rPr>
          <w:rFonts w:hint="eastAsia" w:ascii="仿宋" w:hAnsi="仿宋" w:eastAsia="仿宋" w:cs="Yu Mincho Light"/>
          <w:szCs w:val="21"/>
        </w:rPr>
        <w:t>3.4分包</w:t>
      </w:r>
    </w:p>
    <w:p w14:paraId="300BFC6E">
      <w:pPr>
        <w:autoSpaceDE w:val="0"/>
        <w:autoSpaceDN w:val="0"/>
        <w:rPr>
          <w:rFonts w:ascii="仿宋" w:hAnsi="仿宋" w:eastAsia="仿宋" w:cs="Yu Mincho Light"/>
          <w:szCs w:val="21"/>
        </w:rPr>
      </w:pPr>
      <w:r>
        <w:rPr>
          <w:rFonts w:hint="eastAsia" w:ascii="仿宋" w:hAnsi="仿宋" w:eastAsia="仿宋" w:cs="Yu Mincho Light"/>
          <w:szCs w:val="21"/>
        </w:rPr>
        <w:t>不允许分包。</w:t>
      </w:r>
    </w:p>
    <w:p w14:paraId="032F8CA0">
      <w:pPr>
        <w:autoSpaceDE w:val="0"/>
        <w:autoSpaceDN w:val="0"/>
        <w:rPr>
          <w:rFonts w:ascii="仿宋" w:hAnsi="仿宋" w:eastAsia="仿宋" w:cs="Yu Mincho Light"/>
          <w:szCs w:val="21"/>
        </w:rPr>
      </w:pPr>
      <w:r>
        <w:rPr>
          <w:rFonts w:hint="eastAsia" w:ascii="仿宋" w:hAnsi="仿宋" w:eastAsia="仿宋" w:cs="Yu Mincho Light"/>
          <w:szCs w:val="21"/>
        </w:rPr>
        <w:t>3.5履约担保</w:t>
      </w:r>
    </w:p>
    <w:p w14:paraId="1CF3DFEF">
      <w:pPr>
        <w:autoSpaceDE w:val="0"/>
        <w:autoSpaceDN w:val="0"/>
        <w:rPr>
          <w:rFonts w:ascii="仿宋" w:hAnsi="仿宋" w:eastAsia="仿宋" w:cs="Yu Mincho Light"/>
          <w:szCs w:val="21"/>
        </w:rPr>
      </w:pPr>
      <w:r>
        <w:rPr>
          <w:rFonts w:hint="eastAsia" w:ascii="仿宋" w:hAnsi="仿宋" w:eastAsia="仿宋" w:cs="Yu Mincho Light"/>
          <w:szCs w:val="21"/>
        </w:rPr>
        <w:t>承包人是否提供履约担保：</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w:t>
      </w:r>
    </w:p>
    <w:p w14:paraId="7B2F17DC">
      <w:pPr>
        <w:autoSpaceDE w:val="0"/>
        <w:autoSpaceDN w:val="0"/>
        <w:rPr>
          <w:rFonts w:hint="eastAsia" w:ascii="仿宋" w:hAnsi="仿宋" w:eastAsia="仿宋" w:cs="Yu Mincho Light"/>
          <w:szCs w:val="21"/>
        </w:rPr>
      </w:pPr>
      <w:r>
        <w:rPr>
          <w:rFonts w:hint="eastAsia" w:ascii="仿宋" w:hAnsi="仿宋" w:eastAsia="仿宋" w:cs="Yu Mincho Light"/>
          <w:szCs w:val="21"/>
        </w:rPr>
        <w:t>承包人提供履约担保的形式、金额及期限：</w:t>
      </w:r>
    </w:p>
    <w:p w14:paraId="03FD5DD8">
      <w:pPr>
        <w:autoSpaceDE w:val="0"/>
        <w:autoSpaceDN w:val="0"/>
        <w:rPr>
          <w:rFonts w:ascii="仿宋" w:hAnsi="仿宋" w:eastAsia="仿宋" w:cs="Yu Mincho Light"/>
          <w:szCs w:val="21"/>
        </w:rPr>
      </w:pP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rPr>
        <w:t>。</w:t>
      </w:r>
    </w:p>
    <w:p w14:paraId="65206922">
      <w:pPr>
        <w:autoSpaceDE w:val="0"/>
        <w:autoSpaceDN w:val="0"/>
        <w:rPr>
          <w:rFonts w:hint="eastAsia" w:ascii="仿宋" w:hAnsi="仿宋" w:eastAsia="仿宋" w:cs="Yu Mincho Light"/>
          <w:szCs w:val="21"/>
        </w:rPr>
      </w:pPr>
    </w:p>
    <w:p w14:paraId="4710FB23">
      <w:pPr>
        <w:autoSpaceDE w:val="0"/>
        <w:autoSpaceDN w:val="0"/>
        <w:rPr>
          <w:rFonts w:ascii="仿宋" w:hAnsi="仿宋" w:eastAsia="仿宋" w:cs="Yu Mincho Light"/>
          <w:szCs w:val="21"/>
        </w:rPr>
      </w:pPr>
      <w:r>
        <w:rPr>
          <w:rFonts w:hint="eastAsia" w:ascii="仿宋" w:hAnsi="仿宋" w:eastAsia="仿宋" w:cs="Yu Mincho Light"/>
          <w:szCs w:val="21"/>
        </w:rPr>
        <w:t>4 . 监理人</w:t>
      </w:r>
    </w:p>
    <w:p w14:paraId="74B3DDF4">
      <w:pPr>
        <w:autoSpaceDE w:val="0"/>
        <w:autoSpaceDN w:val="0"/>
        <w:rPr>
          <w:rFonts w:ascii="仿宋" w:hAnsi="仿宋" w:eastAsia="仿宋" w:cs="Yu Mincho Light"/>
          <w:szCs w:val="21"/>
        </w:rPr>
      </w:pPr>
      <w:r>
        <w:rPr>
          <w:rFonts w:hint="eastAsia" w:ascii="仿宋" w:hAnsi="仿宋" w:eastAsia="仿宋" w:cs="Yu Mincho Light"/>
          <w:szCs w:val="21"/>
        </w:rPr>
        <w:t>4.1监理人的一般规定</w:t>
      </w:r>
    </w:p>
    <w:p w14:paraId="3A8B1457">
      <w:pPr>
        <w:autoSpaceDE w:val="0"/>
        <w:autoSpaceDN w:val="0"/>
        <w:rPr>
          <w:rFonts w:ascii="仿宋" w:hAnsi="仿宋" w:eastAsia="仿宋" w:cs="Yu Mincho Light"/>
          <w:szCs w:val="21"/>
        </w:rPr>
      </w:pPr>
      <w:r>
        <w:rPr>
          <w:rFonts w:hint="eastAsia" w:ascii="仿宋" w:hAnsi="仿宋" w:eastAsia="仿宋" w:cs="Yu Mincho Light"/>
          <w:szCs w:val="21"/>
        </w:rPr>
        <w:t>关于监理人的监理内容：</w:t>
      </w:r>
      <w:r>
        <w:rPr>
          <w:rFonts w:hint="eastAsia" w:ascii="仿宋" w:hAnsi="仿宋" w:eastAsia="仿宋" w:cs="Yu Mincho Light"/>
          <w:szCs w:val="21"/>
          <w:u w:val="single"/>
        </w:rPr>
        <w:t>即</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p>
    <w:p w14:paraId="1D89E702">
      <w:pPr>
        <w:autoSpaceDE w:val="0"/>
        <w:autoSpaceDN w:val="0"/>
        <w:rPr>
          <w:rFonts w:ascii="仿宋" w:hAnsi="仿宋" w:eastAsia="仿宋" w:cs="Yu Mincho Light"/>
          <w:szCs w:val="21"/>
          <w:u w:val="single"/>
        </w:rPr>
      </w:pPr>
      <w:r>
        <w:rPr>
          <w:rFonts w:hint="eastAsia" w:ascii="仿宋" w:hAnsi="仿宋" w:eastAsia="仿宋" w:cs="Yu Mincho Light"/>
          <w:szCs w:val="21"/>
        </w:rPr>
        <w:t>关于监理人的监理权限：</w:t>
      </w:r>
      <w:r>
        <w:rPr>
          <w:rFonts w:hint="eastAsia" w:ascii="仿宋" w:hAnsi="仿宋" w:eastAsia="仿宋" w:cs="Yu Mincho Light"/>
          <w:szCs w:val="21"/>
          <w:u w:val="single"/>
        </w:rPr>
        <w:t>详见监理合同。</w:t>
      </w:r>
    </w:p>
    <w:p w14:paraId="17E7560F">
      <w:pPr>
        <w:autoSpaceDE w:val="0"/>
        <w:autoSpaceDN w:val="0"/>
        <w:rPr>
          <w:rFonts w:ascii="仿宋" w:hAnsi="仿宋" w:eastAsia="仿宋" w:cs="Yu Mincho Light"/>
          <w:szCs w:val="21"/>
        </w:rPr>
      </w:pPr>
      <w:r>
        <w:rPr>
          <w:rFonts w:hint="eastAsia" w:ascii="仿宋" w:hAnsi="仿宋" w:eastAsia="仿宋" w:cs="Yu Mincho Light"/>
          <w:szCs w:val="21"/>
        </w:rPr>
        <w:t>4.2 监理人员</w:t>
      </w:r>
    </w:p>
    <w:p w14:paraId="797D80F1">
      <w:pPr>
        <w:autoSpaceDE w:val="0"/>
        <w:autoSpaceDN w:val="0"/>
        <w:rPr>
          <w:rFonts w:ascii="仿宋" w:hAnsi="仿宋" w:eastAsia="仿宋" w:cs="Yu Mincho Light"/>
          <w:szCs w:val="21"/>
        </w:rPr>
      </w:pPr>
      <w:r>
        <w:rPr>
          <w:rFonts w:hint="eastAsia" w:ascii="仿宋" w:hAnsi="仿宋" w:eastAsia="仿宋" w:cs="Yu Mincho Light"/>
          <w:szCs w:val="21"/>
        </w:rPr>
        <w:t>总监理工程师：</w:t>
      </w:r>
    </w:p>
    <w:p w14:paraId="0B4A0EDA">
      <w:pPr>
        <w:autoSpaceDE w:val="0"/>
        <w:autoSpaceDN w:val="0"/>
        <w:rPr>
          <w:rFonts w:ascii="仿宋" w:hAnsi="仿宋" w:eastAsia="仿宋" w:cs="Yu Mincho Light"/>
          <w:szCs w:val="21"/>
        </w:rPr>
      </w:pPr>
      <w:r>
        <w:rPr>
          <w:rFonts w:hint="eastAsia" w:ascii="仿宋" w:hAnsi="仿宋" w:eastAsia="仿宋" w:cs="Yu Mincho Light"/>
          <w:szCs w:val="21"/>
        </w:rPr>
        <w:t>姓名：</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09166628">
      <w:pPr>
        <w:autoSpaceDE w:val="0"/>
        <w:autoSpaceDN w:val="0"/>
        <w:rPr>
          <w:rFonts w:ascii="仿宋" w:hAnsi="仿宋" w:eastAsia="仿宋" w:cs="Yu Mincho Light"/>
          <w:szCs w:val="21"/>
        </w:rPr>
      </w:pPr>
      <w:r>
        <w:rPr>
          <w:rFonts w:hint="eastAsia" w:ascii="仿宋" w:hAnsi="仿宋" w:eastAsia="仿宋" w:cs="Yu Mincho Light"/>
          <w:szCs w:val="21"/>
        </w:rPr>
        <w:t>职务：</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738D6CB5">
      <w:pPr>
        <w:autoSpaceDE w:val="0"/>
        <w:autoSpaceDN w:val="0"/>
        <w:rPr>
          <w:rFonts w:ascii="仿宋" w:hAnsi="仿宋" w:eastAsia="仿宋" w:cs="Yu Mincho Light"/>
          <w:szCs w:val="21"/>
        </w:rPr>
      </w:pPr>
      <w:r>
        <w:rPr>
          <w:rFonts w:hint="eastAsia" w:ascii="仿宋" w:hAnsi="仿宋" w:eastAsia="仿宋" w:cs="Yu Mincho Light"/>
          <w:szCs w:val="21"/>
        </w:rPr>
        <w:t>监理工程师执业资格证书号：</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1B6ADAB">
      <w:pPr>
        <w:autoSpaceDE w:val="0"/>
        <w:autoSpaceDN w:val="0"/>
        <w:rPr>
          <w:rFonts w:ascii="仿宋" w:hAnsi="仿宋" w:eastAsia="仿宋" w:cs="Yu Mincho Light"/>
          <w:szCs w:val="21"/>
        </w:rPr>
      </w:pPr>
      <w:r>
        <w:rPr>
          <w:rFonts w:hint="eastAsia" w:ascii="仿宋" w:hAnsi="仿宋" w:eastAsia="仿宋" w:cs="Yu Mincho Light"/>
          <w:szCs w:val="21"/>
        </w:rPr>
        <w:t>联系电话：</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C59FA5C">
      <w:pPr>
        <w:autoSpaceDE w:val="0"/>
        <w:autoSpaceDN w:val="0"/>
        <w:rPr>
          <w:rFonts w:ascii="仿宋" w:hAnsi="仿宋" w:eastAsia="仿宋" w:cs="Yu Mincho Light"/>
          <w:szCs w:val="21"/>
        </w:rPr>
      </w:pPr>
      <w:r>
        <w:rPr>
          <w:rFonts w:hint="eastAsia" w:ascii="仿宋" w:hAnsi="仿宋" w:eastAsia="仿宋" w:cs="Yu Mincho Light"/>
          <w:szCs w:val="21"/>
        </w:rPr>
        <w:t>电子信箱：</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10BC5A4D">
      <w:pPr>
        <w:autoSpaceDE w:val="0"/>
        <w:autoSpaceDN w:val="0"/>
        <w:rPr>
          <w:rFonts w:ascii="仿宋" w:hAnsi="仿宋" w:eastAsia="仿宋" w:cs="Yu Mincho Light"/>
          <w:szCs w:val="21"/>
        </w:rPr>
      </w:pPr>
      <w:r>
        <w:rPr>
          <w:rFonts w:hint="eastAsia" w:ascii="仿宋" w:hAnsi="仿宋" w:eastAsia="仿宋" w:cs="Yu Mincho Light"/>
          <w:szCs w:val="21"/>
        </w:rPr>
        <w:t>通信地址：</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4EDFAAC9">
      <w:pPr>
        <w:autoSpaceDE w:val="0"/>
        <w:autoSpaceDN w:val="0"/>
        <w:rPr>
          <w:rFonts w:ascii="仿宋" w:hAnsi="仿宋" w:eastAsia="仿宋" w:cs="Yu Mincho Light"/>
          <w:szCs w:val="21"/>
        </w:rPr>
      </w:pPr>
      <w:r>
        <w:rPr>
          <w:rFonts w:hint="eastAsia" w:ascii="仿宋" w:hAnsi="仿宋" w:eastAsia="仿宋" w:cs="Yu Mincho Light"/>
          <w:szCs w:val="21"/>
        </w:rPr>
        <w:t>关于监理人的其他约定：</w:t>
      </w:r>
      <w:r>
        <w:rPr>
          <w:rFonts w:hint="eastAsia" w:ascii="仿宋" w:hAnsi="仿宋" w:eastAsia="仿宋" w:cs="Yu Mincho Light"/>
          <w:szCs w:val="21"/>
          <w:u w:val="single"/>
        </w:rPr>
        <w:t>详见本工程监理合同。</w:t>
      </w:r>
    </w:p>
    <w:p w14:paraId="6BEDC651">
      <w:pPr>
        <w:autoSpaceDE w:val="0"/>
        <w:autoSpaceDN w:val="0"/>
        <w:rPr>
          <w:rFonts w:ascii="仿宋" w:hAnsi="仿宋" w:eastAsia="仿宋" w:cs="Yu Mincho Light"/>
          <w:szCs w:val="21"/>
        </w:rPr>
      </w:pPr>
      <w:r>
        <w:rPr>
          <w:rFonts w:hint="eastAsia" w:ascii="仿宋" w:hAnsi="仿宋" w:eastAsia="仿宋" w:cs="Yu Mincho Light"/>
          <w:szCs w:val="21"/>
        </w:rPr>
        <w:t>5. 工程质量</w:t>
      </w:r>
    </w:p>
    <w:p w14:paraId="1260DB73">
      <w:pPr>
        <w:autoSpaceDE w:val="0"/>
        <w:autoSpaceDN w:val="0"/>
        <w:rPr>
          <w:rFonts w:ascii="仿宋" w:hAnsi="仿宋" w:eastAsia="仿宋" w:cs="Yu Mincho Light"/>
          <w:szCs w:val="21"/>
        </w:rPr>
      </w:pPr>
      <w:r>
        <w:rPr>
          <w:rFonts w:hint="eastAsia" w:ascii="仿宋" w:hAnsi="仿宋" w:eastAsia="仿宋" w:cs="Yu Mincho Light"/>
          <w:szCs w:val="21"/>
        </w:rPr>
        <w:t>5.1 质量要求</w:t>
      </w:r>
    </w:p>
    <w:p w14:paraId="749515D7">
      <w:pPr>
        <w:rPr>
          <w:rFonts w:ascii="仿宋" w:hAnsi="仿宋" w:eastAsia="仿宋" w:cs="Yu Mincho Light"/>
          <w:kern w:val="24"/>
          <w:szCs w:val="21"/>
        </w:rPr>
      </w:pPr>
      <w:r>
        <w:rPr>
          <w:rFonts w:hint="eastAsia" w:ascii="仿宋" w:hAnsi="仿宋" w:eastAsia="仿宋" w:cs="Yu Mincho Light"/>
          <w:szCs w:val="21"/>
        </w:rPr>
        <w:t>特殊质量标准和要求：</w:t>
      </w:r>
      <w:r>
        <w:rPr>
          <w:rFonts w:hint="eastAsia" w:ascii="仿宋" w:hAnsi="仿宋" w:eastAsia="仿宋" w:cs="Yu Mincho Light"/>
          <w:kern w:val="24"/>
          <w:szCs w:val="21"/>
        </w:rPr>
        <w:t>质量标准的评定以现行国家、地方政府以及行业的质量检验评定标准为依据，</w:t>
      </w:r>
      <w:r>
        <w:rPr>
          <w:rFonts w:hint="eastAsia" w:ascii="仿宋" w:hAnsi="仿宋" w:eastAsia="仿宋" w:cs="Yu Mincho Light"/>
          <w:szCs w:val="21"/>
        </w:rPr>
        <w:t>确保质量</w:t>
      </w:r>
      <w:r>
        <w:rPr>
          <w:rFonts w:hint="eastAsia" w:ascii="仿宋" w:hAnsi="仿宋" w:eastAsia="仿宋" w:cs="Yu Mincho Light"/>
          <w:szCs w:val="21"/>
          <w:u w:val="single"/>
        </w:rPr>
        <w:t>符合国家现行质量验收标准、《建筑工程施工质量验收统一标准》等国家现行质量验收标准和本合同约定要求。</w:t>
      </w:r>
    </w:p>
    <w:p w14:paraId="6EA2C7B7">
      <w:pPr>
        <w:autoSpaceDE w:val="0"/>
        <w:autoSpaceDN w:val="0"/>
        <w:rPr>
          <w:rFonts w:ascii="仿宋" w:hAnsi="仿宋" w:eastAsia="仿宋" w:cs="Yu Mincho Light"/>
          <w:szCs w:val="21"/>
        </w:rPr>
      </w:pPr>
      <w:r>
        <w:rPr>
          <w:rFonts w:hint="eastAsia" w:ascii="仿宋" w:hAnsi="仿宋" w:eastAsia="仿宋" w:cs="Yu Mincho Light"/>
          <w:szCs w:val="21"/>
        </w:rPr>
        <w:t>关于工程奖项的约定：/。</w:t>
      </w:r>
    </w:p>
    <w:p w14:paraId="7A642337">
      <w:pPr>
        <w:autoSpaceDE w:val="0"/>
        <w:autoSpaceDN w:val="0"/>
        <w:rPr>
          <w:rFonts w:ascii="仿宋" w:hAnsi="仿宋" w:eastAsia="仿宋" w:cs="Yu Mincho Light"/>
          <w:szCs w:val="21"/>
        </w:rPr>
      </w:pPr>
      <w:r>
        <w:rPr>
          <w:rFonts w:hint="eastAsia" w:ascii="仿宋" w:hAnsi="仿宋" w:eastAsia="仿宋" w:cs="Yu Mincho Light"/>
          <w:szCs w:val="21"/>
        </w:rPr>
        <w:t>5.2隐蔽工程检查</w:t>
      </w:r>
    </w:p>
    <w:p w14:paraId="3EB24E07">
      <w:pPr>
        <w:autoSpaceDE w:val="0"/>
        <w:autoSpaceDN w:val="0"/>
        <w:rPr>
          <w:rFonts w:ascii="仿宋" w:hAnsi="仿宋" w:eastAsia="仿宋" w:cs="Yu Mincho Light"/>
          <w:szCs w:val="21"/>
          <w:u w:val="single"/>
        </w:rPr>
      </w:pPr>
      <w:r>
        <w:rPr>
          <w:rFonts w:hint="eastAsia" w:ascii="仿宋" w:hAnsi="仿宋" w:eastAsia="仿宋" w:cs="Yu Mincho Light"/>
          <w:szCs w:val="21"/>
        </w:rPr>
        <w:t>承包人提前通知监理人隐蔽工程检查的期限的约定：</w:t>
      </w:r>
      <w:r>
        <w:rPr>
          <w:rFonts w:hint="eastAsia" w:ascii="仿宋" w:hAnsi="仿宋" w:eastAsia="仿宋" w:cs="Yu Mincho Light"/>
          <w:szCs w:val="21"/>
          <w:lang w:val="en-US" w:eastAsia="zh-CN"/>
        </w:rPr>
        <w:t xml:space="preserve"> </w:t>
      </w:r>
      <w:r>
        <w:rPr>
          <w:rFonts w:hint="eastAsia" w:ascii="仿宋" w:hAnsi="仿宋" w:eastAsia="仿宋" w:cs="Yu Mincho Light"/>
          <w:szCs w:val="21"/>
          <w:u w:val="single"/>
        </w:rPr>
        <w:t>。</w:t>
      </w:r>
    </w:p>
    <w:p w14:paraId="2B7F3F8F">
      <w:pPr>
        <w:autoSpaceDE w:val="0"/>
        <w:autoSpaceDN w:val="0"/>
        <w:rPr>
          <w:rFonts w:ascii="仿宋" w:hAnsi="仿宋" w:eastAsia="仿宋" w:cs="Yu Mincho Light"/>
          <w:szCs w:val="21"/>
        </w:rPr>
      </w:pPr>
      <w:r>
        <w:rPr>
          <w:rFonts w:hint="eastAsia" w:ascii="仿宋" w:hAnsi="仿宋" w:eastAsia="仿宋" w:cs="Yu Mincho Light"/>
          <w:szCs w:val="21"/>
        </w:rPr>
        <w:t>监理人不能按时进行检查时，应提前</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小时提交书面延期要求。</w:t>
      </w:r>
    </w:p>
    <w:p w14:paraId="7FC214CD">
      <w:pPr>
        <w:autoSpaceDE w:val="0"/>
        <w:autoSpaceDN w:val="0"/>
        <w:rPr>
          <w:rFonts w:ascii="仿宋" w:hAnsi="仿宋" w:eastAsia="仿宋" w:cs="Yu Mincho Light"/>
          <w:szCs w:val="21"/>
        </w:rPr>
      </w:pPr>
      <w:r>
        <w:rPr>
          <w:rFonts w:hint="eastAsia" w:ascii="仿宋" w:hAnsi="仿宋" w:eastAsia="仿宋" w:cs="Yu Mincho Light"/>
          <w:szCs w:val="21"/>
        </w:rPr>
        <w:t>关于延期最长不得超过：</w:t>
      </w: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小时。</w:t>
      </w:r>
    </w:p>
    <w:p w14:paraId="66D1F8BD">
      <w:pPr>
        <w:autoSpaceDE w:val="0"/>
        <w:autoSpaceDN w:val="0"/>
        <w:rPr>
          <w:rFonts w:ascii="仿宋" w:hAnsi="仿宋" w:eastAsia="仿宋" w:cs="Yu Mincho Light"/>
          <w:szCs w:val="21"/>
        </w:rPr>
      </w:pPr>
      <w:r>
        <w:rPr>
          <w:rFonts w:hint="eastAsia" w:ascii="仿宋" w:hAnsi="仿宋" w:eastAsia="仿宋" w:cs="Yu Mincho Light"/>
          <w:szCs w:val="21"/>
        </w:rPr>
        <w:t>5.3重新检验</w:t>
      </w:r>
    </w:p>
    <w:p w14:paraId="74A77A0B">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无论发包人、监理人员是否进行过验收，当其要求已经隐蔽的工程重新检验时，承包人应按要求进行剥离或开孔，并在检验后重新覆盖或修复。检验不合格时，承包人承担发生的全部费用，工期不顺延。</w:t>
      </w:r>
    </w:p>
    <w:p w14:paraId="3D01BF59">
      <w:pPr>
        <w:autoSpaceDE w:val="0"/>
        <w:autoSpaceDN w:val="0"/>
        <w:rPr>
          <w:rFonts w:ascii="仿宋" w:hAnsi="仿宋" w:eastAsia="仿宋" w:cs="Yu Mincho Light"/>
          <w:szCs w:val="21"/>
        </w:rPr>
      </w:pPr>
      <w:r>
        <w:rPr>
          <w:rFonts w:hint="eastAsia" w:ascii="仿宋" w:hAnsi="仿宋" w:eastAsia="仿宋" w:cs="Yu Mincho Light"/>
          <w:szCs w:val="21"/>
        </w:rPr>
        <w:t>5.3.1 工程质量</w:t>
      </w:r>
    </w:p>
    <w:p w14:paraId="0292466B">
      <w:pPr>
        <w:autoSpaceDE w:val="0"/>
        <w:autoSpaceDN w:val="0"/>
        <w:rPr>
          <w:rFonts w:ascii="仿宋" w:hAnsi="仿宋" w:eastAsia="仿宋" w:cs="Yu Mincho Light"/>
          <w:szCs w:val="21"/>
        </w:rPr>
      </w:pPr>
      <w:r>
        <w:rPr>
          <w:rFonts w:hint="eastAsia" w:ascii="仿宋" w:hAnsi="仿宋" w:eastAsia="仿宋" w:cs="Yu Mincho Light"/>
          <w:szCs w:val="21"/>
          <w:u w:val="single"/>
        </w:rPr>
        <w:t>按专用条款为先执行，如专用条款约定不全的，则未约定的部分按通用条款执行。</w:t>
      </w:r>
      <w:r>
        <w:rPr>
          <w:rFonts w:hint="eastAsia" w:ascii="仿宋" w:hAnsi="仿宋" w:eastAsia="仿宋" w:cs="Yu Mincho Light"/>
          <w:szCs w:val="21"/>
        </w:rPr>
        <w:t>5.3.2检查和返工</w:t>
      </w:r>
    </w:p>
    <w:p w14:paraId="219304C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承包人应严格按照施工规范、技术规程以及经监理工程师和发包人审核批复的实施性施工组织设计精心组织施工，确保工程进度及质量。</w:t>
      </w:r>
    </w:p>
    <w:p w14:paraId="616D2413">
      <w:pPr>
        <w:autoSpaceDE w:val="0"/>
        <w:autoSpaceDN w:val="0"/>
        <w:rPr>
          <w:rFonts w:ascii="仿宋" w:hAnsi="仿宋" w:eastAsia="仿宋" w:cs="Yu Mincho Light"/>
          <w:szCs w:val="21"/>
        </w:rPr>
      </w:pPr>
      <w:r>
        <w:rPr>
          <w:rFonts w:hint="eastAsia" w:ascii="仿宋" w:hAnsi="仿宋" w:eastAsia="仿宋" w:cs="Yu Mincho Light"/>
          <w:szCs w:val="21"/>
        </w:rPr>
        <w:t>6. 安全文明施工与环境保护</w:t>
      </w:r>
    </w:p>
    <w:p w14:paraId="69BA7556">
      <w:pPr>
        <w:autoSpaceDE w:val="0"/>
        <w:autoSpaceDN w:val="0"/>
        <w:rPr>
          <w:rFonts w:ascii="仿宋" w:hAnsi="仿宋" w:eastAsia="仿宋" w:cs="Yu Mincho Light"/>
          <w:szCs w:val="21"/>
        </w:rPr>
      </w:pPr>
      <w:r>
        <w:rPr>
          <w:rFonts w:hint="eastAsia" w:ascii="仿宋" w:hAnsi="仿宋" w:eastAsia="仿宋" w:cs="Yu Mincho Light"/>
          <w:szCs w:val="21"/>
        </w:rPr>
        <w:t>6.1安全文明施工</w:t>
      </w:r>
    </w:p>
    <w:p w14:paraId="22652027">
      <w:pPr>
        <w:autoSpaceDE w:val="0"/>
        <w:autoSpaceDN w:val="0"/>
        <w:rPr>
          <w:rFonts w:ascii="仿宋" w:hAnsi="仿宋" w:eastAsia="仿宋" w:cs="Yu Mincho Light"/>
          <w:szCs w:val="21"/>
        </w:rPr>
      </w:pPr>
      <w:r>
        <w:rPr>
          <w:rFonts w:hint="eastAsia" w:ascii="仿宋" w:hAnsi="仿宋" w:eastAsia="仿宋" w:cs="Yu Mincho Light"/>
          <w:szCs w:val="21"/>
        </w:rPr>
        <w:t>6.1.1 项目安全生产的达标目标及相应事项的约定：</w:t>
      </w:r>
    </w:p>
    <w:p w14:paraId="77B7EF9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除执行通用条款的相关规定外，承包人应严格按照施工组织设计组织施工，采取有效防护措施，并在安全管理方面除正常进行安全学习、安全教育外，同时应高度重视全部施工期间的安全工作，安全措施要落实到位，应急措施要跟上，并配备专职安全人员，对于不重视安全工作，措施不到位，导致发生安全事故的，承包人将承担全部责任，并承担所有赔偿费用。</w:t>
      </w:r>
    </w:p>
    <w:p w14:paraId="78109515">
      <w:pPr>
        <w:autoSpaceDE w:val="0"/>
        <w:autoSpaceDN w:val="0"/>
        <w:rPr>
          <w:rFonts w:ascii="仿宋" w:hAnsi="仿宋" w:eastAsia="仿宋" w:cs="Yu Mincho Light"/>
          <w:szCs w:val="21"/>
        </w:rPr>
      </w:pPr>
      <w:r>
        <w:rPr>
          <w:rFonts w:hint="eastAsia" w:ascii="仿宋" w:hAnsi="仿宋" w:eastAsia="仿宋" w:cs="Yu Mincho Light"/>
          <w:szCs w:val="21"/>
        </w:rPr>
        <w:t>6.1.2关于治安保卫的特别约定：</w:t>
      </w:r>
      <w:r>
        <w:rPr>
          <w:rFonts w:hint="eastAsia" w:ascii="仿宋" w:hAnsi="仿宋" w:eastAsia="仿宋" w:cs="Yu Mincho Light"/>
          <w:szCs w:val="21"/>
          <w:u w:val="single"/>
        </w:rPr>
        <w:t>承包人应严格遵守发包人的管理，非施工时间内，非经发包人代表同意，承包人施工人员不得进入发包人的非施工区域长时间逗留</w:t>
      </w:r>
      <w:r>
        <w:rPr>
          <w:rFonts w:hint="eastAsia" w:ascii="仿宋" w:hAnsi="仿宋" w:eastAsia="仿宋" w:cs="Yu Mincho Light"/>
          <w:szCs w:val="21"/>
        </w:rPr>
        <w:t>。</w:t>
      </w:r>
    </w:p>
    <w:p w14:paraId="49711021">
      <w:pPr>
        <w:autoSpaceDE w:val="0"/>
        <w:autoSpaceDN w:val="0"/>
        <w:rPr>
          <w:rFonts w:ascii="仿宋" w:hAnsi="仿宋" w:eastAsia="仿宋" w:cs="Yu Mincho Light"/>
          <w:szCs w:val="21"/>
        </w:rPr>
      </w:pPr>
      <w:r>
        <w:rPr>
          <w:rFonts w:hint="eastAsia" w:ascii="仿宋" w:hAnsi="仿宋" w:eastAsia="仿宋" w:cs="Yu Mincho Light"/>
          <w:szCs w:val="21"/>
        </w:rPr>
        <w:t>6.1.3文明施工</w:t>
      </w:r>
    </w:p>
    <w:p w14:paraId="449A14C1">
      <w:pPr>
        <w:rPr>
          <w:rFonts w:ascii="仿宋" w:hAnsi="仿宋" w:eastAsia="仿宋" w:cs="Yu Mincho Light"/>
          <w:szCs w:val="21"/>
        </w:rPr>
      </w:pPr>
      <w:r>
        <w:rPr>
          <w:rFonts w:hint="eastAsia" w:ascii="仿宋" w:hAnsi="仿宋" w:eastAsia="仿宋" w:cs="Yu Mincho Light"/>
          <w:szCs w:val="21"/>
        </w:rPr>
        <w:t>合同当事人对文明施工的要求：</w:t>
      </w:r>
      <w:r>
        <w:rPr>
          <w:rFonts w:hint="eastAsia" w:ascii="仿宋" w:hAnsi="仿宋" w:eastAsia="仿宋" w:cs="Yu Mincho Light"/>
          <w:szCs w:val="21"/>
          <w:u w:val="single"/>
        </w:rPr>
        <w:t>达到《建筑施工安全检查标准》。</w:t>
      </w:r>
    </w:p>
    <w:p w14:paraId="5BE745AE">
      <w:pPr>
        <w:autoSpaceDE w:val="0"/>
        <w:autoSpaceDN w:val="0"/>
        <w:rPr>
          <w:rFonts w:ascii="仿宋" w:hAnsi="仿宋" w:eastAsia="仿宋" w:cs="Yu Mincho Light"/>
          <w:szCs w:val="21"/>
        </w:rPr>
      </w:pPr>
      <w:r>
        <w:rPr>
          <w:rFonts w:hint="eastAsia" w:ascii="仿宋" w:hAnsi="仿宋" w:eastAsia="仿宋" w:cs="Yu Mincho Light"/>
          <w:szCs w:val="21"/>
          <w:u w:val="single"/>
        </w:rPr>
        <w:t>（1）承包人须定期上报现场一线操作工人名单、人数、籍贯等。如有人员调整，必须及时通知发包人</w:t>
      </w:r>
      <w:r>
        <w:rPr>
          <w:rFonts w:hint="eastAsia" w:ascii="仿宋" w:hAnsi="仿宋" w:eastAsia="仿宋" w:cs="Yu Mincho Light"/>
          <w:szCs w:val="21"/>
        </w:rPr>
        <w:t>；</w:t>
      </w:r>
    </w:p>
    <w:p w14:paraId="64A36E8C">
      <w:pPr>
        <w:autoSpaceDE w:val="0"/>
        <w:autoSpaceDN w:val="0"/>
        <w:rPr>
          <w:rFonts w:ascii="仿宋" w:hAnsi="仿宋" w:eastAsia="仿宋" w:cs="Yu Mincho Light"/>
          <w:szCs w:val="21"/>
        </w:rPr>
      </w:pPr>
      <w:r>
        <w:rPr>
          <w:rFonts w:hint="eastAsia" w:ascii="仿宋" w:hAnsi="仿宋" w:eastAsia="仿宋" w:cs="Yu Mincho Light"/>
          <w:szCs w:val="21"/>
          <w:u w:val="single"/>
        </w:rPr>
        <w:t>（2）施工人员未经允许不得进入已经交付的工程区域</w:t>
      </w:r>
      <w:r>
        <w:rPr>
          <w:rFonts w:hint="eastAsia" w:ascii="仿宋" w:hAnsi="仿宋" w:eastAsia="仿宋" w:cs="Yu Mincho Light"/>
          <w:szCs w:val="21"/>
        </w:rPr>
        <w:t>；</w:t>
      </w:r>
    </w:p>
    <w:p w14:paraId="66682162">
      <w:pPr>
        <w:autoSpaceDE w:val="0"/>
        <w:autoSpaceDN w:val="0"/>
        <w:rPr>
          <w:rFonts w:ascii="仿宋" w:hAnsi="仿宋" w:eastAsia="仿宋" w:cs="Yu Mincho Light"/>
          <w:szCs w:val="21"/>
        </w:rPr>
      </w:pPr>
      <w:r>
        <w:rPr>
          <w:rFonts w:hint="eastAsia" w:ascii="仿宋" w:hAnsi="仿宋" w:eastAsia="仿宋" w:cs="Yu Mincho Light"/>
          <w:szCs w:val="21"/>
          <w:u w:val="single"/>
        </w:rPr>
        <w:t>（3）承包人对施工范围内的安全防火承担责任</w:t>
      </w:r>
      <w:r>
        <w:rPr>
          <w:rFonts w:hint="eastAsia" w:ascii="仿宋" w:hAnsi="仿宋" w:eastAsia="仿宋" w:cs="Yu Mincho Light"/>
          <w:szCs w:val="21"/>
        </w:rPr>
        <w:t>；</w:t>
      </w:r>
    </w:p>
    <w:p w14:paraId="7ADE805F">
      <w:pPr>
        <w:autoSpaceDE w:val="0"/>
        <w:autoSpaceDN w:val="0"/>
        <w:rPr>
          <w:rFonts w:ascii="仿宋" w:hAnsi="仿宋" w:eastAsia="仿宋" w:cs="Yu Mincho Light"/>
          <w:szCs w:val="21"/>
        </w:rPr>
      </w:pPr>
      <w:r>
        <w:rPr>
          <w:rFonts w:hint="eastAsia" w:ascii="仿宋" w:hAnsi="仿宋" w:eastAsia="仿宋" w:cs="Yu Mincho Light"/>
          <w:szCs w:val="21"/>
          <w:u w:val="single"/>
        </w:rPr>
        <w:t>（4）承包人应遵守工程建设安全生产有关管理规定，严格按安全标准组织施工，并随时接受行业安全检查人员依法实施的监督检查，采取必要的安全防护措施，消除事故隐患。安全施工防护费用已含在合同价款内。由于承包人安全措施不力造成事故的责任和因此发生的费用，由承包人承担，造成安全事故带来不良影响的，发包人按照本合同6.1.1(1)追究承包人违约责任。承包人负责施工现场的安全及第三方人身安全</w:t>
      </w:r>
      <w:r>
        <w:rPr>
          <w:rFonts w:hint="eastAsia" w:ascii="仿宋" w:hAnsi="仿宋" w:eastAsia="仿宋" w:cs="Yu Mincho Light"/>
          <w:szCs w:val="21"/>
        </w:rPr>
        <w:t>；</w:t>
      </w:r>
    </w:p>
    <w:p w14:paraId="33A15A7A">
      <w:pPr>
        <w:autoSpaceDE w:val="0"/>
        <w:autoSpaceDN w:val="0"/>
        <w:rPr>
          <w:rFonts w:ascii="仿宋" w:hAnsi="仿宋" w:eastAsia="仿宋" w:cs="Yu Mincho Light"/>
          <w:szCs w:val="21"/>
        </w:rPr>
      </w:pPr>
      <w:r>
        <w:rPr>
          <w:rFonts w:hint="eastAsia" w:ascii="仿宋" w:hAnsi="仿宋" w:eastAsia="仿宋" w:cs="Yu Mincho Light"/>
          <w:szCs w:val="21"/>
          <w:u w:val="single"/>
        </w:rPr>
        <w:t>（</w:t>
      </w:r>
      <w:r>
        <w:rPr>
          <w:rFonts w:ascii="仿宋" w:hAnsi="仿宋" w:eastAsia="仿宋" w:cs="Yu Mincho Light"/>
          <w:szCs w:val="21"/>
          <w:u w:val="single"/>
        </w:rPr>
        <w:t>5</w:t>
      </w:r>
      <w:r>
        <w:rPr>
          <w:rFonts w:hint="eastAsia" w:ascii="仿宋" w:hAnsi="仿宋" w:eastAsia="仿宋" w:cs="Yu Mincho Light"/>
          <w:szCs w:val="21"/>
          <w:u w:val="single"/>
        </w:rPr>
        <w:t>）禁止乱堆乱放材料与机械设备</w:t>
      </w:r>
      <w:r>
        <w:rPr>
          <w:rFonts w:hint="eastAsia" w:ascii="仿宋" w:hAnsi="仿宋" w:eastAsia="仿宋" w:cs="Yu Mincho Light"/>
          <w:szCs w:val="21"/>
        </w:rPr>
        <w:t>；</w:t>
      </w:r>
    </w:p>
    <w:p w14:paraId="00956766">
      <w:pPr>
        <w:rPr>
          <w:rFonts w:ascii="仿宋" w:hAnsi="仿宋" w:eastAsia="仿宋" w:cs="Yu Mincho Light"/>
          <w:szCs w:val="21"/>
          <w:u w:val="single"/>
        </w:rPr>
      </w:pPr>
      <w:r>
        <w:rPr>
          <w:rFonts w:hint="eastAsia" w:ascii="仿宋" w:hAnsi="仿宋" w:eastAsia="仿宋" w:cs="Yu Mincho Light"/>
          <w:szCs w:val="21"/>
        </w:rPr>
        <w:t>6.1.4关于安全文明施工费支付比例和支付期限的约定：</w:t>
      </w:r>
      <w:r>
        <w:rPr>
          <w:rFonts w:hint="eastAsia" w:ascii="仿宋" w:hAnsi="仿宋" w:eastAsia="仿宋" w:cs="Yu Mincho Light"/>
          <w:szCs w:val="21"/>
          <w:u w:val="single"/>
        </w:rPr>
        <w:t>纳入合同价格执行</w:t>
      </w:r>
      <w:r>
        <w:rPr>
          <w:rFonts w:hint="eastAsia" w:ascii="仿宋" w:hAnsi="仿宋" w:eastAsia="仿宋" w:cs="Yu Mincho Light"/>
          <w:szCs w:val="21"/>
        </w:rPr>
        <w:t>。</w:t>
      </w:r>
    </w:p>
    <w:p w14:paraId="65EEC3C3">
      <w:pPr>
        <w:autoSpaceDE w:val="0"/>
        <w:autoSpaceDN w:val="0"/>
        <w:rPr>
          <w:rFonts w:ascii="仿宋" w:hAnsi="仿宋" w:eastAsia="仿宋" w:cs="Yu Mincho Light"/>
          <w:szCs w:val="21"/>
        </w:rPr>
      </w:pPr>
      <w:r>
        <w:rPr>
          <w:rFonts w:hint="eastAsia" w:ascii="仿宋" w:hAnsi="仿宋" w:eastAsia="仿宋" w:cs="Yu Mincho Light"/>
          <w:szCs w:val="21"/>
        </w:rPr>
        <w:t>7.工期和进度</w:t>
      </w:r>
    </w:p>
    <w:p w14:paraId="733A0DE7">
      <w:pPr>
        <w:autoSpaceDE w:val="0"/>
        <w:autoSpaceDN w:val="0"/>
        <w:rPr>
          <w:rFonts w:ascii="仿宋" w:hAnsi="仿宋" w:eastAsia="仿宋" w:cs="Yu Mincho Light"/>
          <w:szCs w:val="21"/>
        </w:rPr>
      </w:pPr>
      <w:r>
        <w:rPr>
          <w:rFonts w:hint="eastAsia" w:ascii="仿宋" w:hAnsi="仿宋" w:eastAsia="仿宋" w:cs="Yu Mincho Light"/>
          <w:szCs w:val="21"/>
        </w:rPr>
        <w:t>7.1施工组织设计</w:t>
      </w:r>
    </w:p>
    <w:p w14:paraId="0511E63C">
      <w:pPr>
        <w:autoSpaceDE w:val="0"/>
        <w:autoSpaceDN w:val="0"/>
        <w:adjustRightInd w:val="0"/>
        <w:rPr>
          <w:rFonts w:ascii="仿宋" w:hAnsi="仿宋" w:eastAsia="仿宋" w:cs="Yu Mincho Light"/>
          <w:szCs w:val="21"/>
          <w:u w:val="single"/>
        </w:rPr>
      </w:pPr>
      <w:r>
        <w:rPr>
          <w:rFonts w:hint="eastAsia" w:ascii="仿宋" w:hAnsi="仿宋" w:eastAsia="仿宋" w:cs="Yu Mincho Light"/>
          <w:szCs w:val="21"/>
        </w:rPr>
        <w:t>7.1.1合同当事人约定的施工组织设计应包括的其他内容：</w:t>
      </w:r>
      <w:r>
        <w:rPr>
          <w:rFonts w:hint="eastAsia" w:ascii="仿宋" w:hAnsi="仿宋" w:eastAsia="仿宋" w:cs="Yu Mincho Light"/>
          <w:szCs w:val="21"/>
          <w:u w:val="single"/>
        </w:rPr>
        <w:t>按招标文件及投标文件约定，招标文件及投标文件无约定按通用条款或双方另行约定。</w:t>
      </w:r>
    </w:p>
    <w:p w14:paraId="0391DE05">
      <w:pPr>
        <w:autoSpaceDE w:val="0"/>
        <w:autoSpaceDN w:val="0"/>
        <w:rPr>
          <w:rFonts w:ascii="仿宋" w:hAnsi="仿宋" w:eastAsia="仿宋" w:cs="Yu Mincho Light"/>
          <w:szCs w:val="21"/>
        </w:rPr>
      </w:pPr>
      <w:r>
        <w:rPr>
          <w:rFonts w:hint="eastAsia" w:ascii="仿宋" w:hAnsi="仿宋" w:eastAsia="仿宋" w:cs="Yu Mincho Light"/>
          <w:szCs w:val="21"/>
        </w:rPr>
        <w:t>7.1.2施工组织设计的提交和修改</w:t>
      </w:r>
    </w:p>
    <w:p w14:paraId="719D6151">
      <w:pPr>
        <w:autoSpaceDE w:val="0"/>
        <w:autoSpaceDN w:val="0"/>
        <w:rPr>
          <w:rFonts w:ascii="仿宋" w:hAnsi="仿宋" w:eastAsia="仿宋" w:cs="Yu Mincho Light"/>
          <w:szCs w:val="21"/>
        </w:rPr>
      </w:pPr>
      <w:r>
        <w:rPr>
          <w:rFonts w:hint="eastAsia" w:ascii="仿宋" w:hAnsi="仿宋" w:eastAsia="仿宋" w:cs="Yu Mincho Light"/>
          <w:szCs w:val="21"/>
        </w:rPr>
        <w:t>承包人提交详细施工组织设计的期限的约定：</w:t>
      </w:r>
      <w:r>
        <w:rPr>
          <w:rFonts w:hint="eastAsia" w:ascii="仿宋" w:hAnsi="仿宋" w:eastAsia="仿宋" w:cs="Yu Mincho Light"/>
          <w:szCs w:val="21"/>
          <w:u w:val="single"/>
        </w:rPr>
        <w:t>合同签订后7日内，向监理人提交详细的施工组织设计，并由监理人报送发包人</w:t>
      </w:r>
      <w:r>
        <w:rPr>
          <w:rFonts w:hint="eastAsia" w:ascii="仿宋" w:hAnsi="仿宋" w:eastAsia="仿宋" w:cs="Yu Mincho Light"/>
          <w:szCs w:val="21"/>
        </w:rPr>
        <w:t>。</w:t>
      </w:r>
    </w:p>
    <w:p w14:paraId="09EDB5D8">
      <w:pPr>
        <w:autoSpaceDE w:val="0"/>
        <w:autoSpaceDN w:val="0"/>
        <w:rPr>
          <w:rFonts w:ascii="仿宋" w:hAnsi="仿宋" w:eastAsia="仿宋" w:cs="Yu Mincho Light"/>
          <w:szCs w:val="21"/>
        </w:rPr>
      </w:pPr>
      <w:r>
        <w:rPr>
          <w:rFonts w:hint="eastAsia" w:ascii="仿宋" w:hAnsi="仿宋" w:eastAsia="仿宋" w:cs="Yu Mincho Light"/>
          <w:szCs w:val="21"/>
        </w:rPr>
        <w:t>7.2施工进度计划</w:t>
      </w:r>
    </w:p>
    <w:p w14:paraId="03755A2C">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开工前七天承包人须向发包人、监理提出总进度计划。</w:t>
      </w:r>
    </w:p>
    <w:p w14:paraId="7521F9F8">
      <w:pPr>
        <w:autoSpaceDE w:val="0"/>
        <w:autoSpaceDN w:val="0"/>
        <w:rPr>
          <w:rFonts w:ascii="仿宋" w:hAnsi="仿宋" w:eastAsia="仿宋" w:cs="Yu Mincho Light"/>
          <w:szCs w:val="21"/>
        </w:rPr>
      </w:pPr>
      <w:r>
        <w:rPr>
          <w:rFonts w:hint="eastAsia" w:ascii="仿宋" w:hAnsi="仿宋" w:eastAsia="仿宋" w:cs="Yu Mincho Light"/>
          <w:szCs w:val="21"/>
        </w:rPr>
        <w:t>7.3开工</w:t>
      </w:r>
    </w:p>
    <w:p w14:paraId="3E8B4A45">
      <w:pPr>
        <w:autoSpaceDE w:val="0"/>
        <w:autoSpaceDN w:val="0"/>
        <w:rPr>
          <w:rFonts w:ascii="仿宋" w:hAnsi="仿宋" w:eastAsia="仿宋" w:cs="Yu Mincho Light"/>
          <w:szCs w:val="21"/>
        </w:rPr>
      </w:pPr>
      <w:r>
        <w:rPr>
          <w:rFonts w:hint="eastAsia" w:ascii="仿宋" w:hAnsi="仿宋" w:eastAsia="仿宋" w:cs="Yu Mincho Light"/>
          <w:szCs w:val="21"/>
        </w:rPr>
        <w:t>7.3.1开工准备</w:t>
      </w:r>
    </w:p>
    <w:p w14:paraId="46500F3A">
      <w:pPr>
        <w:autoSpaceDE w:val="0"/>
        <w:autoSpaceDN w:val="0"/>
        <w:rPr>
          <w:rFonts w:ascii="仿宋" w:hAnsi="仿宋" w:eastAsia="仿宋" w:cs="Yu Mincho Light"/>
          <w:szCs w:val="21"/>
        </w:rPr>
      </w:pPr>
      <w:r>
        <w:rPr>
          <w:rFonts w:hint="eastAsia" w:ascii="仿宋" w:hAnsi="仿宋" w:eastAsia="仿宋" w:cs="Yu Mincho Light"/>
          <w:szCs w:val="21"/>
        </w:rPr>
        <w:t>关于承包人提交工程开工报审表的期限：</w:t>
      </w:r>
      <w:r>
        <w:rPr>
          <w:rFonts w:hint="eastAsia" w:ascii="仿宋" w:hAnsi="仿宋" w:eastAsia="仿宋" w:cs="Yu Mincho Light"/>
          <w:szCs w:val="21"/>
          <w:u w:val="single"/>
        </w:rPr>
        <w:t>合同签订后</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日</w:t>
      </w:r>
      <w:r>
        <w:rPr>
          <w:rFonts w:hint="eastAsia" w:ascii="仿宋" w:hAnsi="仿宋" w:eastAsia="仿宋" w:cs="Yu Mincho Light"/>
          <w:szCs w:val="21"/>
        </w:rPr>
        <w:t>。</w:t>
      </w:r>
    </w:p>
    <w:p w14:paraId="1398DD42">
      <w:pPr>
        <w:autoSpaceDE w:val="0"/>
        <w:autoSpaceDN w:val="0"/>
        <w:rPr>
          <w:rFonts w:ascii="仿宋" w:hAnsi="仿宋" w:eastAsia="仿宋" w:cs="Yu Mincho Light"/>
          <w:szCs w:val="21"/>
        </w:rPr>
      </w:pPr>
      <w:r>
        <w:rPr>
          <w:rFonts w:hint="eastAsia" w:ascii="仿宋" w:hAnsi="仿宋" w:eastAsia="仿宋" w:cs="Yu Mincho Light"/>
          <w:szCs w:val="21"/>
        </w:rPr>
        <w:t>关于发包人应完成的其他开工准备工作及期限：</w:t>
      </w:r>
      <w:r>
        <w:rPr>
          <w:rFonts w:hint="eastAsia" w:ascii="仿宋" w:hAnsi="仿宋" w:eastAsia="仿宋" w:cs="Yu Mincho Light"/>
          <w:szCs w:val="21"/>
          <w:u w:val="single"/>
        </w:rPr>
        <w:t>无</w:t>
      </w:r>
      <w:r>
        <w:rPr>
          <w:rFonts w:hint="eastAsia" w:ascii="仿宋" w:hAnsi="仿宋" w:eastAsia="仿宋" w:cs="Yu Mincho Light"/>
          <w:szCs w:val="21"/>
        </w:rPr>
        <w:t>。发包人或者监理人发出的开工通知/开工令载明的开工日期为实际开工日期。</w:t>
      </w:r>
    </w:p>
    <w:p w14:paraId="0D5F02FB">
      <w:pPr>
        <w:autoSpaceDE w:val="0"/>
        <w:autoSpaceDN w:val="0"/>
        <w:rPr>
          <w:rFonts w:ascii="仿宋" w:hAnsi="仿宋" w:eastAsia="仿宋" w:cs="Yu Mincho Light"/>
          <w:szCs w:val="21"/>
        </w:rPr>
      </w:pPr>
      <w:r>
        <w:rPr>
          <w:rFonts w:hint="eastAsia" w:ascii="仿宋" w:hAnsi="仿宋" w:eastAsia="仿宋" w:cs="Yu Mincho Light"/>
          <w:szCs w:val="21"/>
        </w:rPr>
        <w:t>7.5工期延误</w:t>
      </w:r>
    </w:p>
    <w:p w14:paraId="1AE06109">
      <w:pPr>
        <w:autoSpaceDE w:val="0"/>
        <w:autoSpaceDN w:val="0"/>
        <w:rPr>
          <w:rFonts w:ascii="仿宋" w:hAnsi="仿宋" w:eastAsia="仿宋" w:cs="Yu Mincho Light"/>
          <w:szCs w:val="21"/>
        </w:rPr>
      </w:pPr>
      <w:r>
        <w:rPr>
          <w:rFonts w:hint="eastAsia" w:ascii="仿宋" w:hAnsi="仿宋" w:eastAsia="仿宋" w:cs="Yu Mincho Light"/>
          <w:szCs w:val="21"/>
        </w:rPr>
        <w:t>7.5.1 因发包人原因导致工期延误</w:t>
      </w:r>
    </w:p>
    <w:p w14:paraId="50907871">
      <w:pPr>
        <w:rPr>
          <w:rFonts w:ascii="仿宋" w:hAnsi="仿宋" w:eastAsia="仿宋" w:cs="Yu Mincho Light"/>
          <w:szCs w:val="21"/>
          <w:u w:val="single"/>
        </w:rPr>
      </w:pPr>
      <w:r>
        <w:rPr>
          <w:rFonts w:hint="eastAsia" w:ascii="仿宋" w:hAnsi="仿宋" w:eastAsia="仿宋" w:cs="Yu Mincho Light"/>
          <w:szCs w:val="21"/>
        </w:rPr>
        <w:t>因发包人原因导致工期延误的其他情形：</w:t>
      </w:r>
      <w:r>
        <w:rPr>
          <w:rFonts w:hint="eastAsia" w:ascii="仿宋" w:hAnsi="仿宋" w:eastAsia="仿宋" w:cs="Yu Mincho Light"/>
          <w:szCs w:val="21"/>
          <w:u w:val="single"/>
        </w:rPr>
        <w:t>由于发包人原因和国家行政相关要求的停工（非承包人的责任），须由承包人书面提出，并经监理和发包人同意并共同签证，工期方可顺延。对此，承包人同意在工期顺延的情况下不要求经济补偿或赔偿</w:t>
      </w:r>
      <w:r>
        <w:rPr>
          <w:rFonts w:hint="eastAsia" w:ascii="仿宋" w:hAnsi="仿宋" w:eastAsia="仿宋" w:cs="Yu Mincho Light"/>
          <w:szCs w:val="21"/>
        </w:rPr>
        <w:t>。</w:t>
      </w:r>
    </w:p>
    <w:p w14:paraId="4D15E0D5">
      <w:pPr>
        <w:autoSpaceDE w:val="0"/>
        <w:autoSpaceDN w:val="0"/>
        <w:rPr>
          <w:rFonts w:ascii="仿宋" w:hAnsi="仿宋" w:eastAsia="仿宋" w:cs="Yu Mincho Light"/>
          <w:szCs w:val="21"/>
        </w:rPr>
      </w:pPr>
      <w:r>
        <w:rPr>
          <w:rFonts w:hint="eastAsia" w:ascii="仿宋" w:hAnsi="仿宋" w:eastAsia="仿宋" w:cs="Yu Mincho Light"/>
          <w:szCs w:val="21"/>
        </w:rPr>
        <w:t>7.5.2因承包人原因导致工期延误</w:t>
      </w:r>
    </w:p>
    <w:p w14:paraId="4648FE46">
      <w:pPr>
        <w:autoSpaceDE w:val="0"/>
        <w:autoSpaceDN w:val="0"/>
        <w:rPr>
          <w:rFonts w:ascii="仿宋" w:hAnsi="仿宋" w:eastAsia="仿宋" w:cs="Yu Mincho Light"/>
          <w:szCs w:val="21"/>
        </w:rPr>
      </w:pPr>
      <w:r>
        <w:rPr>
          <w:rFonts w:hint="eastAsia" w:ascii="仿宋" w:hAnsi="仿宋" w:eastAsia="仿宋" w:cs="Yu Mincho Light"/>
          <w:szCs w:val="21"/>
        </w:rPr>
        <w:t>因承包人原因造成工期延误，逾期竣工违约金的计算方法为：</w:t>
      </w:r>
    </w:p>
    <w:p w14:paraId="2472E6E4">
      <w:pPr>
        <w:rPr>
          <w:rFonts w:ascii="仿宋" w:hAnsi="仿宋" w:eastAsia="仿宋" w:cs="Yu Mincho Light"/>
          <w:szCs w:val="21"/>
        </w:rPr>
      </w:pP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r>
        <w:rPr>
          <w:rFonts w:hint="eastAsia" w:ascii="仿宋" w:hAnsi="仿宋" w:eastAsia="仿宋" w:cs="Yu Mincho Light"/>
          <w:szCs w:val="21"/>
        </w:rPr>
        <w:t>因承包人原因造成工期延误，逾期竣工违约金的上限：</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r>
        <w:rPr>
          <w:rFonts w:hint="eastAsia" w:ascii="仿宋" w:hAnsi="仿宋" w:eastAsia="仿宋" w:cs="Yu Mincho Light"/>
          <w:szCs w:val="21"/>
        </w:rPr>
        <w:t>承包人延误工期给发包人造成的其他损失，发包人有权要求承包人赔偿</w:t>
      </w:r>
      <w:r>
        <w:rPr>
          <w:rFonts w:hint="eastAsia" w:ascii="仿宋" w:hAnsi="仿宋" w:eastAsia="仿宋"/>
          <w:szCs w:val="21"/>
          <w:u w:val="single"/>
        </w:rPr>
        <w:t>。</w:t>
      </w:r>
      <w:r>
        <w:rPr>
          <w:rFonts w:ascii="仿宋" w:hAnsi="仿宋" w:eastAsia="仿宋" w:cs="Yu Mincho Light"/>
          <w:szCs w:val="21"/>
        </w:rPr>
        <w:t xml:space="preserve"> </w:t>
      </w:r>
    </w:p>
    <w:p w14:paraId="0BED6F32">
      <w:pPr>
        <w:autoSpaceDE w:val="0"/>
        <w:autoSpaceDN w:val="0"/>
        <w:rPr>
          <w:rFonts w:ascii="仿宋" w:hAnsi="仿宋" w:eastAsia="仿宋" w:cs="Yu Mincho Light"/>
          <w:szCs w:val="21"/>
        </w:rPr>
      </w:pPr>
      <w:r>
        <w:rPr>
          <w:rFonts w:hint="eastAsia" w:ascii="仿宋" w:hAnsi="仿宋" w:eastAsia="仿宋" w:cs="Yu Mincho Light"/>
          <w:szCs w:val="21"/>
        </w:rPr>
        <w:t>7.6不利物质条件</w:t>
      </w:r>
    </w:p>
    <w:p w14:paraId="6B6C1A62">
      <w:pPr>
        <w:autoSpaceDE w:val="0"/>
        <w:autoSpaceDN w:val="0"/>
        <w:rPr>
          <w:rFonts w:ascii="仿宋" w:hAnsi="仿宋" w:eastAsia="仿宋" w:cs="Yu Mincho Light"/>
          <w:szCs w:val="21"/>
        </w:rPr>
      </w:pPr>
      <w:r>
        <w:rPr>
          <w:rFonts w:hint="eastAsia" w:ascii="仿宋" w:hAnsi="仿宋" w:eastAsia="仿宋" w:cs="Yu Mincho Light"/>
          <w:szCs w:val="21"/>
        </w:rPr>
        <w:t>不利物质条件的其他情形和有关约定：</w:t>
      </w:r>
      <w:r>
        <w:rPr>
          <w:rFonts w:hint="eastAsia" w:ascii="仿宋" w:hAnsi="仿宋" w:eastAsia="仿宋" w:cs="Yu Mincho Light"/>
          <w:szCs w:val="21"/>
          <w:u w:val="single"/>
        </w:rPr>
        <w:t>无</w:t>
      </w:r>
      <w:r>
        <w:rPr>
          <w:rFonts w:hint="eastAsia" w:ascii="仿宋" w:hAnsi="仿宋" w:eastAsia="仿宋" w:cs="Yu Mincho Light"/>
          <w:szCs w:val="21"/>
        </w:rPr>
        <w:t>。</w:t>
      </w:r>
    </w:p>
    <w:p w14:paraId="7FFAA0A8">
      <w:pPr>
        <w:autoSpaceDE w:val="0"/>
        <w:autoSpaceDN w:val="0"/>
        <w:rPr>
          <w:rFonts w:ascii="仿宋" w:hAnsi="仿宋" w:eastAsia="仿宋" w:cs="Yu Mincho Light"/>
          <w:szCs w:val="21"/>
        </w:rPr>
      </w:pPr>
      <w:r>
        <w:rPr>
          <w:rFonts w:hint="eastAsia" w:ascii="仿宋" w:hAnsi="仿宋" w:eastAsia="仿宋" w:cs="Yu Mincho Light"/>
          <w:szCs w:val="21"/>
        </w:rPr>
        <w:t>7.7异常恶劣的气候条件</w:t>
      </w:r>
    </w:p>
    <w:p w14:paraId="379EC3BA">
      <w:pPr>
        <w:autoSpaceDE w:val="0"/>
        <w:autoSpaceDN w:val="0"/>
        <w:rPr>
          <w:rFonts w:ascii="仿宋" w:hAnsi="仿宋" w:eastAsia="仿宋" w:cs="Yu Mincho Light"/>
          <w:szCs w:val="21"/>
        </w:rPr>
      </w:pPr>
      <w:r>
        <w:rPr>
          <w:rFonts w:hint="eastAsia" w:ascii="仿宋" w:hAnsi="仿宋" w:eastAsia="仿宋" w:cs="Yu Mincho Light"/>
          <w:szCs w:val="21"/>
        </w:rPr>
        <w:t>发包人和承包人同意以下情形视为异常恶劣的气候条件：</w:t>
      </w:r>
    </w:p>
    <w:p w14:paraId="4F66EF1E">
      <w:pPr>
        <w:autoSpaceDE w:val="0"/>
        <w:autoSpaceDN w:val="0"/>
        <w:rPr>
          <w:rFonts w:ascii="仿宋" w:hAnsi="仿宋" w:eastAsia="仿宋" w:cs="Yu Mincho Light"/>
          <w:szCs w:val="21"/>
        </w:rPr>
      </w:pPr>
      <w:r>
        <w:rPr>
          <w:rFonts w:hint="eastAsia" w:ascii="仿宋" w:hAnsi="仿宋" w:eastAsia="仿宋" w:cs="Yu Mincho Light"/>
          <w:szCs w:val="21"/>
        </w:rPr>
        <w:t>（1）</w:t>
      </w:r>
      <w:r>
        <w:rPr>
          <w:rFonts w:hint="eastAsia" w:ascii="仿宋" w:hAnsi="仿宋" w:eastAsia="仿宋" w:cs="Yu Mincho Light"/>
          <w:szCs w:val="21"/>
          <w:u w:val="single"/>
        </w:rPr>
        <w:t>/</w:t>
      </w:r>
      <w:r>
        <w:rPr>
          <w:rFonts w:hint="eastAsia" w:ascii="仿宋" w:hAnsi="仿宋" w:eastAsia="仿宋" w:cs="Yu Mincho Light"/>
          <w:szCs w:val="21"/>
        </w:rPr>
        <w:t>；</w:t>
      </w:r>
    </w:p>
    <w:p w14:paraId="1A90AABF">
      <w:pPr>
        <w:autoSpaceDE w:val="0"/>
        <w:autoSpaceDN w:val="0"/>
        <w:rPr>
          <w:rFonts w:ascii="仿宋" w:hAnsi="仿宋" w:eastAsia="仿宋" w:cs="Yu Mincho Light"/>
          <w:szCs w:val="21"/>
        </w:rPr>
      </w:pPr>
      <w:r>
        <w:rPr>
          <w:rFonts w:hint="eastAsia" w:ascii="仿宋" w:hAnsi="仿宋" w:eastAsia="仿宋" w:cs="Yu Mincho Light"/>
          <w:szCs w:val="21"/>
        </w:rPr>
        <w:t>（2）</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2318FA47">
      <w:pPr>
        <w:autoSpaceDE w:val="0"/>
        <w:autoSpaceDN w:val="0"/>
        <w:rPr>
          <w:rFonts w:ascii="仿宋" w:hAnsi="仿宋" w:eastAsia="仿宋" w:cs="Yu Mincho Light"/>
          <w:szCs w:val="21"/>
        </w:rPr>
      </w:pPr>
      <w:r>
        <w:rPr>
          <w:rFonts w:hint="eastAsia" w:ascii="仿宋" w:hAnsi="仿宋" w:eastAsia="仿宋" w:cs="Yu Mincho Light"/>
          <w:szCs w:val="21"/>
        </w:rPr>
        <w:t>（3）</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39731A72">
      <w:pPr>
        <w:autoSpaceDE w:val="0"/>
        <w:autoSpaceDN w:val="0"/>
        <w:rPr>
          <w:rFonts w:ascii="仿宋" w:hAnsi="仿宋" w:eastAsia="仿宋" w:cs="Yu Mincho Light"/>
          <w:szCs w:val="21"/>
        </w:rPr>
      </w:pPr>
      <w:r>
        <w:rPr>
          <w:rFonts w:hint="eastAsia" w:ascii="仿宋" w:hAnsi="仿宋" w:eastAsia="仿宋" w:cs="Yu Mincho Light"/>
          <w:szCs w:val="21"/>
        </w:rPr>
        <w:t>7.8提前竣工的奖励</w:t>
      </w:r>
    </w:p>
    <w:p w14:paraId="3C902864">
      <w:pPr>
        <w:autoSpaceDE w:val="0"/>
        <w:autoSpaceDN w:val="0"/>
        <w:rPr>
          <w:rFonts w:ascii="仿宋" w:hAnsi="仿宋" w:eastAsia="仿宋" w:cs="Yu Mincho Light"/>
          <w:szCs w:val="21"/>
        </w:rPr>
      </w:pPr>
      <w:r>
        <w:rPr>
          <w:rFonts w:hint="eastAsia" w:ascii="仿宋" w:hAnsi="仿宋" w:eastAsia="仿宋" w:cs="Yu Mincho Light"/>
          <w:szCs w:val="21"/>
        </w:rPr>
        <w:t>提前竣工的奖励：</w:t>
      </w:r>
      <w:r>
        <w:rPr>
          <w:rFonts w:hint="eastAsia" w:ascii="仿宋" w:hAnsi="仿宋" w:eastAsia="仿宋" w:cs="Yu Mincho Light"/>
          <w:szCs w:val="21"/>
          <w:u w:val="single"/>
        </w:rPr>
        <w:t>无</w:t>
      </w:r>
      <w:r>
        <w:rPr>
          <w:rFonts w:hint="eastAsia" w:ascii="仿宋" w:hAnsi="仿宋" w:eastAsia="仿宋" w:cs="Yu Mincho Light"/>
          <w:szCs w:val="21"/>
        </w:rPr>
        <w:t>。</w:t>
      </w:r>
    </w:p>
    <w:p w14:paraId="52EA3CA6">
      <w:pPr>
        <w:autoSpaceDE w:val="0"/>
        <w:autoSpaceDN w:val="0"/>
        <w:rPr>
          <w:rFonts w:ascii="仿宋" w:hAnsi="仿宋" w:eastAsia="仿宋" w:cs="Yu Mincho Light"/>
          <w:szCs w:val="21"/>
        </w:rPr>
      </w:pPr>
      <w:r>
        <w:rPr>
          <w:rFonts w:hint="eastAsia" w:ascii="仿宋" w:hAnsi="仿宋" w:eastAsia="仿宋" w:cs="Yu Mincho Light"/>
          <w:szCs w:val="21"/>
        </w:rPr>
        <w:t>8.材料与设备</w:t>
      </w:r>
    </w:p>
    <w:p w14:paraId="374315CA">
      <w:pPr>
        <w:autoSpaceDE w:val="0"/>
        <w:autoSpaceDN w:val="0"/>
        <w:rPr>
          <w:rFonts w:ascii="仿宋" w:hAnsi="仿宋" w:eastAsia="仿宋" w:cs="Yu Mincho Light"/>
          <w:szCs w:val="21"/>
        </w:rPr>
      </w:pPr>
      <w:r>
        <w:rPr>
          <w:rFonts w:hint="eastAsia" w:ascii="仿宋" w:hAnsi="仿宋" w:eastAsia="仿宋" w:cs="Yu Mincho Light"/>
          <w:szCs w:val="21"/>
        </w:rPr>
        <w:t>8.1材料与工程设备的保管与使用</w:t>
      </w:r>
    </w:p>
    <w:p w14:paraId="142C40FE">
      <w:pPr>
        <w:autoSpaceDE w:val="0"/>
        <w:autoSpaceDN w:val="0"/>
        <w:ind w:firstLine="420" w:firstLineChars="200"/>
        <w:rPr>
          <w:rFonts w:ascii="仿宋" w:hAnsi="仿宋" w:eastAsia="仿宋" w:cs="Yu Mincho Light"/>
          <w:szCs w:val="21"/>
          <w:u w:val="single"/>
        </w:rPr>
      </w:pPr>
      <w:r>
        <w:rPr>
          <w:rFonts w:hint="eastAsia" w:ascii="仿宋" w:hAnsi="仿宋" w:eastAsia="仿宋" w:cs="Yu Mincho Light"/>
          <w:szCs w:val="21"/>
          <w:u w:val="single"/>
        </w:rPr>
        <w:t>双方约定由承包人采购的材料必须符合有关规范规定的质量要求、环保要求以及验收要求，必须有详细的质保书及复试报告且经发包人和监理方事先书面认可。若不符要求，发包人可拒绝验收和使用，并按限定时间运出施工场地，重新采购，承包人承担由此发生的费用，由此延误的工期不予顺延。</w:t>
      </w:r>
    </w:p>
    <w:p w14:paraId="5D5C03FB">
      <w:pPr>
        <w:autoSpaceDE w:val="0"/>
        <w:autoSpaceDN w:val="0"/>
        <w:adjustRightInd w:val="0"/>
        <w:ind w:firstLine="420" w:firstLineChars="200"/>
        <w:rPr>
          <w:rFonts w:ascii="仿宋" w:hAnsi="仿宋" w:eastAsia="仿宋" w:cs="Yu Mincho Light"/>
          <w:szCs w:val="21"/>
        </w:rPr>
      </w:pPr>
      <w:r>
        <w:rPr>
          <w:rFonts w:hint="eastAsia" w:ascii="仿宋" w:hAnsi="仿宋" w:eastAsia="仿宋" w:cs="Yu Mincho Light"/>
          <w:szCs w:val="21"/>
          <w:u w:val="single"/>
        </w:rPr>
        <w:t>本项目材料在招标文件中如有推荐品牌的按推荐品牌执行，如承包人选择推荐品牌外的产品，需经发包人书面盖章确认后方可使用，同时发包人有权要求更换为推荐品牌中任一品牌的同质产品，所报材料单价不调整。所有材料进场前必须取得发包人书面盖章确认的品牌、质量、款式和颜色后方可批量进场，否则一切后果由承包人自行承担。</w:t>
      </w:r>
    </w:p>
    <w:p w14:paraId="311DBD50">
      <w:pPr>
        <w:autoSpaceDE w:val="0"/>
        <w:autoSpaceDN w:val="0"/>
        <w:rPr>
          <w:rFonts w:ascii="仿宋" w:hAnsi="仿宋" w:eastAsia="仿宋" w:cs="Yu Mincho Light"/>
          <w:szCs w:val="21"/>
        </w:rPr>
      </w:pPr>
      <w:r>
        <w:rPr>
          <w:rFonts w:hint="eastAsia" w:ascii="仿宋" w:hAnsi="仿宋" w:eastAsia="仿宋" w:cs="Yu Mincho Light"/>
          <w:szCs w:val="21"/>
        </w:rPr>
        <w:t>8.2样品</w:t>
      </w:r>
    </w:p>
    <w:p w14:paraId="6D4B4E0A">
      <w:pPr>
        <w:autoSpaceDE w:val="0"/>
        <w:autoSpaceDN w:val="0"/>
        <w:rPr>
          <w:rFonts w:ascii="仿宋" w:hAnsi="仿宋" w:eastAsia="仿宋" w:cs="Yu Mincho Light"/>
          <w:szCs w:val="21"/>
        </w:rPr>
      </w:pPr>
      <w:r>
        <w:rPr>
          <w:rFonts w:hint="eastAsia" w:ascii="仿宋" w:hAnsi="仿宋" w:eastAsia="仿宋" w:cs="Yu Mincho Light"/>
          <w:szCs w:val="21"/>
        </w:rPr>
        <w:t>样品的报送与封存</w:t>
      </w:r>
    </w:p>
    <w:p w14:paraId="6F79FBC4">
      <w:pPr>
        <w:autoSpaceDE w:val="0"/>
        <w:autoSpaceDN w:val="0"/>
        <w:rPr>
          <w:rFonts w:ascii="仿宋" w:hAnsi="仿宋" w:eastAsia="仿宋" w:cs="Yu Mincho Light"/>
          <w:szCs w:val="21"/>
          <w:u w:val="single"/>
        </w:rPr>
      </w:pPr>
      <w:r>
        <w:rPr>
          <w:rFonts w:hint="eastAsia" w:ascii="仿宋" w:hAnsi="仿宋" w:eastAsia="仿宋" w:cs="Yu Mincho Light"/>
          <w:szCs w:val="21"/>
        </w:rPr>
        <w:t>需要承包人报送样品的材料或工程设备，样品的种类、名称、规格、数量要求：</w:t>
      </w:r>
      <w:r>
        <w:rPr>
          <w:rFonts w:hint="eastAsia" w:ascii="仿宋" w:hAnsi="仿宋" w:eastAsia="仿宋" w:cs="Yu Mincho Light"/>
          <w:szCs w:val="21"/>
          <w:u w:val="single"/>
        </w:rPr>
        <w:t>工程使用的所有材料，承包人须向发包人提供样板并经发包人、设计师及现场监理单位确认，发包人确认符合工程要求并批准后方可使用。如发生所供材料等与封样不符，发包人有权拒用，损失由承包人承担。</w:t>
      </w:r>
    </w:p>
    <w:p w14:paraId="1891EB2A">
      <w:pPr>
        <w:autoSpaceDE w:val="0"/>
        <w:autoSpaceDN w:val="0"/>
        <w:rPr>
          <w:rFonts w:ascii="仿宋" w:hAnsi="仿宋" w:eastAsia="仿宋" w:cs="Yu Mincho Light"/>
          <w:szCs w:val="21"/>
        </w:rPr>
      </w:pPr>
      <w:r>
        <w:rPr>
          <w:rFonts w:hint="eastAsia" w:ascii="仿宋" w:hAnsi="仿宋" w:eastAsia="仿宋" w:cs="Yu Mincho Light"/>
          <w:szCs w:val="21"/>
        </w:rPr>
        <w:t>8.3施工设备和临时设施</w:t>
      </w:r>
    </w:p>
    <w:p w14:paraId="4B8CF2DA">
      <w:pPr>
        <w:autoSpaceDE w:val="0"/>
        <w:autoSpaceDN w:val="0"/>
        <w:rPr>
          <w:rFonts w:ascii="仿宋" w:hAnsi="仿宋" w:eastAsia="仿宋" w:cs="Yu Mincho Light"/>
          <w:szCs w:val="21"/>
        </w:rPr>
      </w:pPr>
      <w:r>
        <w:rPr>
          <w:rFonts w:hint="eastAsia" w:ascii="仿宋" w:hAnsi="仿宋" w:eastAsia="仿宋" w:cs="Yu Mincho Light"/>
          <w:szCs w:val="21"/>
        </w:rPr>
        <w:t>承包人提供的施工设备和临时设施</w:t>
      </w:r>
    </w:p>
    <w:p w14:paraId="3D5F4270">
      <w:pPr>
        <w:autoSpaceDE w:val="0"/>
        <w:autoSpaceDN w:val="0"/>
        <w:rPr>
          <w:rFonts w:ascii="仿宋" w:hAnsi="仿宋" w:eastAsia="仿宋" w:cs="Yu Mincho Light"/>
          <w:szCs w:val="21"/>
        </w:rPr>
      </w:pPr>
      <w:r>
        <w:rPr>
          <w:rFonts w:hint="eastAsia" w:ascii="仿宋" w:hAnsi="仿宋" w:eastAsia="仿宋" w:cs="Yu Mincho Light"/>
          <w:szCs w:val="21"/>
        </w:rPr>
        <w:t>关于修建临时设施费用承担的约定：承包人确认已经</w:t>
      </w:r>
      <w:r>
        <w:rPr>
          <w:rFonts w:hint="eastAsia" w:ascii="仿宋" w:hAnsi="仿宋" w:eastAsia="仿宋" w:cs="Yu Mincho Light"/>
          <w:szCs w:val="21"/>
          <w:u w:val="single"/>
        </w:rPr>
        <w:t>计入投标报价中</w:t>
      </w:r>
      <w:r>
        <w:rPr>
          <w:rFonts w:hint="eastAsia" w:ascii="仿宋" w:hAnsi="仿宋" w:eastAsia="仿宋" w:cs="Yu Mincho Light"/>
          <w:szCs w:val="21"/>
        </w:rPr>
        <w:t>。</w:t>
      </w:r>
    </w:p>
    <w:p w14:paraId="4E20E541">
      <w:pPr>
        <w:autoSpaceDE w:val="0"/>
        <w:autoSpaceDN w:val="0"/>
        <w:rPr>
          <w:rFonts w:ascii="仿宋" w:hAnsi="仿宋" w:eastAsia="仿宋" w:cs="Yu Mincho Light"/>
          <w:szCs w:val="21"/>
        </w:rPr>
      </w:pPr>
      <w:r>
        <w:rPr>
          <w:rFonts w:hint="eastAsia" w:ascii="仿宋" w:hAnsi="仿宋" w:eastAsia="仿宋" w:cs="Yu Mincho Light"/>
          <w:szCs w:val="21"/>
        </w:rPr>
        <w:t>9.试验与检验</w:t>
      </w:r>
    </w:p>
    <w:p w14:paraId="46E0C8D2">
      <w:pPr>
        <w:autoSpaceDE w:val="0"/>
        <w:autoSpaceDN w:val="0"/>
        <w:rPr>
          <w:rFonts w:ascii="仿宋" w:hAnsi="仿宋" w:eastAsia="仿宋" w:cs="Yu Mincho Light"/>
          <w:szCs w:val="21"/>
        </w:rPr>
      </w:pPr>
      <w:r>
        <w:rPr>
          <w:rFonts w:hint="eastAsia" w:ascii="仿宋" w:hAnsi="仿宋" w:eastAsia="仿宋" w:cs="Yu Mincho Light"/>
          <w:szCs w:val="21"/>
        </w:rPr>
        <w:t>9.1试验设备与试验人员</w:t>
      </w:r>
    </w:p>
    <w:p w14:paraId="6B0DBE76">
      <w:pPr>
        <w:autoSpaceDE w:val="0"/>
        <w:autoSpaceDN w:val="0"/>
        <w:rPr>
          <w:rFonts w:ascii="仿宋" w:hAnsi="仿宋" w:eastAsia="仿宋" w:cs="Yu Mincho Light"/>
          <w:szCs w:val="21"/>
        </w:rPr>
      </w:pPr>
      <w:r>
        <w:rPr>
          <w:rFonts w:hint="eastAsia" w:ascii="仿宋" w:hAnsi="仿宋" w:eastAsia="仿宋" w:cs="Yu Mincho Light"/>
          <w:szCs w:val="21"/>
        </w:rPr>
        <w:t>施工现场需要配置的试验场所：</w:t>
      </w:r>
      <w:r>
        <w:rPr>
          <w:rFonts w:hint="eastAsia" w:ascii="仿宋" w:hAnsi="仿宋" w:eastAsia="仿宋" w:cs="Yu Mincho Light"/>
          <w:szCs w:val="21"/>
          <w:u w:val="single"/>
        </w:rPr>
        <w:t>无</w:t>
      </w:r>
      <w:r>
        <w:rPr>
          <w:rFonts w:hint="eastAsia" w:ascii="仿宋" w:hAnsi="仿宋" w:eastAsia="仿宋" w:cs="Yu Mincho Light"/>
          <w:szCs w:val="21"/>
        </w:rPr>
        <w:t>。</w:t>
      </w:r>
    </w:p>
    <w:p w14:paraId="7FC2EDD9">
      <w:pPr>
        <w:autoSpaceDE w:val="0"/>
        <w:autoSpaceDN w:val="0"/>
        <w:rPr>
          <w:rFonts w:ascii="仿宋" w:hAnsi="仿宋" w:eastAsia="仿宋" w:cs="Yu Mincho Light"/>
          <w:szCs w:val="21"/>
        </w:rPr>
      </w:pPr>
      <w:r>
        <w:rPr>
          <w:rFonts w:hint="eastAsia" w:ascii="仿宋" w:hAnsi="仿宋" w:eastAsia="仿宋" w:cs="Yu Mincho Light"/>
          <w:szCs w:val="21"/>
        </w:rPr>
        <w:t>施工现场需要配备的试验设备：</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等</w:t>
      </w:r>
      <w:r>
        <w:rPr>
          <w:rFonts w:hint="eastAsia" w:ascii="仿宋" w:hAnsi="仿宋" w:eastAsia="仿宋" w:cs="Yu Mincho Light"/>
          <w:szCs w:val="21"/>
        </w:rPr>
        <w:t>。</w:t>
      </w:r>
    </w:p>
    <w:p w14:paraId="020B25B7">
      <w:pPr>
        <w:autoSpaceDE w:val="0"/>
        <w:autoSpaceDN w:val="0"/>
        <w:rPr>
          <w:rFonts w:ascii="仿宋" w:hAnsi="仿宋" w:eastAsia="仿宋" w:cs="Yu Mincho Light"/>
          <w:szCs w:val="21"/>
        </w:rPr>
      </w:pPr>
      <w:r>
        <w:rPr>
          <w:rFonts w:hint="eastAsia" w:ascii="仿宋" w:hAnsi="仿宋" w:eastAsia="仿宋" w:cs="Yu Mincho Light"/>
          <w:szCs w:val="21"/>
        </w:rPr>
        <w:t>施工现场需要具备的其他试验条件：</w:t>
      </w:r>
      <w:r>
        <w:rPr>
          <w:rFonts w:hint="eastAsia" w:ascii="仿宋" w:hAnsi="仿宋" w:eastAsia="仿宋" w:cs="Yu Mincho Light"/>
          <w:szCs w:val="21"/>
          <w:u w:val="single"/>
        </w:rPr>
        <w:t>/</w:t>
      </w:r>
      <w:r>
        <w:rPr>
          <w:rFonts w:hint="eastAsia" w:ascii="仿宋" w:hAnsi="仿宋" w:eastAsia="仿宋" w:cs="Yu Mincho Light"/>
          <w:szCs w:val="21"/>
        </w:rPr>
        <w:t>。</w:t>
      </w:r>
    </w:p>
    <w:p w14:paraId="74DF1C4B">
      <w:pPr>
        <w:autoSpaceDE w:val="0"/>
        <w:autoSpaceDN w:val="0"/>
        <w:rPr>
          <w:rFonts w:ascii="仿宋" w:hAnsi="仿宋" w:eastAsia="仿宋" w:cs="Yu Mincho Light"/>
          <w:szCs w:val="21"/>
        </w:rPr>
      </w:pPr>
      <w:r>
        <w:rPr>
          <w:rFonts w:hint="eastAsia" w:ascii="仿宋" w:hAnsi="仿宋" w:eastAsia="仿宋" w:cs="Yu Mincho Light"/>
          <w:szCs w:val="21"/>
        </w:rPr>
        <w:t>9.2现场工艺试验</w:t>
      </w:r>
    </w:p>
    <w:p w14:paraId="36CB4C21">
      <w:pPr>
        <w:autoSpaceDE w:val="0"/>
        <w:autoSpaceDN w:val="0"/>
        <w:rPr>
          <w:rFonts w:ascii="仿宋" w:hAnsi="仿宋" w:eastAsia="仿宋" w:cs="Yu Mincho Light"/>
          <w:szCs w:val="21"/>
        </w:rPr>
      </w:pPr>
      <w:r>
        <w:rPr>
          <w:rFonts w:hint="eastAsia" w:ascii="仿宋" w:hAnsi="仿宋" w:eastAsia="仿宋" w:cs="Yu Mincho Light"/>
          <w:szCs w:val="21"/>
        </w:rPr>
        <w:t>现场工艺试验的有关约定：</w:t>
      </w:r>
      <w:r>
        <w:rPr>
          <w:rFonts w:hint="eastAsia" w:ascii="仿宋" w:hAnsi="仿宋" w:eastAsia="仿宋" w:cs="Yu Mincho Light"/>
          <w:szCs w:val="21"/>
          <w:u w:val="single"/>
        </w:rPr>
        <w:t>无</w:t>
      </w:r>
      <w:r>
        <w:rPr>
          <w:rFonts w:hint="eastAsia" w:ascii="仿宋" w:hAnsi="仿宋" w:eastAsia="仿宋" w:cs="Yu Mincho Light"/>
          <w:szCs w:val="21"/>
        </w:rPr>
        <w:t>。</w:t>
      </w:r>
    </w:p>
    <w:p w14:paraId="1F04C884">
      <w:pPr>
        <w:autoSpaceDE w:val="0"/>
        <w:autoSpaceDN w:val="0"/>
        <w:rPr>
          <w:rFonts w:ascii="仿宋" w:hAnsi="仿宋" w:eastAsia="仿宋" w:cs="Yu Mincho Light"/>
          <w:szCs w:val="21"/>
        </w:rPr>
      </w:pPr>
      <w:r>
        <w:rPr>
          <w:rFonts w:hint="eastAsia" w:ascii="仿宋" w:hAnsi="仿宋" w:eastAsia="仿宋" w:cs="Yu Mincho Light"/>
          <w:szCs w:val="21"/>
        </w:rPr>
        <w:t>10.变更</w:t>
      </w:r>
    </w:p>
    <w:p w14:paraId="2A50051E">
      <w:pPr>
        <w:autoSpaceDE w:val="0"/>
        <w:autoSpaceDN w:val="0"/>
        <w:rPr>
          <w:rFonts w:ascii="仿宋" w:hAnsi="仿宋" w:eastAsia="仿宋" w:cs="Yu Mincho Light"/>
          <w:color w:val="FF0000"/>
          <w:szCs w:val="21"/>
        </w:rPr>
      </w:pPr>
      <w:r>
        <w:rPr>
          <w:rFonts w:hint="eastAsia" w:ascii="仿宋" w:hAnsi="仿宋" w:eastAsia="仿宋" w:cs="Yu Mincho Light"/>
          <w:color w:val="FF0000"/>
          <w:szCs w:val="21"/>
        </w:rPr>
        <w:t>10.1变更的范围</w:t>
      </w:r>
    </w:p>
    <w:p w14:paraId="3D50B3C4">
      <w:pPr>
        <w:autoSpaceDE w:val="0"/>
        <w:autoSpaceDN w:val="0"/>
        <w:rPr>
          <w:rFonts w:ascii="仿宋" w:hAnsi="仿宋" w:eastAsia="仿宋" w:cs="Yu Mincho Light"/>
          <w:szCs w:val="21"/>
        </w:rPr>
      </w:pPr>
      <w:r>
        <w:rPr>
          <w:rFonts w:hint="eastAsia" w:ascii="仿宋" w:hAnsi="仿宋" w:eastAsia="仿宋" w:cs="Yu Mincho Light"/>
          <w:szCs w:val="21"/>
        </w:rPr>
        <w:t>关于变更的范围的约定：</w:t>
      </w:r>
      <w:r>
        <w:rPr>
          <w:rFonts w:hint="eastAsia" w:ascii="仿宋" w:hAnsi="仿宋" w:eastAsia="仿宋" w:cs="Yu Mincho Light"/>
          <w:szCs w:val="21"/>
          <w:u w:val="single"/>
        </w:rPr>
        <w:t>发包人认可经发包人审核、批准后的设计变更；发包人、监理方和跟审方均认可经发包人、监理方和跟审方审核、批准后的工程签证</w:t>
      </w:r>
      <w:r>
        <w:rPr>
          <w:rFonts w:hint="eastAsia" w:ascii="仿宋" w:hAnsi="仿宋" w:eastAsia="仿宋" w:cs="Yu Mincho Light"/>
          <w:szCs w:val="21"/>
        </w:rPr>
        <w:t>。</w:t>
      </w:r>
    </w:p>
    <w:p w14:paraId="408CD8C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10.2工程设计变更</w:t>
      </w:r>
    </w:p>
    <w:p w14:paraId="3A8AE415">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10.2.1发包人有可能根据工程需要修改施工图或发出指令增加或减少工程量，工程量不论增减多少，承包人均应无条件服从。承包人拒不接受和服从的，发包人有权单方解除合同、要求承包人无条件退场。施工中发包人需对原工程设计进行变更的，应提前 7 天以书面形式向承包人发出变更通知。承包人按照监理工程师发出的变更通知及有关要求，进行下列需要的变更：</w:t>
      </w:r>
    </w:p>
    <w:p w14:paraId="58CE7E63">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（1）更改工程有关部分的标高、基线、位置和尺寸；</w:t>
      </w:r>
    </w:p>
    <w:p w14:paraId="2873C852">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（2）增减合同中约定的工程量；</w:t>
      </w:r>
    </w:p>
    <w:p w14:paraId="631BC5A9">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（3）改变有关工程的施工时间和顺序；</w:t>
      </w:r>
    </w:p>
    <w:p w14:paraId="1DE3970F">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（4）其他有关工程变更需要的附加工作。</w:t>
      </w:r>
    </w:p>
    <w:p w14:paraId="173233E1">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因发包人变更导致延误的工期可相应顺延。</w:t>
      </w:r>
    </w:p>
    <w:p w14:paraId="04C72356">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10.2.2 施工中承包人不得对原工程设计进行变更。因承包人擅自变更设计发生的费用和由此导致发包人的直接损失，由承包人承担，延误的工期不予顺延。</w:t>
      </w:r>
    </w:p>
    <w:p w14:paraId="706B8EC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10.2.3 承包人在施工中提出的合理化建议涉及到对设计图纸或施工组织设计的更改及对材料、设备的换用，须经发包人、工程监理、跟踪审计三方同意。未经同意擅自更改或换用时，承包人承担由此发生的费用，并赔偿发包人的有关损失，延误的工期不予顺延。</w:t>
      </w:r>
    </w:p>
    <w:p w14:paraId="5E99D727">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10.3其他变更</w:t>
      </w:r>
    </w:p>
    <w:p w14:paraId="0A39D11D">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w:t>
      </w:r>
      <w:r>
        <w:rPr>
          <w:rFonts w:ascii="仿宋" w:hAnsi="仿宋" w:eastAsia="仿宋" w:cs="Yu Mincho Light"/>
          <w:szCs w:val="21"/>
          <w:u w:val="single"/>
        </w:rPr>
        <w:t>1</w:t>
      </w:r>
      <w:r>
        <w:rPr>
          <w:rFonts w:hint="eastAsia" w:ascii="仿宋" w:hAnsi="仿宋" w:eastAsia="仿宋" w:cs="Yu Mincho Light"/>
          <w:szCs w:val="21"/>
          <w:u w:val="single"/>
        </w:rPr>
        <w:t>承包人提出的工程变更申请必须严格按照发包人规定的工程变更管理流程执行。</w:t>
      </w:r>
    </w:p>
    <w:p w14:paraId="480ACE95">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 xml:space="preserve"> 10.3.</w:t>
      </w:r>
      <w:r>
        <w:rPr>
          <w:rFonts w:ascii="仿宋" w:hAnsi="仿宋" w:eastAsia="仿宋" w:cs="Yu Mincho Light"/>
          <w:szCs w:val="21"/>
          <w:u w:val="single"/>
        </w:rPr>
        <w:t>2</w:t>
      </w:r>
      <w:r>
        <w:rPr>
          <w:rFonts w:hint="eastAsia" w:ascii="仿宋" w:hAnsi="仿宋" w:eastAsia="仿宋" w:cs="Yu Mincho Light"/>
          <w:szCs w:val="21"/>
          <w:u w:val="single"/>
        </w:rPr>
        <w:t>设计单位出具的设计变更必须得到发包人的批准。承包人不得直接从设计单位取得设计变更，或者以贿赂等不正当手段影响本工程的设计师进行变更。否则，由此增加的工程费用由承包人承担，工期不予顺延。</w:t>
      </w:r>
    </w:p>
    <w:p w14:paraId="28C7AF9E">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w:t>
      </w:r>
      <w:r>
        <w:rPr>
          <w:rFonts w:ascii="仿宋" w:hAnsi="仿宋" w:eastAsia="仿宋" w:cs="Yu Mincho Light"/>
          <w:szCs w:val="21"/>
          <w:u w:val="single"/>
        </w:rPr>
        <w:t>3</w:t>
      </w:r>
      <w:r>
        <w:rPr>
          <w:rFonts w:hint="eastAsia" w:ascii="仿宋" w:hAnsi="仿宋" w:eastAsia="仿宋" w:cs="Yu Mincho Light"/>
          <w:szCs w:val="21"/>
          <w:u w:val="single"/>
        </w:rPr>
        <w:t>针对工程量发生变化的隐蔽工程及发包人提出的对已完成的分项工程进行变更，承包人应在施工前将施工方案报发包人及监理工程师、跟审工程师确认；对于有可能重复利用的材料设备，承包人应小心保护，属承包人拆除时未采取保护措施或拆除后保护不当的，由承包人负责赔偿损失。</w:t>
      </w:r>
    </w:p>
    <w:p w14:paraId="52F9ACB0">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10.3.</w:t>
      </w:r>
      <w:r>
        <w:rPr>
          <w:rFonts w:ascii="仿宋" w:hAnsi="仿宋" w:eastAsia="仿宋" w:cs="Yu Mincho Light"/>
          <w:szCs w:val="21"/>
          <w:u w:val="single"/>
        </w:rPr>
        <w:t>4</w:t>
      </w:r>
      <w:r>
        <w:rPr>
          <w:rFonts w:hint="eastAsia" w:ascii="仿宋" w:hAnsi="仿宋" w:eastAsia="仿宋" w:cs="Yu Mincho Light"/>
          <w:szCs w:val="21"/>
          <w:u w:val="single"/>
        </w:rPr>
        <w:t>变更签证单有发包方签字、盖章，监理方和跟审方签字，方能生效。办理签证时，签证原件1式4份，发包人一份、监理一份、跟审一份、承包人保留一份。</w:t>
      </w:r>
    </w:p>
    <w:p w14:paraId="2B094924">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10.4确定变更价款</w:t>
      </w:r>
    </w:p>
    <w:p w14:paraId="2DAC7250">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10.4.1承包人在工程变更、现场签证确定后14天内，完成变更申报及签证手续，提出变更工程价款的报告，经须经发包人、工程监理、跟踪审计三方确认后调整合同价款。变更合同价款按下列方法进行：</w:t>
      </w:r>
    </w:p>
    <w:p w14:paraId="15475077">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（1）合同中已有适用于变更工程的价格，按合同已有的价格变更合同价款；</w:t>
      </w:r>
    </w:p>
    <w:p w14:paraId="58D76D8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（2）合同中只有类似于变更工程的价格，可以参照类似价格变更合同价款；</w:t>
      </w:r>
    </w:p>
    <w:p w14:paraId="25055562">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3）合同中没有适用或类似于变更工程的价格，按现行省计价表以及南京市建筑委员会关于贯彻执行《建设工程量清单计价规范》(GB50500-2013)的通知规定计算，按照承包人投标报价的取费或同等优惠率下浮；与投标报价时相同的材料单价按投标报价执行，没有的材料单价执行与南京工程造价管理同期的工程材料市场指导价格。</w:t>
      </w:r>
    </w:p>
    <w:p w14:paraId="5F3BF4DA">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（4）指导价格中没有的，参照市场价（发包人承包人双方协商确定）；经监理、跟踪审计及发包人确认后执行。</w:t>
      </w:r>
    </w:p>
    <w:p w14:paraId="401B049F">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10.4.2承包人在双方确定变更、现场签证后14天内不向发包人提出变更工程价款报告时，视为该项变更、签证不涉及合同价款的变更。</w:t>
      </w:r>
    </w:p>
    <w:p w14:paraId="051A3779">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10.4.3因承包人自身原因导致的工程变更，承包人无权要求追加合同价款。</w:t>
      </w:r>
    </w:p>
    <w:p w14:paraId="71EE952F">
      <w:pPr>
        <w:autoSpaceDE w:val="0"/>
        <w:autoSpaceDN w:val="0"/>
        <w:rPr>
          <w:rFonts w:ascii="仿宋" w:hAnsi="仿宋" w:eastAsia="仿宋" w:cs="Yu Mincho Light"/>
          <w:szCs w:val="21"/>
        </w:rPr>
      </w:pPr>
      <w:r>
        <w:rPr>
          <w:rFonts w:hint="eastAsia" w:ascii="仿宋" w:hAnsi="仿宋" w:eastAsia="仿宋" w:cs="Yu Mincho Light"/>
          <w:szCs w:val="21"/>
        </w:rPr>
        <w:t>10.5变更估价</w:t>
      </w:r>
    </w:p>
    <w:p w14:paraId="1F17CF41">
      <w:pPr>
        <w:autoSpaceDE w:val="0"/>
        <w:autoSpaceDN w:val="0"/>
        <w:rPr>
          <w:rFonts w:ascii="仿宋" w:hAnsi="仿宋" w:eastAsia="仿宋" w:cs="Yu Mincho Light"/>
          <w:szCs w:val="21"/>
        </w:rPr>
      </w:pPr>
      <w:r>
        <w:rPr>
          <w:rFonts w:hint="eastAsia" w:ascii="仿宋" w:hAnsi="仿宋" w:eastAsia="仿宋" w:cs="Yu Mincho Light"/>
          <w:szCs w:val="21"/>
        </w:rPr>
        <w:t>变更估价原则</w:t>
      </w:r>
    </w:p>
    <w:p w14:paraId="5888D97A">
      <w:pPr>
        <w:autoSpaceDE w:val="0"/>
        <w:autoSpaceDN w:val="0"/>
        <w:rPr>
          <w:rFonts w:ascii="仿宋" w:hAnsi="仿宋" w:eastAsia="仿宋" w:cs="Yu Mincho Light"/>
          <w:szCs w:val="21"/>
        </w:rPr>
      </w:pPr>
      <w:r>
        <w:rPr>
          <w:rFonts w:hint="eastAsia" w:ascii="仿宋" w:hAnsi="仿宋" w:eastAsia="仿宋" w:cs="Yu Mincho Light"/>
          <w:szCs w:val="21"/>
        </w:rPr>
        <w:t>关于变更估价的约定:</w:t>
      </w:r>
      <w:r>
        <w:rPr>
          <w:rFonts w:hint="eastAsia" w:ascii="仿宋" w:hAnsi="仿宋" w:eastAsia="仿宋" w:cs="Yu Mincho Light"/>
          <w:szCs w:val="21"/>
          <w:u w:val="single"/>
        </w:rPr>
        <w:t xml:space="preserve"> 因经发包人同意的设计变更，由承包人将工程量变更设计价款报送监理方和发包人（包括发包人委托的跟踪审计单位）审核，获得发包人书面盖章同意后，在工程结算审计时予以调整价款；由承包人提出的变更，承包人应编制变更依据，变更的工程量，变更的价款报设计方、监理方、发包人（包括发包人委托的跟踪审计单位）审核，获得发包人书面盖章同意后，变更价款按照本合同第14.竣工结算的约定在工程结算审计时予以调整</w:t>
      </w:r>
      <w:r>
        <w:rPr>
          <w:rFonts w:hint="eastAsia" w:ascii="仿宋" w:hAnsi="仿宋" w:eastAsia="仿宋" w:cs="Yu Mincho Light"/>
          <w:szCs w:val="21"/>
        </w:rPr>
        <w:t>。</w:t>
      </w:r>
    </w:p>
    <w:p w14:paraId="7A21DFC0">
      <w:pPr>
        <w:autoSpaceDE w:val="0"/>
        <w:autoSpaceDN w:val="0"/>
        <w:rPr>
          <w:rFonts w:ascii="仿宋" w:hAnsi="仿宋" w:eastAsia="仿宋" w:cs="Yu Mincho Light"/>
          <w:szCs w:val="21"/>
        </w:rPr>
      </w:pPr>
      <w:r>
        <w:rPr>
          <w:rFonts w:hint="eastAsia" w:ascii="仿宋" w:hAnsi="仿宋" w:eastAsia="仿宋" w:cs="Yu Mincho Light"/>
          <w:szCs w:val="21"/>
        </w:rPr>
        <w:t>10.6承包人的合理化建议</w:t>
      </w:r>
    </w:p>
    <w:p w14:paraId="7A529FD6">
      <w:pPr>
        <w:autoSpaceDE w:val="0"/>
        <w:autoSpaceDN w:val="0"/>
        <w:rPr>
          <w:rFonts w:ascii="仿宋" w:hAnsi="仿宋" w:eastAsia="仿宋" w:cs="Yu Mincho Light"/>
          <w:szCs w:val="21"/>
        </w:rPr>
      </w:pPr>
      <w:r>
        <w:rPr>
          <w:rFonts w:hint="eastAsia" w:ascii="仿宋" w:hAnsi="仿宋" w:eastAsia="仿宋" w:cs="Yu Mincho Light"/>
          <w:szCs w:val="21"/>
        </w:rPr>
        <w:t>监理人审查承包人合理化建议的期限：</w:t>
      </w:r>
      <w:r>
        <w:rPr>
          <w:rFonts w:hint="eastAsia" w:ascii="仿宋" w:hAnsi="仿宋" w:eastAsia="仿宋" w:cs="Yu Mincho Light"/>
          <w:szCs w:val="21"/>
          <w:u w:val="single"/>
        </w:rPr>
        <w:t>收到建议之日起3日</w:t>
      </w:r>
      <w:r>
        <w:rPr>
          <w:rFonts w:hint="eastAsia" w:ascii="仿宋" w:hAnsi="仿宋" w:eastAsia="仿宋" w:cs="Yu Mincho Light"/>
          <w:szCs w:val="21"/>
        </w:rPr>
        <w:t>。</w:t>
      </w:r>
    </w:p>
    <w:p w14:paraId="744F9794">
      <w:pPr>
        <w:autoSpaceDE w:val="0"/>
        <w:autoSpaceDN w:val="0"/>
        <w:rPr>
          <w:rFonts w:ascii="仿宋" w:hAnsi="仿宋" w:eastAsia="仿宋" w:cs="Yu Mincho Light"/>
          <w:szCs w:val="21"/>
        </w:rPr>
      </w:pPr>
      <w:r>
        <w:rPr>
          <w:rFonts w:hint="eastAsia" w:ascii="仿宋" w:hAnsi="仿宋" w:eastAsia="仿宋" w:cs="Yu Mincho Light"/>
          <w:szCs w:val="21"/>
        </w:rPr>
        <w:t>发包人审批承包人合理化建议的期限：</w:t>
      </w:r>
      <w:r>
        <w:rPr>
          <w:rFonts w:hint="eastAsia" w:ascii="仿宋" w:hAnsi="仿宋" w:eastAsia="仿宋" w:cs="Yu Mincho Light"/>
          <w:szCs w:val="21"/>
          <w:u w:val="single"/>
        </w:rPr>
        <w:t>收到建议之日起3日</w:t>
      </w:r>
      <w:r>
        <w:rPr>
          <w:rFonts w:hint="eastAsia" w:ascii="仿宋" w:hAnsi="仿宋" w:eastAsia="仿宋" w:cs="Yu Mincho Light"/>
          <w:szCs w:val="21"/>
        </w:rPr>
        <w:t>。</w:t>
      </w:r>
    </w:p>
    <w:p w14:paraId="11D4E0AF">
      <w:pPr>
        <w:autoSpaceDE w:val="0"/>
        <w:autoSpaceDN w:val="0"/>
        <w:rPr>
          <w:rFonts w:ascii="仿宋" w:hAnsi="仿宋" w:eastAsia="仿宋" w:cs="Yu Mincho Light"/>
          <w:szCs w:val="21"/>
        </w:rPr>
      </w:pPr>
      <w:r>
        <w:rPr>
          <w:rFonts w:hint="eastAsia" w:ascii="仿宋" w:hAnsi="仿宋" w:eastAsia="仿宋" w:cs="Yu Mincho Light"/>
          <w:szCs w:val="21"/>
        </w:rPr>
        <w:t>承包人提出的合理化建议降低了合同价格或者提高了工程经济效益的奖励的方法和金额为：</w:t>
      </w:r>
      <w:r>
        <w:rPr>
          <w:rFonts w:hint="eastAsia" w:ascii="仿宋" w:hAnsi="仿宋" w:eastAsia="仿宋" w:cs="Yu Mincho Light"/>
          <w:szCs w:val="21"/>
          <w:u w:val="single"/>
        </w:rPr>
        <w:t>无</w:t>
      </w:r>
      <w:r>
        <w:rPr>
          <w:rFonts w:hint="eastAsia" w:ascii="仿宋" w:hAnsi="仿宋" w:eastAsia="仿宋" w:cs="Yu Mincho Light"/>
          <w:szCs w:val="21"/>
        </w:rPr>
        <w:t>。</w:t>
      </w:r>
    </w:p>
    <w:p w14:paraId="2969900B">
      <w:pPr>
        <w:autoSpaceDE w:val="0"/>
        <w:autoSpaceDN w:val="0"/>
        <w:rPr>
          <w:rFonts w:ascii="仿宋" w:hAnsi="仿宋" w:eastAsia="仿宋" w:cs="Yu Mincho Light"/>
          <w:szCs w:val="21"/>
        </w:rPr>
      </w:pPr>
      <w:r>
        <w:rPr>
          <w:rFonts w:hint="eastAsia" w:ascii="仿宋" w:hAnsi="仿宋" w:eastAsia="仿宋" w:cs="Yu Mincho Light"/>
          <w:szCs w:val="21"/>
        </w:rPr>
        <w:t>10.7暂估价</w:t>
      </w:r>
    </w:p>
    <w:p w14:paraId="69A73D6A">
      <w:pPr>
        <w:autoSpaceDE w:val="0"/>
        <w:autoSpaceDN w:val="0"/>
        <w:rPr>
          <w:rFonts w:ascii="仿宋" w:hAnsi="仿宋" w:eastAsia="仿宋" w:cs="Yu Mincho Light"/>
          <w:szCs w:val="21"/>
        </w:rPr>
      </w:pPr>
      <w:r>
        <w:rPr>
          <w:rFonts w:hint="eastAsia" w:ascii="仿宋" w:hAnsi="仿宋" w:eastAsia="仿宋" w:cs="Yu Mincho Light"/>
          <w:szCs w:val="21"/>
        </w:rPr>
        <w:t>本项目无暂估价</w:t>
      </w:r>
    </w:p>
    <w:p w14:paraId="78CCB3C1">
      <w:pPr>
        <w:autoSpaceDE w:val="0"/>
        <w:autoSpaceDN w:val="0"/>
        <w:rPr>
          <w:rFonts w:ascii="仿宋" w:hAnsi="仿宋" w:eastAsia="仿宋" w:cs="Yu Mincho Light"/>
          <w:szCs w:val="21"/>
        </w:rPr>
      </w:pPr>
      <w:r>
        <w:rPr>
          <w:rFonts w:hint="eastAsia" w:ascii="仿宋" w:hAnsi="仿宋" w:eastAsia="仿宋" w:cs="Yu Mincho Light"/>
          <w:szCs w:val="21"/>
        </w:rPr>
        <w:t>1 0.7.1依法必须招标的暂估价项目</w:t>
      </w:r>
    </w:p>
    <w:p w14:paraId="6441C25B">
      <w:pPr>
        <w:autoSpaceDE w:val="0"/>
        <w:autoSpaceDN w:val="0"/>
        <w:rPr>
          <w:rFonts w:ascii="仿宋" w:hAnsi="仿宋" w:eastAsia="仿宋" w:cs="Yu Mincho Light"/>
          <w:szCs w:val="21"/>
        </w:rPr>
      </w:pPr>
      <w:r>
        <w:rPr>
          <w:rFonts w:hint="eastAsia" w:ascii="仿宋" w:hAnsi="仿宋" w:eastAsia="仿宋" w:cs="Yu Mincho Light"/>
          <w:szCs w:val="21"/>
        </w:rPr>
        <w:t>对于依法必须招标的暂估价项目的确认和批准采取第</w:t>
      </w:r>
      <w:r>
        <w:rPr>
          <w:rFonts w:hint="eastAsia" w:ascii="仿宋" w:hAnsi="仿宋" w:eastAsia="仿宋" w:cs="Yu Mincho Light"/>
          <w:szCs w:val="21"/>
          <w:u w:val="single"/>
        </w:rPr>
        <w:t>/</w:t>
      </w:r>
      <w:r>
        <w:rPr>
          <w:rFonts w:hint="eastAsia" w:ascii="仿宋" w:hAnsi="仿宋" w:eastAsia="仿宋" w:cs="Yu Mincho Light"/>
          <w:szCs w:val="21"/>
        </w:rPr>
        <w:t>种方式确定。</w:t>
      </w:r>
    </w:p>
    <w:p w14:paraId="51C97BA7">
      <w:pPr>
        <w:autoSpaceDE w:val="0"/>
        <w:autoSpaceDN w:val="0"/>
        <w:rPr>
          <w:rFonts w:ascii="仿宋" w:hAnsi="仿宋" w:eastAsia="仿宋" w:cs="Yu Mincho Light"/>
          <w:szCs w:val="21"/>
        </w:rPr>
      </w:pPr>
      <w:r>
        <w:rPr>
          <w:rFonts w:hint="eastAsia" w:ascii="仿宋" w:hAnsi="仿宋" w:eastAsia="仿宋" w:cs="Yu Mincho Light"/>
          <w:szCs w:val="21"/>
        </w:rPr>
        <w:t>10.7.2不属于依法必须招标的暂估价项目</w:t>
      </w:r>
    </w:p>
    <w:p w14:paraId="2C42A59C">
      <w:pPr>
        <w:autoSpaceDE w:val="0"/>
        <w:autoSpaceDN w:val="0"/>
        <w:rPr>
          <w:rFonts w:ascii="仿宋" w:hAnsi="仿宋" w:eastAsia="仿宋" w:cs="Yu Mincho Light"/>
          <w:szCs w:val="21"/>
        </w:rPr>
      </w:pPr>
      <w:r>
        <w:rPr>
          <w:rFonts w:hint="eastAsia" w:ascii="仿宋" w:hAnsi="仿宋" w:eastAsia="仿宋" w:cs="Yu Mincho Light"/>
          <w:szCs w:val="21"/>
        </w:rPr>
        <w:t>对于不属于依法必须招标的暂估价项目的确认和批准采取第</w:t>
      </w:r>
      <w:r>
        <w:rPr>
          <w:rFonts w:hint="eastAsia" w:ascii="仿宋" w:hAnsi="仿宋" w:eastAsia="仿宋" w:cs="Yu Mincho Light"/>
          <w:szCs w:val="21"/>
          <w:u w:val="single"/>
        </w:rPr>
        <w:t xml:space="preserve"> / </w:t>
      </w:r>
      <w:r>
        <w:rPr>
          <w:rFonts w:hint="eastAsia" w:ascii="仿宋" w:hAnsi="仿宋" w:eastAsia="仿宋" w:cs="Yu Mincho Light"/>
          <w:szCs w:val="21"/>
        </w:rPr>
        <w:t>种方式确定。</w:t>
      </w:r>
    </w:p>
    <w:p w14:paraId="3EE20668">
      <w:pPr>
        <w:autoSpaceDE w:val="0"/>
        <w:autoSpaceDN w:val="0"/>
        <w:rPr>
          <w:rFonts w:ascii="仿宋" w:hAnsi="仿宋" w:eastAsia="仿宋" w:cs="Yu Mincho Light"/>
          <w:szCs w:val="21"/>
        </w:rPr>
      </w:pPr>
      <w:r>
        <w:rPr>
          <w:rFonts w:hint="eastAsia" w:ascii="仿宋" w:hAnsi="仿宋" w:eastAsia="仿宋" w:cs="Yu Mincho Light"/>
          <w:szCs w:val="21"/>
        </w:rPr>
        <w:t>第3种方式：承包人直接实施的暂估价项目</w:t>
      </w:r>
    </w:p>
    <w:p w14:paraId="1B54E589">
      <w:pPr>
        <w:autoSpaceDE w:val="0"/>
        <w:autoSpaceDN w:val="0"/>
        <w:rPr>
          <w:rFonts w:ascii="仿宋" w:hAnsi="仿宋" w:eastAsia="仿宋" w:cs="Yu Mincho Light"/>
          <w:szCs w:val="21"/>
        </w:rPr>
      </w:pPr>
      <w:r>
        <w:rPr>
          <w:rFonts w:hint="eastAsia" w:ascii="仿宋" w:hAnsi="仿宋" w:eastAsia="仿宋" w:cs="Yu Mincho Light"/>
          <w:szCs w:val="21"/>
        </w:rPr>
        <w:t>承包人直接实施的暂估价项目的约定：</w:t>
      </w:r>
      <w:r>
        <w:rPr>
          <w:rFonts w:hint="eastAsia" w:ascii="仿宋" w:hAnsi="仿宋" w:eastAsia="仿宋" w:cs="Yu Mincho Light"/>
          <w:szCs w:val="21"/>
          <w:u w:val="single"/>
        </w:rPr>
        <w:t>无</w:t>
      </w:r>
      <w:r>
        <w:rPr>
          <w:rFonts w:hint="eastAsia" w:ascii="仿宋" w:hAnsi="仿宋" w:eastAsia="仿宋" w:cs="Yu Mincho Light"/>
          <w:szCs w:val="21"/>
        </w:rPr>
        <w:t>。</w:t>
      </w:r>
    </w:p>
    <w:p w14:paraId="3A4A7D96">
      <w:pPr>
        <w:autoSpaceDE w:val="0"/>
        <w:autoSpaceDN w:val="0"/>
        <w:rPr>
          <w:rFonts w:ascii="仿宋" w:hAnsi="仿宋" w:eastAsia="仿宋" w:cs="Yu Mincho Light"/>
          <w:szCs w:val="21"/>
        </w:rPr>
      </w:pPr>
      <w:r>
        <w:rPr>
          <w:rFonts w:hint="eastAsia" w:ascii="仿宋" w:hAnsi="仿宋" w:eastAsia="仿宋" w:cs="Yu Mincho Light"/>
          <w:szCs w:val="21"/>
        </w:rPr>
        <w:t>10.8 暂列金额</w:t>
      </w:r>
    </w:p>
    <w:p w14:paraId="6EDB42F6">
      <w:pPr>
        <w:autoSpaceDE w:val="0"/>
        <w:autoSpaceDN w:val="0"/>
        <w:rPr>
          <w:rFonts w:ascii="仿宋" w:hAnsi="仿宋" w:eastAsia="仿宋" w:cs="Yu Mincho Light"/>
          <w:szCs w:val="21"/>
        </w:rPr>
      </w:pPr>
      <w:r>
        <w:rPr>
          <w:rFonts w:hint="eastAsia" w:ascii="仿宋" w:hAnsi="仿宋" w:eastAsia="仿宋" w:cs="Yu Mincho Light"/>
          <w:szCs w:val="21"/>
        </w:rPr>
        <w:t>合同当事人关于暂列金额使用的约定：</w:t>
      </w:r>
      <w:r>
        <w:rPr>
          <w:rFonts w:hint="eastAsia" w:ascii="仿宋" w:hAnsi="仿宋" w:eastAsia="仿宋" w:cs="Yu Mincho Light"/>
          <w:szCs w:val="21"/>
          <w:u w:val="single"/>
        </w:rPr>
        <w:t>暂列金额应按照发包人的要求使用</w:t>
      </w:r>
      <w:r>
        <w:rPr>
          <w:rFonts w:hint="eastAsia" w:ascii="仿宋" w:hAnsi="仿宋" w:eastAsia="仿宋" w:cs="Yu Mincho Light"/>
          <w:szCs w:val="21"/>
        </w:rPr>
        <w:t>。</w:t>
      </w:r>
    </w:p>
    <w:p w14:paraId="013D1E7E">
      <w:pPr>
        <w:autoSpaceDE w:val="0"/>
        <w:autoSpaceDN w:val="0"/>
        <w:rPr>
          <w:rFonts w:ascii="仿宋" w:hAnsi="仿宋" w:eastAsia="仿宋" w:cs="Yu Mincho Light"/>
          <w:szCs w:val="21"/>
        </w:rPr>
      </w:pPr>
      <w:r>
        <w:rPr>
          <w:rFonts w:hint="eastAsia" w:ascii="仿宋" w:hAnsi="仿宋" w:eastAsia="仿宋" w:cs="Yu Mincho Light"/>
          <w:szCs w:val="21"/>
        </w:rPr>
        <w:t>11.价格调整</w:t>
      </w:r>
    </w:p>
    <w:p w14:paraId="448650B8">
      <w:pPr>
        <w:autoSpaceDE w:val="0"/>
        <w:autoSpaceDN w:val="0"/>
        <w:rPr>
          <w:rFonts w:ascii="仿宋" w:hAnsi="仿宋" w:eastAsia="仿宋" w:cs="Yu Mincho Light"/>
          <w:szCs w:val="21"/>
        </w:rPr>
      </w:pPr>
      <w:r>
        <w:rPr>
          <w:rFonts w:hint="eastAsia" w:ascii="仿宋" w:hAnsi="仿宋" w:eastAsia="仿宋" w:cs="Yu Mincho Light"/>
          <w:szCs w:val="21"/>
        </w:rPr>
        <w:t>11.1市场价格波动引起的调整</w:t>
      </w:r>
    </w:p>
    <w:p w14:paraId="7A71A48A">
      <w:pPr>
        <w:autoSpaceDE w:val="0"/>
        <w:autoSpaceDN w:val="0"/>
        <w:rPr>
          <w:rFonts w:ascii="仿宋" w:hAnsi="仿宋" w:eastAsia="仿宋" w:cs="Yu Mincho Light"/>
          <w:szCs w:val="21"/>
        </w:rPr>
      </w:pPr>
      <w:r>
        <w:rPr>
          <w:rFonts w:hint="eastAsia" w:ascii="仿宋" w:hAnsi="仿宋" w:eastAsia="仿宋" w:cs="Yu Mincho Light"/>
          <w:szCs w:val="21"/>
        </w:rPr>
        <w:t>市场价格波动是否调整合同价格的约定：</w:t>
      </w:r>
      <w:r>
        <w:rPr>
          <w:rFonts w:hint="eastAsia" w:ascii="仿宋" w:hAnsi="仿宋" w:eastAsia="仿宋" w:cs="Yu Mincho Light"/>
          <w:szCs w:val="21"/>
          <w:u w:val="single"/>
        </w:rPr>
        <w:t>不调整</w:t>
      </w:r>
      <w:r>
        <w:rPr>
          <w:rFonts w:hint="eastAsia" w:ascii="仿宋" w:hAnsi="仿宋" w:eastAsia="仿宋" w:cs="Yu Mincho Light"/>
          <w:szCs w:val="21"/>
        </w:rPr>
        <w:t>。</w:t>
      </w:r>
    </w:p>
    <w:p w14:paraId="19FE7F9C">
      <w:pPr>
        <w:autoSpaceDE w:val="0"/>
        <w:autoSpaceDN w:val="0"/>
        <w:rPr>
          <w:rFonts w:ascii="仿宋" w:hAnsi="仿宋" w:eastAsia="仿宋" w:cs="Yu Mincho Light"/>
          <w:szCs w:val="21"/>
        </w:rPr>
      </w:pPr>
      <w:r>
        <w:rPr>
          <w:rFonts w:hint="eastAsia" w:ascii="仿宋" w:hAnsi="仿宋" w:eastAsia="仿宋" w:cs="Yu Mincho Light"/>
          <w:szCs w:val="21"/>
        </w:rPr>
        <w:t>因市场价格波动调整合同价格，采用以下第</w:t>
      </w:r>
      <w:r>
        <w:rPr>
          <w:rFonts w:hint="eastAsia" w:ascii="仿宋" w:hAnsi="仿宋" w:eastAsia="仿宋" w:cs="Yu Mincho Light"/>
          <w:szCs w:val="21"/>
          <w:u w:val="single"/>
        </w:rPr>
        <w:t>/</w:t>
      </w:r>
      <w:r>
        <w:rPr>
          <w:rFonts w:hint="eastAsia" w:ascii="仿宋" w:hAnsi="仿宋" w:eastAsia="仿宋" w:cs="Yu Mincho Light"/>
          <w:szCs w:val="21"/>
        </w:rPr>
        <w:t>种方式对合同价格进行调整：</w:t>
      </w:r>
    </w:p>
    <w:p w14:paraId="6C9F9A39">
      <w:pPr>
        <w:autoSpaceDE w:val="0"/>
        <w:autoSpaceDN w:val="0"/>
        <w:rPr>
          <w:rFonts w:ascii="仿宋" w:hAnsi="仿宋" w:eastAsia="仿宋" w:cs="Yu Mincho Light"/>
          <w:szCs w:val="21"/>
        </w:rPr>
      </w:pPr>
      <w:r>
        <w:rPr>
          <w:rFonts w:hint="eastAsia" w:ascii="仿宋" w:hAnsi="仿宋" w:eastAsia="仿宋" w:cs="Yu Mincho Light"/>
          <w:szCs w:val="21"/>
        </w:rPr>
        <w:t>第1种方式：采用价格指数进行价格调整。</w:t>
      </w:r>
    </w:p>
    <w:p w14:paraId="1AA3C07F">
      <w:pPr>
        <w:autoSpaceDE w:val="0"/>
        <w:autoSpaceDN w:val="0"/>
        <w:rPr>
          <w:rFonts w:ascii="仿宋" w:hAnsi="仿宋" w:eastAsia="仿宋" w:cs="Yu Mincho Light"/>
          <w:szCs w:val="21"/>
        </w:rPr>
      </w:pPr>
      <w:r>
        <w:rPr>
          <w:rFonts w:hint="eastAsia" w:ascii="仿宋" w:hAnsi="仿宋" w:eastAsia="仿宋" w:cs="Yu Mincho Light"/>
          <w:szCs w:val="21"/>
        </w:rPr>
        <w:t>关于各可调因子、定值和变值权重，以及基本价格指数及其来源的约定：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477DBE5B">
      <w:pPr>
        <w:autoSpaceDE w:val="0"/>
        <w:autoSpaceDN w:val="0"/>
        <w:rPr>
          <w:rFonts w:ascii="仿宋" w:hAnsi="仿宋" w:eastAsia="仿宋" w:cs="Yu Mincho Light"/>
          <w:szCs w:val="21"/>
        </w:rPr>
      </w:pPr>
      <w:r>
        <w:rPr>
          <w:rFonts w:hint="eastAsia" w:ascii="仿宋" w:hAnsi="仿宋" w:eastAsia="仿宋" w:cs="Yu Mincho Light"/>
          <w:szCs w:val="21"/>
        </w:rPr>
        <w:t>第2种方式：采用造价信息进行价格调整。</w:t>
      </w:r>
    </w:p>
    <w:p w14:paraId="573635EC">
      <w:pPr>
        <w:autoSpaceDE w:val="0"/>
        <w:autoSpaceDN w:val="0"/>
        <w:rPr>
          <w:rFonts w:ascii="仿宋" w:hAnsi="仿宋" w:eastAsia="仿宋" w:cs="Yu Mincho Light"/>
          <w:szCs w:val="21"/>
        </w:rPr>
      </w:pPr>
      <w:r>
        <w:rPr>
          <w:rFonts w:hint="eastAsia" w:ascii="仿宋" w:hAnsi="仿宋" w:eastAsia="仿宋" w:cs="Yu Mincho Light"/>
          <w:szCs w:val="21"/>
        </w:rPr>
        <w:t>11.2人工工资调整</w:t>
      </w:r>
    </w:p>
    <w:p w14:paraId="4BA3B756">
      <w:pPr>
        <w:autoSpaceDE w:val="0"/>
        <w:autoSpaceDN w:val="0"/>
        <w:rPr>
          <w:rFonts w:ascii="仿宋" w:hAnsi="仿宋" w:eastAsia="仿宋" w:cs="Yu Mincho Light"/>
          <w:szCs w:val="21"/>
        </w:rPr>
      </w:pPr>
      <w:r>
        <w:rPr>
          <w:rFonts w:hint="eastAsia" w:ascii="仿宋" w:hAnsi="仿宋" w:eastAsia="仿宋" w:cs="Yu Mincho Light"/>
          <w:szCs w:val="21"/>
        </w:rPr>
        <w:t>人工工资价格波动是否调整合同价格的约定：不调整。</w:t>
      </w:r>
    </w:p>
    <w:p w14:paraId="3D716045">
      <w:pPr>
        <w:autoSpaceDE w:val="0"/>
        <w:autoSpaceDN w:val="0"/>
        <w:rPr>
          <w:rFonts w:ascii="仿宋" w:hAnsi="仿宋" w:eastAsia="仿宋" w:cs="Yu Mincho Light"/>
          <w:szCs w:val="21"/>
        </w:rPr>
      </w:pPr>
      <w:r>
        <w:rPr>
          <w:rFonts w:hint="eastAsia" w:ascii="仿宋" w:hAnsi="仿宋" w:eastAsia="仿宋" w:cs="Yu Mincho Light"/>
          <w:szCs w:val="21"/>
        </w:rPr>
        <w:t>11.3投标文件中单价措施项目清单费用包干，结算不予调整。</w:t>
      </w:r>
    </w:p>
    <w:p w14:paraId="6722A415">
      <w:pPr>
        <w:autoSpaceDE w:val="0"/>
        <w:autoSpaceDN w:val="0"/>
        <w:rPr>
          <w:rFonts w:ascii="仿宋" w:hAnsi="仿宋" w:eastAsia="仿宋" w:cs="Yu Mincho Light"/>
          <w:szCs w:val="21"/>
        </w:rPr>
      </w:pPr>
      <w:r>
        <w:rPr>
          <w:rFonts w:hint="eastAsia" w:ascii="仿宋" w:hAnsi="仿宋" w:eastAsia="仿宋" w:cs="Yu Mincho Light"/>
          <w:szCs w:val="21"/>
        </w:rPr>
        <w:t>12.合同价格、计量与支付</w:t>
      </w:r>
    </w:p>
    <w:p w14:paraId="79C01465">
      <w:pPr>
        <w:autoSpaceDE w:val="0"/>
        <w:autoSpaceDN w:val="0"/>
        <w:rPr>
          <w:rFonts w:ascii="仿宋" w:hAnsi="仿宋" w:eastAsia="仿宋" w:cs="Yu Mincho Light"/>
          <w:szCs w:val="21"/>
        </w:rPr>
      </w:pPr>
      <w:r>
        <w:rPr>
          <w:rFonts w:hint="eastAsia" w:ascii="仿宋" w:hAnsi="仿宋" w:eastAsia="仿宋" w:cs="Yu Mincho Light"/>
          <w:szCs w:val="21"/>
        </w:rPr>
        <w:t>12.1合同价格形式</w:t>
      </w:r>
    </w:p>
    <w:p w14:paraId="7BA74786">
      <w:pPr>
        <w:autoSpaceDE w:val="0"/>
        <w:autoSpaceDN w:val="0"/>
        <w:rPr>
          <w:rFonts w:ascii="仿宋" w:hAnsi="仿宋" w:eastAsia="仿宋" w:cs="Yu Mincho Light"/>
          <w:szCs w:val="21"/>
        </w:rPr>
      </w:pPr>
      <w:r>
        <w:rPr>
          <w:rFonts w:hint="eastAsia" w:ascii="仿宋" w:hAnsi="仿宋" w:eastAsia="仿宋" w:cs="Yu Mincho Light"/>
          <w:szCs w:val="21"/>
        </w:rPr>
        <w:t>1、单价合同：</w:t>
      </w:r>
    </w:p>
    <w:p w14:paraId="5E28EC2A">
      <w:pPr>
        <w:rPr>
          <w:rFonts w:ascii="仿宋" w:hAnsi="仿宋" w:eastAsia="仿宋" w:cs="Yu Mincho Light"/>
          <w:szCs w:val="21"/>
        </w:rPr>
      </w:pPr>
      <w:r>
        <w:rPr>
          <w:rFonts w:hint="eastAsia" w:ascii="仿宋" w:hAnsi="仿宋" w:eastAsia="仿宋" w:cs="Yu Mincho Light"/>
          <w:szCs w:val="21"/>
        </w:rPr>
        <w:t>综合单价包含的风险范围：</w:t>
      </w:r>
      <w:r>
        <w:rPr>
          <w:rFonts w:hint="eastAsia" w:ascii="仿宋" w:hAnsi="仿宋" w:eastAsia="仿宋" w:cs="Yu Mincho Light"/>
          <w:szCs w:val="21"/>
          <w:u w:val="single"/>
        </w:rPr>
        <w:t>已包含所有风险</w:t>
      </w:r>
      <w:r>
        <w:rPr>
          <w:rFonts w:hint="eastAsia" w:ascii="仿宋" w:hAnsi="仿宋" w:eastAsia="仿宋" w:cs="Yu Mincho Light"/>
          <w:szCs w:val="21"/>
        </w:rPr>
        <w:t>。</w:t>
      </w:r>
    </w:p>
    <w:p w14:paraId="245BD4CB">
      <w:pPr>
        <w:rPr>
          <w:rFonts w:ascii="仿宋" w:hAnsi="仿宋" w:eastAsia="仿宋" w:cs="Yu Mincho Light"/>
          <w:szCs w:val="21"/>
        </w:rPr>
      </w:pPr>
      <w:r>
        <w:rPr>
          <w:rFonts w:hint="eastAsia" w:ascii="仿宋" w:hAnsi="仿宋" w:eastAsia="仿宋" w:cs="Yu Mincho Light"/>
          <w:szCs w:val="21"/>
        </w:rPr>
        <w:t>风险费用的计算方法：</w:t>
      </w:r>
      <w:r>
        <w:rPr>
          <w:rFonts w:hint="eastAsia" w:ascii="仿宋" w:hAnsi="仿宋" w:eastAsia="仿宋" w:cs="Yu Mincho Light"/>
          <w:szCs w:val="21"/>
          <w:u w:val="single"/>
        </w:rPr>
        <w:t>风险费用已包含在报价中，不予调整</w:t>
      </w:r>
      <w:r>
        <w:rPr>
          <w:rFonts w:hint="eastAsia" w:ascii="仿宋" w:hAnsi="仿宋" w:eastAsia="仿宋" w:cs="Yu Mincho Light"/>
          <w:szCs w:val="21"/>
        </w:rPr>
        <w:t>。</w:t>
      </w:r>
    </w:p>
    <w:p w14:paraId="1AFC24B4">
      <w:pPr>
        <w:pStyle w:val="20"/>
        <w:rPr>
          <w:rFonts w:ascii="仿宋" w:hAnsi="仿宋" w:eastAsia="仿宋" w:cs="Yu Mincho Light"/>
          <w:szCs w:val="21"/>
          <w:u w:val="single"/>
        </w:rPr>
      </w:pPr>
      <w:r>
        <w:rPr>
          <w:rFonts w:hint="eastAsia" w:ascii="仿宋" w:hAnsi="仿宋" w:eastAsia="仿宋" w:cs="Yu Mincho Light"/>
          <w:szCs w:val="21"/>
        </w:rPr>
        <w:t>风险范围以外合同价格的调整方法：</w:t>
      </w:r>
      <w:r>
        <w:rPr>
          <w:rFonts w:hint="eastAsia" w:ascii="仿宋" w:hAnsi="仿宋" w:eastAsia="仿宋" w:cs="Yu Mincho Light"/>
          <w:szCs w:val="21"/>
          <w:u w:val="single"/>
        </w:rPr>
        <w:t>工程设计变更及签证以及发包人另行委托施工的追加的工程，结算时必须提供经发包人、监理等有关各方共同签字盖章的确认单，按照承包人的投标报价和取费标准，在竣工验收后进行结算。具体对设计变更、签证部分的结算方法双方约定如下:①合同中已有的适用于变更工程的价格，按合同已有价格结算，结合最终下浮率L，变更合同价款；②合同中有类似于变更工程价格的，可参照此价格，结合最终下浮率L确定变更合同价款；③合同中没有适用或类似于变更工程价格，具体计算方法依据江苏省计价表内人工、机械、材料的消耗量，人工、机械单价依据承包人投标书相应单价，材料单价按同期市场价格定价；管理费、利润按承包人投标书相应分部工程的相应比例，在竣工验收后，结合最终下浮率L进行结算。</w:t>
      </w:r>
    </w:p>
    <w:p w14:paraId="1C2E23DF">
      <w:pPr>
        <w:autoSpaceDE w:val="0"/>
        <w:autoSpaceDN w:val="0"/>
        <w:rPr>
          <w:rFonts w:ascii="仿宋" w:hAnsi="仿宋" w:eastAsia="仿宋" w:cs="Yu Mincho Light"/>
          <w:szCs w:val="21"/>
        </w:rPr>
      </w:pPr>
      <w:r>
        <w:rPr>
          <w:rFonts w:hint="eastAsia" w:ascii="仿宋" w:hAnsi="仿宋" w:eastAsia="仿宋" w:cs="Yu Mincho Light"/>
          <w:szCs w:val="21"/>
        </w:rPr>
        <w:t>2、总价合同。</w:t>
      </w:r>
    </w:p>
    <w:p w14:paraId="438B7954">
      <w:pPr>
        <w:autoSpaceDE w:val="0"/>
        <w:autoSpaceDN w:val="0"/>
        <w:rPr>
          <w:rFonts w:ascii="仿宋" w:hAnsi="仿宋" w:eastAsia="仿宋" w:cs="Yu Mincho Light"/>
          <w:szCs w:val="21"/>
        </w:rPr>
      </w:pPr>
      <w:r>
        <w:rPr>
          <w:rFonts w:hint="eastAsia" w:ascii="仿宋" w:hAnsi="仿宋" w:eastAsia="仿宋" w:cs="Yu Mincho Light"/>
          <w:szCs w:val="21"/>
        </w:rPr>
        <w:t>总价包含的风险范围：</w:t>
      </w:r>
      <w:r>
        <w:rPr>
          <w:rFonts w:hint="eastAsia" w:ascii="仿宋" w:hAnsi="仿宋" w:eastAsia="仿宋" w:cs="Yu Mincho Light"/>
          <w:szCs w:val="21"/>
          <w:u w:val="single"/>
        </w:rPr>
        <w:t>/</w:t>
      </w:r>
      <w:r>
        <w:rPr>
          <w:rFonts w:hint="eastAsia" w:ascii="仿宋" w:hAnsi="仿宋" w:eastAsia="仿宋" w:cs="Yu Mincho Light"/>
          <w:szCs w:val="21"/>
        </w:rPr>
        <w:t>。</w:t>
      </w:r>
    </w:p>
    <w:p w14:paraId="1A981F98">
      <w:pPr>
        <w:autoSpaceDE w:val="0"/>
        <w:autoSpaceDN w:val="0"/>
        <w:rPr>
          <w:rFonts w:ascii="仿宋" w:hAnsi="仿宋" w:eastAsia="仿宋" w:cs="Yu Mincho Light"/>
          <w:szCs w:val="21"/>
        </w:rPr>
      </w:pPr>
      <w:r>
        <w:rPr>
          <w:rFonts w:hint="eastAsia" w:ascii="仿宋" w:hAnsi="仿宋" w:eastAsia="仿宋" w:cs="Yu Mincho Light"/>
          <w:szCs w:val="21"/>
        </w:rPr>
        <w:t>风险费用的计算方法：</w:t>
      </w:r>
      <w:r>
        <w:rPr>
          <w:rFonts w:hint="eastAsia" w:ascii="仿宋" w:hAnsi="仿宋" w:eastAsia="仿宋" w:cs="Yu Mincho Light"/>
          <w:szCs w:val="21"/>
          <w:u w:val="single"/>
        </w:rPr>
        <w:t>/</w:t>
      </w:r>
      <w:r>
        <w:rPr>
          <w:rFonts w:hint="eastAsia" w:ascii="仿宋" w:hAnsi="仿宋" w:eastAsia="仿宋" w:cs="Yu Mincho Light"/>
          <w:szCs w:val="21"/>
        </w:rPr>
        <w:t>。</w:t>
      </w:r>
    </w:p>
    <w:p w14:paraId="1868CDCF">
      <w:pPr>
        <w:autoSpaceDE w:val="0"/>
        <w:autoSpaceDN w:val="0"/>
        <w:rPr>
          <w:rFonts w:ascii="仿宋" w:hAnsi="仿宋" w:eastAsia="仿宋" w:cs="Yu Mincho Light"/>
          <w:szCs w:val="21"/>
        </w:rPr>
      </w:pPr>
      <w:r>
        <w:rPr>
          <w:rFonts w:hint="eastAsia" w:ascii="仿宋" w:hAnsi="仿宋" w:eastAsia="仿宋" w:cs="Yu Mincho Light"/>
          <w:szCs w:val="21"/>
        </w:rPr>
        <w:t>风险范围以外合同价格的调整方法：</w:t>
      </w:r>
      <w:r>
        <w:rPr>
          <w:rFonts w:hint="eastAsia" w:ascii="仿宋" w:hAnsi="仿宋" w:eastAsia="仿宋" w:cs="Yu Mincho Light"/>
          <w:szCs w:val="21"/>
          <w:u w:val="single"/>
        </w:rPr>
        <w:t>/</w:t>
      </w:r>
      <w:r>
        <w:rPr>
          <w:rFonts w:hint="eastAsia" w:ascii="仿宋" w:hAnsi="仿宋" w:eastAsia="仿宋" w:cs="Yu Mincho Light"/>
          <w:szCs w:val="21"/>
        </w:rPr>
        <w:t>。</w:t>
      </w:r>
    </w:p>
    <w:p w14:paraId="28D5D89D">
      <w:pPr>
        <w:autoSpaceDE w:val="0"/>
        <w:autoSpaceDN w:val="0"/>
        <w:rPr>
          <w:rFonts w:ascii="仿宋" w:hAnsi="仿宋" w:eastAsia="仿宋" w:cs="Yu Mincho Light"/>
          <w:szCs w:val="21"/>
        </w:rPr>
      </w:pPr>
      <w:r>
        <w:rPr>
          <w:rFonts w:hint="eastAsia" w:ascii="仿宋" w:hAnsi="仿宋" w:eastAsia="仿宋" w:cs="Yu Mincho Light"/>
          <w:szCs w:val="21"/>
        </w:rPr>
        <w:t>3、其他价格方式：</w:t>
      </w:r>
      <w:r>
        <w:rPr>
          <w:rFonts w:hint="eastAsia" w:ascii="仿宋" w:hAnsi="仿宋" w:eastAsia="仿宋" w:cs="Yu Mincho Light"/>
          <w:szCs w:val="21"/>
          <w:u w:val="single"/>
        </w:rPr>
        <w:t>/</w:t>
      </w:r>
      <w:r>
        <w:rPr>
          <w:rFonts w:hint="eastAsia" w:ascii="仿宋" w:hAnsi="仿宋" w:eastAsia="仿宋" w:cs="Yu Mincho Light"/>
          <w:szCs w:val="21"/>
        </w:rPr>
        <w:t>。</w:t>
      </w:r>
    </w:p>
    <w:p w14:paraId="7C95160E">
      <w:pPr>
        <w:autoSpaceDE w:val="0"/>
        <w:autoSpaceDN w:val="0"/>
        <w:rPr>
          <w:rFonts w:ascii="仿宋" w:hAnsi="仿宋" w:eastAsia="仿宋" w:cs="Yu Mincho Light"/>
          <w:szCs w:val="21"/>
        </w:rPr>
      </w:pPr>
      <w:r>
        <w:rPr>
          <w:rFonts w:hint="eastAsia" w:ascii="仿宋" w:hAnsi="仿宋" w:eastAsia="仿宋" w:cs="Yu Mincho Light"/>
          <w:szCs w:val="21"/>
        </w:rPr>
        <w:t>12.2 预付款</w:t>
      </w:r>
    </w:p>
    <w:p w14:paraId="68FB75FB">
      <w:pPr>
        <w:autoSpaceDE w:val="0"/>
        <w:autoSpaceDN w:val="0"/>
        <w:rPr>
          <w:rFonts w:ascii="仿宋" w:hAnsi="仿宋" w:eastAsia="仿宋" w:cs="Yu Mincho Light"/>
          <w:szCs w:val="21"/>
        </w:rPr>
      </w:pPr>
      <w:r>
        <w:rPr>
          <w:rFonts w:hint="eastAsia" w:ascii="仿宋" w:hAnsi="仿宋" w:eastAsia="仿宋" w:cs="Yu Mincho Light"/>
          <w:szCs w:val="21"/>
        </w:rPr>
        <w:t>12.2.1 预付款的支付</w:t>
      </w:r>
    </w:p>
    <w:p w14:paraId="10E6D15F">
      <w:pPr>
        <w:autoSpaceDE w:val="0"/>
        <w:autoSpaceDN w:val="0"/>
        <w:rPr>
          <w:rFonts w:ascii="仿宋" w:hAnsi="仿宋" w:eastAsia="仿宋" w:cs="Yu Mincho Light"/>
          <w:szCs w:val="21"/>
        </w:rPr>
      </w:pPr>
      <w:r>
        <w:rPr>
          <w:rFonts w:hint="eastAsia" w:ascii="仿宋" w:hAnsi="仿宋" w:eastAsia="仿宋" w:cs="Yu Mincho Light"/>
          <w:szCs w:val="21"/>
        </w:rPr>
        <w:t>预付款支付比例或金额：</w:t>
      </w:r>
      <w:r>
        <w:rPr>
          <w:rFonts w:hint="eastAsia" w:ascii="仿宋" w:hAnsi="仿宋" w:eastAsia="仿宋" w:cs="Yu Mincho Light"/>
          <w:szCs w:val="21"/>
          <w:u w:val="single"/>
          <w:lang w:val="en-US" w:eastAsia="zh-CN"/>
        </w:rPr>
        <w:t>/</w:t>
      </w:r>
      <w:r>
        <w:rPr>
          <w:rFonts w:hint="eastAsia" w:ascii="仿宋" w:hAnsi="仿宋" w:eastAsia="仿宋" w:cs="Yu Mincho Light"/>
          <w:szCs w:val="21"/>
        </w:rPr>
        <w:t>。</w:t>
      </w:r>
    </w:p>
    <w:p w14:paraId="4E8DD4A1">
      <w:pPr>
        <w:autoSpaceDE w:val="0"/>
        <w:autoSpaceDN w:val="0"/>
        <w:rPr>
          <w:rFonts w:ascii="仿宋" w:hAnsi="仿宋" w:eastAsia="仿宋" w:cs="Yu Mincho Light"/>
          <w:szCs w:val="21"/>
        </w:rPr>
      </w:pPr>
      <w:r>
        <w:rPr>
          <w:rFonts w:hint="eastAsia" w:ascii="仿宋" w:hAnsi="仿宋" w:eastAsia="仿宋" w:cs="Yu Mincho Light"/>
          <w:szCs w:val="21"/>
        </w:rPr>
        <w:t>预付款支付期限：</w:t>
      </w:r>
      <w:r>
        <w:rPr>
          <w:rFonts w:hint="eastAsia" w:ascii="仿宋" w:hAnsi="仿宋" w:eastAsia="仿宋" w:cs="Yu Mincho Light"/>
          <w:szCs w:val="21"/>
          <w:u w:val="single"/>
        </w:rPr>
        <w:t>按专用条款12.4.1付款周期的约定执行</w:t>
      </w:r>
      <w:r>
        <w:rPr>
          <w:rFonts w:hint="eastAsia" w:ascii="仿宋" w:hAnsi="仿宋" w:eastAsia="仿宋" w:cs="Yu Mincho Light"/>
          <w:szCs w:val="21"/>
        </w:rPr>
        <w:t>。</w:t>
      </w:r>
    </w:p>
    <w:p w14:paraId="224D8118">
      <w:pPr>
        <w:autoSpaceDE w:val="0"/>
        <w:autoSpaceDN w:val="0"/>
        <w:rPr>
          <w:rFonts w:hint="default" w:ascii="仿宋" w:hAnsi="仿宋" w:eastAsia="仿宋" w:cs="Yu Mincho Light"/>
          <w:szCs w:val="21"/>
          <w:lang w:val="en-US" w:eastAsia="zh-CN"/>
        </w:rPr>
      </w:pPr>
      <w:r>
        <w:rPr>
          <w:rFonts w:hint="eastAsia" w:ascii="仿宋" w:hAnsi="仿宋" w:eastAsia="仿宋" w:cs="Yu Mincho Light"/>
          <w:szCs w:val="21"/>
        </w:rPr>
        <w:t>预付款扣回的方式：</w:t>
      </w:r>
      <w:r>
        <w:rPr>
          <w:rFonts w:hint="eastAsia" w:ascii="仿宋" w:hAnsi="仿宋" w:eastAsia="仿宋" w:cs="Yu Mincho Light"/>
          <w:szCs w:val="21"/>
          <w:u w:val="single"/>
          <w:lang w:val="en-US" w:eastAsia="zh-CN"/>
        </w:rPr>
        <w:t xml:space="preserve">   。</w:t>
      </w:r>
    </w:p>
    <w:p w14:paraId="374650E8">
      <w:pPr>
        <w:autoSpaceDE w:val="0"/>
        <w:autoSpaceDN w:val="0"/>
        <w:rPr>
          <w:rFonts w:ascii="仿宋" w:hAnsi="仿宋" w:eastAsia="仿宋" w:cs="Yu Mincho Light"/>
          <w:szCs w:val="21"/>
        </w:rPr>
      </w:pPr>
      <w:r>
        <w:rPr>
          <w:rFonts w:hint="eastAsia" w:ascii="仿宋" w:hAnsi="仿宋" w:eastAsia="仿宋" w:cs="Yu Mincho Light"/>
          <w:szCs w:val="21"/>
        </w:rPr>
        <w:t>12.2.2 预付款担保</w:t>
      </w:r>
    </w:p>
    <w:p w14:paraId="4C8F3B80">
      <w:pPr>
        <w:autoSpaceDE w:val="0"/>
        <w:autoSpaceDN w:val="0"/>
        <w:rPr>
          <w:rFonts w:ascii="仿宋" w:hAnsi="仿宋" w:eastAsia="仿宋" w:cs="Yu Mincho Light"/>
          <w:szCs w:val="21"/>
        </w:rPr>
      </w:pPr>
      <w:r>
        <w:rPr>
          <w:rFonts w:hint="eastAsia" w:ascii="仿宋" w:hAnsi="仿宋" w:eastAsia="仿宋" w:cs="Yu Mincho Light"/>
          <w:szCs w:val="21"/>
        </w:rPr>
        <w:t>承包人提交预付款担保的期限：</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725CAABA">
      <w:pPr>
        <w:rPr>
          <w:rFonts w:ascii="仿宋" w:hAnsi="仿宋" w:eastAsia="仿宋" w:cs="Yu Mincho Light"/>
          <w:szCs w:val="21"/>
        </w:rPr>
      </w:pPr>
      <w:r>
        <w:rPr>
          <w:rFonts w:hint="eastAsia" w:ascii="仿宋" w:hAnsi="仿宋" w:eastAsia="仿宋" w:cs="Yu Mincho Light"/>
          <w:szCs w:val="21"/>
        </w:rPr>
        <w:t>预付款担保的形式为：</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036B1E66">
      <w:pPr>
        <w:autoSpaceDE w:val="0"/>
        <w:autoSpaceDN w:val="0"/>
        <w:rPr>
          <w:rFonts w:ascii="仿宋" w:hAnsi="仿宋" w:eastAsia="仿宋" w:cs="Yu Mincho Light"/>
          <w:szCs w:val="21"/>
        </w:rPr>
      </w:pPr>
      <w:r>
        <w:rPr>
          <w:rFonts w:hint="eastAsia" w:ascii="仿宋" w:hAnsi="仿宋" w:eastAsia="仿宋" w:cs="Yu Mincho Light"/>
          <w:szCs w:val="21"/>
        </w:rPr>
        <w:t>12.3 计量</w:t>
      </w:r>
    </w:p>
    <w:p w14:paraId="60384D16">
      <w:pPr>
        <w:autoSpaceDE w:val="0"/>
        <w:autoSpaceDN w:val="0"/>
        <w:rPr>
          <w:rFonts w:ascii="仿宋" w:hAnsi="仿宋" w:eastAsia="仿宋" w:cs="Yu Mincho Light"/>
          <w:szCs w:val="21"/>
        </w:rPr>
      </w:pPr>
      <w:r>
        <w:rPr>
          <w:rFonts w:hint="eastAsia" w:ascii="仿宋" w:hAnsi="仿宋" w:eastAsia="仿宋" w:cs="Yu Mincho Light"/>
          <w:szCs w:val="21"/>
        </w:rPr>
        <w:t>12.3.1 计量原则</w:t>
      </w:r>
    </w:p>
    <w:p w14:paraId="336E60EB">
      <w:pPr>
        <w:rPr>
          <w:rFonts w:ascii="仿宋" w:hAnsi="仿宋" w:eastAsia="仿宋" w:cs="Yu Mincho Light"/>
          <w:szCs w:val="21"/>
          <w:u w:val="single"/>
        </w:rPr>
      </w:pPr>
      <w:r>
        <w:rPr>
          <w:rFonts w:hint="eastAsia" w:ascii="仿宋" w:hAnsi="仿宋" w:eastAsia="仿宋" w:cs="Yu Mincho Light"/>
          <w:szCs w:val="21"/>
        </w:rPr>
        <w:t>工程量计算规则：</w:t>
      </w:r>
    </w:p>
    <w:p w14:paraId="19CF30FF">
      <w:pPr>
        <w:rPr>
          <w:rFonts w:ascii="仿宋" w:hAnsi="仿宋" w:eastAsia="仿宋" w:cs="Yu Mincho Light"/>
          <w:szCs w:val="21"/>
          <w:u w:val="single"/>
        </w:rPr>
      </w:pPr>
      <w:r>
        <w:rPr>
          <w:rFonts w:hint="eastAsia" w:ascii="仿宋" w:hAnsi="仿宋" w:eastAsia="仿宋" w:cs="Yu Mincho Light"/>
          <w:szCs w:val="21"/>
          <w:u w:val="single"/>
        </w:rPr>
        <w:t>工程量计量按照合同约定的工程量计算规则、图纸及变更指示等进行计量。工程量计算规则应以现行相关的国家标准、行业标准等为依据，由合同当事人在专用合同条款中约定。</w:t>
      </w:r>
    </w:p>
    <w:p w14:paraId="67ED0172">
      <w:pPr>
        <w:autoSpaceDE w:val="0"/>
        <w:autoSpaceDN w:val="0"/>
        <w:rPr>
          <w:rFonts w:ascii="仿宋" w:hAnsi="仿宋" w:eastAsia="仿宋" w:cs="Yu Mincho Light"/>
          <w:szCs w:val="21"/>
        </w:rPr>
      </w:pPr>
      <w:r>
        <w:rPr>
          <w:rFonts w:hint="eastAsia" w:ascii="仿宋" w:hAnsi="仿宋" w:eastAsia="仿宋" w:cs="Yu Mincho Light"/>
          <w:szCs w:val="21"/>
        </w:rPr>
        <w:t>12.3.2计量周期</w:t>
      </w:r>
    </w:p>
    <w:p w14:paraId="5B025D77">
      <w:pPr>
        <w:autoSpaceDE w:val="0"/>
        <w:autoSpaceDN w:val="0"/>
        <w:rPr>
          <w:rFonts w:ascii="仿宋" w:hAnsi="仿宋" w:eastAsia="仿宋" w:cs="Yu Mincho Light"/>
          <w:szCs w:val="21"/>
          <w:u w:val="single"/>
        </w:rPr>
      </w:pPr>
      <w:r>
        <w:rPr>
          <w:rFonts w:hint="eastAsia" w:ascii="仿宋" w:hAnsi="仿宋" w:eastAsia="仿宋" w:cs="Yu Mincho Light"/>
          <w:szCs w:val="21"/>
        </w:rPr>
        <w:t>关于计量周期的约定：</w:t>
      </w:r>
      <w:r>
        <w:rPr>
          <w:rFonts w:hint="eastAsia" w:ascii="仿宋" w:hAnsi="仿宋" w:eastAsia="仿宋" w:cs="Yu Mincho Light"/>
          <w:szCs w:val="21"/>
          <w:u w:val="single"/>
        </w:rPr>
        <w:t>/</w:t>
      </w:r>
    </w:p>
    <w:p w14:paraId="70C4DDED">
      <w:pPr>
        <w:autoSpaceDE w:val="0"/>
        <w:autoSpaceDN w:val="0"/>
        <w:rPr>
          <w:rFonts w:ascii="仿宋" w:hAnsi="仿宋" w:eastAsia="仿宋" w:cs="Yu Mincho Light"/>
          <w:szCs w:val="21"/>
        </w:rPr>
      </w:pPr>
      <w:r>
        <w:rPr>
          <w:rFonts w:hint="eastAsia" w:ascii="仿宋" w:hAnsi="仿宋" w:eastAsia="仿宋" w:cs="Yu Mincho Light"/>
          <w:szCs w:val="21"/>
        </w:rPr>
        <w:t>12.3.3单价合同的计量</w:t>
      </w:r>
    </w:p>
    <w:p w14:paraId="77A2577B">
      <w:pPr>
        <w:autoSpaceDE w:val="0"/>
        <w:autoSpaceDN w:val="0"/>
        <w:rPr>
          <w:rFonts w:ascii="仿宋" w:hAnsi="仿宋" w:eastAsia="仿宋" w:cs="Yu Mincho Light"/>
          <w:szCs w:val="21"/>
        </w:rPr>
      </w:pPr>
      <w:r>
        <w:rPr>
          <w:rFonts w:hint="eastAsia" w:ascii="仿宋" w:hAnsi="仿宋" w:eastAsia="仿宋" w:cs="Yu Mincho Light"/>
          <w:szCs w:val="21"/>
        </w:rPr>
        <w:t>12.3.4总价合同的计量</w:t>
      </w:r>
    </w:p>
    <w:p w14:paraId="235280F4">
      <w:pPr>
        <w:autoSpaceDE w:val="0"/>
        <w:autoSpaceDN w:val="0"/>
        <w:rPr>
          <w:rFonts w:ascii="仿宋" w:hAnsi="仿宋" w:eastAsia="仿宋" w:cs="Yu Mincho Light"/>
          <w:szCs w:val="21"/>
        </w:rPr>
      </w:pPr>
      <w:r>
        <w:rPr>
          <w:rFonts w:hint="eastAsia" w:ascii="仿宋" w:hAnsi="仿宋" w:eastAsia="仿宋" w:cs="Yu Mincho Light"/>
          <w:szCs w:val="21"/>
        </w:rPr>
        <w:t>关于总价合同计量的约定：</w:t>
      </w:r>
      <w:r>
        <w:rPr>
          <w:rFonts w:hint="eastAsia" w:ascii="仿宋" w:hAnsi="仿宋" w:eastAsia="仿宋" w:cs="Yu Mincho Light"/>
          <w:szCs w:val="21"/>
          <w:u w:val="single"/>
        </w:rPr>
        <w:t>不采用</w:t>
      </w:r>
      <w:r>
        <w:rPr>
          <w:rFonts w:hint="eastAsia" w:ascii="仿宋" w:hAnsi="仿宋" w:eastAsia="仿宋" w:cs="Yu Mincho Light"/>
          <w:szCs w:val="21"/>
        </w:rPr>
        <w:t>。</w:t>
      </w:r>
    </w:p>
    <w:p w14:paraId="668FC593">
      <w:pPr>
        <w:autoSpaceDE w:val="0"/>
        <w:autoSpaceDN w:val="0"/>
        <w:rPr>
          <w:rFonts w:ascii="仿宋" w:hAnsi="仿宋" w:eastAsia="仿宋" w:cs="Yu Mincho Light"/>
          <w:szCs w:val="21"/>
        </w:rPr>
      </w:pPr>
      <w:r>
        <w:rPr>
          <w:rFonts w:hint="eastAsia" w:ascii="仿宋" w:hAnsi="仿宋" w:eastAsia="仿宋" w:cs="Yu Mincho Light"/>
          <w:szCs w:val="21"/>
        </w:rPr>
        <w:t>12.3.5总价合同采用支付分解表计量支付的，是否适用第12.3.4 项〔总价合同的计量〕约定进行计量：</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2A5872BE">
      <w:pPr>
        <w:autoSpaceDE w:val="0"/>
        <w:autoSpaceDN w:val="0"/>
        <w:rPr>
          <w:rFonts w:ascii="仿宋" w:hAnsi="仿宋" w:eastAsia="仿宋" w:cs="Yu Mincho Light"/>
          <w:szCs w:val="21"/>
        </w:rPr>
      </w:pPr>
      <w:r>
        <w:rPr>
          <w:rFonts w:hint="eastAsia" w:ascii="仿宋" w:hAnsi="仿宋" w:eastAsia="仿宋" w:cs="Yu Mincho Light"/>
          <w:szCs w:val="21"/>
        </w:rPr>
        <w:t>12.3.6其他价格形式合同的计量</w:t>
      </w:r>
    </w:p>
    <w:p w14:paraId="23534072">
      <w:pPr>
        <w:autoSpaceDE w:val="0"/>
        <w:autoSpaceDN w:val="0"/>
        <w:rPr>
          <w:rFonts w:ascii="仿宋" w:hAnsi="仿宋" w:eastAsia="仿宋" w:cs="Yu Mincho Light"/>
          <w:szCs w:val="21"/>
        </w:rPr>
      </w:pPr>
      <w:r>
        <w:rPr>
          <w:rFonts w:hint="eastAsia" w:ascii="仿宋" w:hAnsi="仿宋" w:eastAsia="仿宋" w:cs="Yu Mincho Light"/>
          <w:szCs w:val="21"/>
        </w:rPr>
        <w:t>其他价格形式的计量方式和程序：</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3A65F1BE">
      <w:pPr>
        <w:autoSpaceDE w:val="0"/>
        <w:autoSpaceDN w:val="0"/>
        <w:rPr>
          <w:rFonts w:ascii="仿宋" w:hAnsi="仿宋" w:eastAsia="仿宋" w:cs="Yu Mincho Light"/>
          <w:szCs w:val="21"/>
        </w:rPr>
      </w:pPr>
      <w:r>
        <w:rPr>
          <w:rFonts w:hint="eastAsia" w:ascii="仿宋" w:hAnsi="仿宋" w:eastAsia="仿宋" w:cs="Yu Mincho Light"/>
          <w:szCs w:val="21"/>
        </w:rPr>
        <w:t>12.4工程进度款支付</w:t>
      </w:r>
    </w:p>
    <w:p w14:paraId="2D49C274">
      <w:pPr>
        <w:autoSpaceDE w:val="0"/>
        <w:autoSpaceDN w:val="0"/>
        <w:rPr>
          <w:rFonts w:ascii="仿宋" w:hAnsi="仿宋" w:eastAsia="仿宋" w:cs="Yu Mincho Light"/>
          <w:szCs w:val="21"/>
        </w:rPr>
      </w:pPr>
      <w:r>
        <w:rPr>
          <w:rFonts w:hint="eastAsia" w:ascii="仿宋" w:hAnsi="仿宋" w:eastAsia="仿宋" w:cs="Yu Mincho Light"/>
          <w:szCs w:val="21"/>
          <w:u w:val="single"/>
        </w:rPr>
        <w:t xml:space="preserve"> </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 xml:space="preserve"> </w:t>
      </w:r>
      <w:r>
        <w:rPr>
          <w:rFonts w:hint="eastAsia" w:ascii="仿宋" w:hAnsi="仿宋" w:eastAsia="仿宋" w:cs="Yu Mincho Light"/>
          <w:szCs w:val="21"/>
        </w:rPr>
        <w:t>。。</w:t>
      </w:r>
    </w:p>
    <w:p w14:paraId="6E2BC433">
      <w:pPr>
        <w:autoSpaceDE w:val="0"/>
        <w:autoSpaceDN w:val="0"/>
        <w:rPr>
          <w:rFonts w:ascii="仿宋" w:hAnsi="仿宋" w:eastAsia="仿宋" w:cs="Yu Mincho Light"/>
          <w:szCs w:val="21"/>
        </w:rPr>
      </w:pPr>
      <w:r>
        <w:rPr>
          <w:rFonts w:hint="eastAsia" w:ascii="仿宋" w:hAnsi="仿宋" w:eastAsia="仿宋" w:cs="Yu Mincho Light"/>
          <w:szCs w:val="21"/>
        </w:rPr>
        <w:t>12.4.1付款周期</w:t>
      </w:r>
    </w:p>
    <w:p w14:paraId="6D5A2827">
      <w:pPr>
        <w:autoSpaceDE w:val="0"/>
        <w:autoSpaceDN w:val="0"/>
        <w:rPr>
          <w:rFonts w:ascii="仿宋" w:hAnsi="仿宋" w:eastAsia="仿宋" w:cs="Yu Mincho Light"/>
          <w:szCs w:val="21"/>
        </w:rPr>
      </w:pPr>
      <w:r>
        <w:rPr>
          <w:rFonts w:hint="eastAsia" w:ascii="仿宋" w:hAnsi="仿宋" w:eastAsia="仿宋" w:cs="Yu Mincho Light"/>
          <w:szCs w:val="21"/>
        </w:rPr>
        <w:t>关于付款周期的约定：</w:t>
      </w:r>
    </w:p>
    <w:p w14:paraId="7EC5A98D">
      <w:pPr>
        <w:autoSpaceDE w:val="0"/>
        <w:autoSpaceDN w:val="0"/>
        <w:rPr>
          <w:rFonts w:hint="eastAsia" w:ascii="仿宋" w:hAnsi="仿宋" w:eastAsia="仿宋"/>
          <w:szCs w:val="21"/>
          <w:u w:val="single"/>
          <w:lang w:val="en-US" w:eastAsia="zh-CN"/>
        </w:rPr>
      </w:pPr>
      <w:r>
        <w:rPr>
          <w:rFonts w:hint="eastAsia" w:ascii="仿宋" w:hAnsi="仿宋" w:eastAsia="仿宋"/>
          <w:szCs w:val="21"/>
          <w:u w:val="single"/>
          <w:lang w:val="en-US" w:eastAsia="zh-CN"/>
        </w:rPr>
        <w:t xml:space="preserve">     。</w:t>
      </w:r>
    </w:p>
    <w:p w14:paraId="481BD093">
      <w:pPr>
        <w:autoSpaceDE w:val="0"/>
        <w:autoSpaceDN w:val="0"/>
        <w:rPr>
          <w:rFonts w:ascii="仿宋" w:hAnsi="仿宋" w:eastAsia="仿宋" w:cs="Yu Mincho Light"/>
          <w:szCs w:val="21"/>
        </w:rPr>
      </w:pPr>
      <w:r>
        <w:rPr>
          <w:rFonts w:hint="eastAsia" w:ascii="仿宋" w:hAnsi="仿宋" w:eastAsia="仿宋" w:cs="Yu Mincho Light"/>
          <w:szCs w:val="21"/>
        </w:rPr>
        <w:t>12.4.2 进度付款申请单的编制</w:t>
      </w:r>
    </w:p>
    <w:p w14:paraId="31EC9093">
      <w:pPr>
        <w:autoSpaceDE w:val="0"/>
        <w:autoSpaceDN w:val="0"/>
        <w:rPr>
          <w:rFonts w:ascii="仿宋" w:hAnsi="仿宋" w:eastAsia="仿宋" w:cs="Yu Mincho Light"/>
          <w:szCs w:val="21"/>
        </w:rPr>
      </w:pPr>
      <w:r>
        <w:rPr>
          <w:rFonts w:hint="eastAsia" w:ascii="仿宋" w:hAnsi="仿宋" w:eastAsia="仿宋" w:cs="Yu Mincho Light"/>
          <w:szCs w:val="21"/>
        </w:rPr>
        <w:t>关于进度付款申请单编制的约定：</w:t>
      </w:r>
      <w:r>
        <w:rPr>
          <w:rFonts w:hint="eastAsia" w:ascii="仿宋" w:hAnsi="仿宋" w:eastAsia="仿宋" w:cs="Yu Mincho Light"/>
          <w:szCs w:val="21"/>
          <w:u w:val="single"/>
        </w:rPr>
        <w:t>按通用条款执行</w:t>
      </w:r>
      <w:r>
        <w:rPr>
          <w:rFonts w:hint="eastAsia" w:ascii="仿宋" w:hAnsi="仿宋" w:eastAsia="仿宋" w:cs="Yu Mincho Light"/>
          <w:szCs w:val="21"/>
        </w:rPr>
        <w:t>。</w:t>
      </w:r>
    </w:p>
    <w:p w14:paraId="1ECACAF2">
      <w:pPr>
        <w:autoSpaceDE w:val="0"/>
        <w:autoSpaceDN w:val="0"/>
        <w:rPr>
          <w:rFonts w:ascii="仿宋" w:hAnsi="仿宋" w:eastAsia="仿宋" w:cs="Yu Mincho Light"/>
          <w:szCs w:val="21"/>
        </w:rPr>
      </w:pPr>
      <w:r>
        <w:rPr>
          <w:rFonts w:hint="eastAsia" w:ascii="仿宋" w:hAnsi="仿宋" w:eastAsia="仿宋" w:cs="Yu Mincho Light"/>
          <w:szCs w:val="21"/>
        </w:rPr>
        <w:t>12.4.3 进度付款申请单的提交</w:t>
      </w:r>
    </w:p>
    <w:p w14:paraId="30E59989">
      <w:pPr>
        <w:autoSpaceDE w:val="0"/>
        <w:autoSpaceDN w:val="0"/>
        <w:rPr>
          <w:rFonts w:ascii="仿宋" w:hAnsi="仿宋" w:eastAsia="仿宋" w:cs="Yu Mincho Light"/>
          <w:szCs w:val="21"/>
        </w:rPr>
      </w:pPr>
      <w:r>
        <w:rPr>
          <w:rFonts w:hint="eastAsia" w:ascii="仿宋" w:hAnsi="仿宋" w:eastAsia="仿宋" w:cs="Yu Mincho Light"/>
          <w:szCs w:val="21"/>
        </w:rPr>
        <w:t>（1）总价合同进度付款申请单提交的约定：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5F31ECB6">
      <w:pPr>
        <w:autoSpaceDE w:val="0"/>
        <w:autoSpaceDN w:val="0"/>
        <w:rPr>
          <w:rFonts w:ascii="仿宋" w:hAnsi="仿宋" w:eastAsia="仿宋" w:cs="Yu Mincho Light"/>
          <w:szCs w:val="21"/>
        </w:rPr>
      </w:pPr>
      <w:r>
        <w:rPr>
          <w:rFonts w:hint="eastAsia" w:ascii="仿宋" w:hAnsi="仿宋" w:eastAsia="仿宋" w:cs="Yu Mincho Light"/>
          <w:szCs w:val="21"/>
        </w:rPr>
        <w:t>（2）其他价格形式合同进度付款申请单提交的约定：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63AD6C07">
      <w:pPr>
        <w:autoSpaceDE w:val="0"/>
        <w:autoSpaceDN w:val="0"/>
        <w:rPr>
          <w:rFonts w:ascii="仿宋" w:hAnsi="仿宋" w:eastAsia="仿宋" w:cs="Yu Mincho Light"/>
          <w:szCs w:val="21"/>
        </w:rPr>
      </w:pPr>
      <w:r>
        <w:rPr>
          <w:rFonts w:hint="eastAsia" w:ascii="仿宋" w:hAnsi="仿宋" w:eastAsia="仿宋" w:cs="Yu Mincho Light"/>
          <w:szCs w:val="21"/>
        </w:rPr>
        <w:t>12.4.4 进度款审核和支付</w:t>
      </w:r>
    </w:p>
    <w:p w14:paraId="5B5B4C26">
      <w:pPr>
        <w:autoSpaceDE w:val="0"/>
        <w:autoSpaceDN w:val="0"/>
        <w:rPr>
          <w:rFonts w:ascii="仿宋" w:hAnsi="仿宋" w:eastAsia="仿宋" w:cs="Yu Mincho Light"/>
          <w:szCs w:val="21"/>
        </w:rPr>
      </w:pPr>
      <w:r>
        <w:rPr>
          <w:rFonts w:hint="eastAsia" w:ascii="仿宋" w:hAnsi="仿宋" w:eastAsia="仿宋" w:cs="Yu Mincho Light"/>
          <w:szCs w:val="21"/>
        </w:rPr>
        <w:t>（1）监理人审查并报送发包人的期限：</w:t>
      </w:r>
      <w:r>
        <w:rPr>
          <w:rFonts w:hint="eastAsia" w:ascii="仿宋" w:hAnsi="仿宋" w:eastAsia="仿宋" w:cs="Yu Mincho Light"/>
          <w:szCs w:val="21"/>
          <w:u w:val="single"/>
        </w:rPr>
        <w:t>按专用条款执行</w:t>
      </w:r>
      <w:r>
        <w:rPr>
          <w:rFonts w:hint="eastAsia" w:ascii="仿宋" w:hAnsi="仿宋" w:eastAsia="仿宋" w:cs="Yu Mincho Light"/>
          <w:szCs w:val="21"/>
        </w:rPr>
        <w:t>。</w:t>
      </w:r>
    </w:p>
    <w:p w14:paraId="0A1E8119">
      <w:pPr>
        <w:autoSpaceDE w:val="0"/>
        <w:autoSpaceDN w:val="0"/>
        <w:rPr>
          <w:rFonts w:ascii="仿宋" w:hAnsi="仿宋" w:eastAsia="仿宋" w:cs="Yu Mincho Light"/>
          <w:szCs w:val="21"/>
        </w:rPr>
      </w:pPr>
      <w:r>
        <w:rPr>
          <w:rFonts w:hint="eastAsia" w:ascii="仿宋" w:hAnsi="仿宋" w:eastAsia="仿宋" w:cs="Yu Mincho Light"/>
          <w:szCs w:val="21"/>
        </w:rPr>
        <w:t>发包人完成审批并签发进度款支付证书的期限：</w:t>
      </w:r>
      <w:r>
        <w:rPr>
          <w:rFonts w:hint="eastAsia" w:ascii="仿宋" w:hAnsi="仿宋" w:eastAsia="仿宋" w:cs="Yu Mincho Light"/>
          <w:szCs w:val="21"/>
          <w:u w:val="single"/>
        </w:rPr>
        <w:t>按专用条款执行</w:t>
      </w:r>
      <w:r>
        <w:rPr>
          <w:rFonts w:hint="eastAsia" w:ascii="仿宋" w:hAnsi="仿宋" w:eastAsia="仿宋" w:cs="Yu Mincho Light"/>
          <w:szCs w:val="21"/>
        </w:rPr>
        <w:t>。</w:t>
      </w:r>
    </w:p>
    <w:p w14:paraId="4959E3D1">
      <w:pPr>
        <w:autoSpaceDE w:val="0"/>
        <w:autoSpaceDN w:val="0"/>
        <w:rPr>
          <w:rFonts w:ascii="仿宋" w:hAnsi="仿宋" w:eastAsia="仿宋" w:cs="Yu Mincho Light"/>
          <w:szCs w:val="21"/>
        </w:rPr>
      </w:pPr>
      <w:r>
        <w:rPr>
          <w:rFonts w:hint="eastAsia" w:ascii="仿宋" w:hAnsi="仿宋" w:eastAsia="仿宋" w:cs="Yu Mincho Light"/>
          <w:szCs w:val="21"/>
        </w:rPr>
        <w:t>（2）发包人支付进度款的期限：</w:t>
      </w:r>
      <w:r>
        <w:rPr>
          <w:rFonts w:hint="eastAsia" w:ascii="仿宋" w:hAnsi="仿宋" w:eastAsia="仿宋" w:cs="Yu Mincho Light"/>
          <w:szCs w:val="21"/>
          <w:u w:val="single"/>
        </w:rPr>
        <w:t>按专用条款执行</w:t>
      </w:r>
      <w:r>
        <w:rPr>
          <w:rFonts w:hint="eastAsia" w:ascii="仿宋" w:hAnsi="仿宋" w:eastAsia="仿宋" w:cs="Yu Mincho Light"/>
          <w:szCs w:val="21"/>
        </w:rPr>
        <w:t>。</w:t>
      </w:r>
    </w:p>
    <w:p w14:paraId="646E24BB">
      <w:pPr>
        <w:autoSpaceDE w:val="0"/>
        <w:autoSpaceDN w:val="0"/>
        <w:rPr>
          <w:rFonts w:ascii="仿宋" w:hAnsi="仿宋" w:eastAsia="仿宋" w:cs="Yu Mincho Light"/>
          <w:szCs w:val="21"/>
        </w:rPr>
      </w:pPr>
      <w:r>
        <w:rPr>
          <w:rFonts w:hint="eastAsia" w:ascii="仿宋" w:hAnsi="仿宋" w:eastAsia="仿宋" w:cs="Yu Mincho Light"/>
          <w:szCs w:val="21"/>
        </w:rPr>
        <w:t>12.4.5支付分解表的编制</w:t>
      </w:r>
    </w:p>
    <w:p w14:paraId="6E3A3A35">
      <w:pPr>
        <w:autoSpaceDE w:val="0"/>
        <w:autoSpaceDN w:val="0"/>
        <w:rPr>
          <w:rFonts w:ascii="仿宋" w:hAnsi="仿宋" w:eastAsia="仿宋" w:cs="Yu Mincho Light"/>
          <w:szCs w:val="21"/>
        </w:rPr>
      </w:pPr>
      <w:r>
        <w:rPr>
          <w:rFonts w:hint="eastAsia" w:ascii="仿宋" w:hAnsi="仿宋" w:eastAsia="仿宋" w:cs="Yu Mincho Light"/>
          <w:szCs w:val="21"/>
        </w:rPr>
        <w:t>（1）总价合同支付分解表的编制与审批：</w:t>
      </w:r>
      <w:r>
        <w:rPr>
          <w:rFonts w:hint="eastAsia" w:ascii="仿宋" w:hAnsi="仿宋" w:eastAsia="仿宋" w:cs="Yu Mincho Light"/>
          <w:szCs w:val="21"/>
          <w:u w:val="single"/>
        </w:rPr>
        <w:t>不采用</w:t>
      </w:r>
      <w:r>
        <w:rPr>
          <w:rFonts w:hint="eastAsia" w:ascii="仿宋" w:hAnsi="仿宋" w:eastAsia="仿宋" w:cs="Yu Mincho Light"/>
          <w:szCs w:val="21"/>
        </w:rPr>
        <w:t>。</w:t>
      </w:r>
    </w:p>
    <w:p w14:paraId="26762CF7">
      <w:pPr>
        <w:autoSpaceDE w:val="0"/>
        <w:autoSpaceDN w:val="0"/>
        <w:rPr>
          <w:rFonts w:ascii="仿宋" w:hAnsi="仿宋" w:eastAsia="仿宋" w:cs="Yu Mincho Light"/>
          <w:szCs w:val="21"/>
        </w:rPr>
      </w:pPr>
      <w:r>
        <w:rPr>
          <w:rFonts w:hint="eastAsia" w:ascii="仿宋" w:hAnsi="仿宋" w:eastAsia="仿宋" w:cs="Yu Mincho Light"/>
          <w:szCs w:val="21"/>
        </w:rPr>
        <w:t>（2）单价合同的总价项目支付分解表的编制与审批：</w:t>
      </w:r>
      <w:r>
        <w:rPr>
          <w:rFonts w:hint="eastAsia" w:ascii="仿宋" w:hAnsi="仿宋" w:eastAsia="仿宋" w:cs="Yu Mincho Light"/>
          <w:szCs w:val="21"/>
          <w:u w:val="single"/>
        </w:rPr>
        <w:t>不采用</w:t>
      </w:r>
      <w:r>
        <w:rPr>
          <w:rFonts w:hint="eastAsia" w:ascii="仿宋" w:hAnsi="仿宋" w:eastAsia="仿宋" w:cs="Yu Mincho Light"/>
          <w:szCs w:val="21"/>
        </w:rPr>
        <w:t>。</w:t>
      </w:r>
    </w:p>
    <w:p w14:paraId="1C83D79F">
      <w:pPr>
        <w:autoSpaceDE w:val="0"/>
        <w:autoSpaceDN w:val="0"/>
        <w:rPr>
          <w:rFonts w:ascii="仿宋" w:hAnsi="仿宋" w:eastAsia="仿宋" w:cs="Yu Mincho Light"/>
          <w:szCs w:val="21"/>
        </w:rPr>
      </w:pPr>
      <w:r>
        <w:rPr>
          <w:rFonts w:hint="eastAsia" w:ascii="仿宋" w:hAnsi="仿宋" w:eastAsia="仿宋" w:cs="Yu Mincho Light"/>
          <w:szCs w:val="21"/>
        </w:rPr>
        <w:t>13.验收和工程试车</w:t>
      </w:r>
    </w:p>
    <w:p w14:paraId="537B4305">
      <w:pPr>
        <w:autoSpaceDE w:val="0"/>
        <w:autoSpaceDN w:val="0"/>
        <w:rPr>
          <w:rFonts w:ascii="仿宋" w:hAnsi="仿宋" w:eastAsia="仿宋" w:cs="Yu Mincho Light"/>
          <w:szCs w:val="21"/>
        </w:rPr>
      </w:pPr>
      <w:r>
        <w:rPr>
          <w:rFonts w:hint="eastAsia" w:ascii="仿宋" w:hAnsi="仿宋" w:eastAsia="仿宋" w:cs="Yu Mincho Light"/>
          <w:szCs w:val="21"/>
        </w:rPr>
        <w:t>13.1分部分项工程验收</w:t>
      </w:r>
    </w:p>
    <w:p w14:paraId="112E35E2">
      <w:pPr>
        <w:autoSpaceDE w:val="0"/>
        <w:autoSpaceDN w:val="0"/>
        <w:rPr>
          <w:rFonts w:ascii="仿宋" w:hAnsi="仿宋" w:eastAsia="仿宋" w:cs="Yu Mincho Light"/>
          <w:szCs w:val="21"/>
        </w:rPr>
      </w:pPr>
      <w:r>
        <w:rPr>
          <w:rFonts w:hint="eastAsia" w:ascii="仿宋" w:hAnsi="仿宋" w:eastAsia="仿宋" w:cs="Yu Mincho Light"/>
          <w:szCs w:val="21"/>
        </w:rPr>
        <w:t>监理人不能按时进行验收时，应提前</w:t>
      </w:r>
      <w:r>
        <w:rPr>
          <w:rFonts w:hint="eastAsia" w:ascii="仿宋" w:hAnsi="仿宋" w:eastAsia="仿宋" w:cs="Yu Mincho Light"/>
          <w:szCs w:val="21"/>
          <w:u w:val="single"/>
        </w:rPr>
        <w:t xml:space="preserve"> 24</w:t>
      </w:r>
      <w:r>
        <w:rPr>
          <w:rFonts w:hint="eastAsia" w:ascii="仿宋" w:hAnsi="仿宋" w:eastAsia="仿宋" w:cs="Yu Mincho Light"/>
          <w:szCs w:val="21"/>
        </w:rPr>
        <w:t>小时提交书面延期要求。</w:t>
      </w:r>
    </w:p>
    <w:p w14:paraId="000DFE58">
      <w:pPr>
        <w:autoSpaceDE w:val="0"/>
        <w:autoSpaceDN w:val="0"/>
        <w:rPr>
          <w:rFonts w:ascii="仿宋" w:hAnsi="仿宋" w:eastAsia="仿宋" w:cs="Yu Mincho Light"/>
          <w:szCs w:val="21"/>
        </w:rPr>
      </w:pPr>
      <w:r>
        <w:rPr>
          <w:rFonts w:hint="eastAsia" w:ascii="仿宋" w:hAnsi="仿宋" w:eastAsia="仿宋" w:cs="Yu Mincho Light"/>
          <w:szCs w:val="21"/>
        </w:rPr>
        <w:t>关于延期最长不得超过：</w:t>
      </w:r>
      <w:r>
        <w:rPr>
          <w:rFonts w:hint="eastAsia" w:ascii="仿宋" w:hAnsi="仿宋" w:eastAsia="仿宋" w:cs="Yu Mincho Light"/>
          <w:szCs w:val="21"/>
          <w:u w:val="single"/>
        </w:rPr>
        <w:t xml:space="preserve"> 48 </w:t>
      </w:r>
      <w:r>
        <w:rPr>
          <w:rFonts w:hint="eastAsia" w:ascii="仿宋" w:hAnsi="仿宋" w:eastAsia="仿宋" w:cs="Yu Mincho Light"/>
          <w:szCs w:val="21"/>
        </w:rPr>
        <w:t>小时。</w:t>
      </w:r>
    </w:p>
    <w:p w14:paraId="24E481E4">
      <w:pPr>
        <w:autoSpaceDE w:val="0"/>
        <w:autoSpaceDN w:val="0"/>
        <w:rPr>
          <w:rFonts w:ascii="仿宋" w:hAnsi="仿宋" w:eastAsia="仿宋" w:cs="Yu Mincho Light"/>
          <w:szCs w:val="21"/>
        </w:rPr>
      </w:pPr>
      <w:r>
        <w:rPr>
          <w:rFonts w:hint="eastAsia" w:ascii="仿宋" w:hAnsi="仿宋" w:eastAsia="仿宋" w:cs="Yu Mincho Light"/>
          <w:szCs w:val="21"/>
        </w:rPr>
        <w:t>13.2竣工验收</w:t>
      </w:r>
    </w:p>
    <w:p w14:paraId="3897F62A">
      <w:pPr>
        <w:autoSpaceDE w:val="0"/>
        <w:autoSpaceDN w:val="0"/>
        <w:rPr>
          <w:rFonts w:ascii="仿宋" w:hAnsi="仿宋" w:eastAsia="仿宋" w:cs="Yu Mincho Light"/>
          <w:szCs w:val="21"/>
        </w:rPr>
      </w:pPr>
      <w:r>
        <w:rPr>
          <w:rFonts w:hint="eastAsia" w:ascii="仿宋" w:hAnsi="仿宋" w:eastAsia="仿宋" w:cs="Yu Mincho Light"/>
          <w:szCs w:val="21"/>
        </w:rPr>
        <w:t>13.2.1竣工验收程序</w:t>
      </w:r>
    </w:p>
    <w:p w14:paraId="4DBE8995">
      <w:pPr>
        <w:rPr>
          <w:rFonts w:ascii="仿宋" w:hAnsi="仿宋" w:eastAsia="仿宋" w:cs="Yu Mincho Light"/>
          <w:szCs w:val="21"/>
        </w:rPr>
      </w:pPr>
      <w:r>
        <w:rPr>
          <w:rFonts w:hint="eastAsia" w:ascii="仿宋" w:hAnsi="仿宋" w:eastAsia="仿宋" w:cs="Yu Mincho Light"/>
          <w:szCs w:val="21"/>
        </w:rPr>
        <w:t>关于竣工验收程序的约定：</w:t>
      </w:r>
    </w:p>
    <w:p w14:paraId="7C3EA718">
      <w:pPr>
        <w:rPr>
          <w:rFonts w:ascii="仿宋" w:hAnsi="仿宋" w:eastAsia="仿宋" w:cs="Yu Mincho Light"/>
          <w:szCs w:val="21"/>
        </w:rPr>
      </w:pPr>
      <w:r>
        <w:rPr>
          <w:rFonts w:hint="eastAsia" w:ascii="仿宋" w:hAnsi="仿宋" w:eastAsia="仿宋" w:cs="Yu Mincho Light"/>
          <w:szCs w:val="21"/>
        </w:rPr>
        <w:t>（1）承包人向监理报送竣工验收申请报告，监理应在收到竣工验收申请报告后【7】 天内完成审查并报送发包人。监理审查后认为尚不具备验收条件或缺少验收资料的，应通知承包人在竣工验收前承包人还需完成的工作内容或补充验收资料，承包人应在完成监理通知的全部工作内容后，再次提交竣工验收申请报告。</w:t>
      </w:r>
    </w:p>
    <w:p w14:paraId="67BD067A">
      <w:pPr>
        <w:rPr>
          <w:rFonts w:ascii="仿宋" w:hAnsi="仿宋" w:eastAsia="仿宋" w:cs="Yu Mincho Light"/>
          <w:szCs w:val="21"/>
        </w:rPr>
      </w:pPr>
      <w:r>
        <w:rPr>
          <w:rFonts w:hint="eastAsia" w:ascii="仿宋" w:hAnsi="仿宋" w:eastAsia="仿宋" w:cs="Yu Mincho Light"/>
          <w:szCs w:val="21"/>
        </w:rPr>
        <w:t>（2）监理审查后认为已具备竣工验收条件的，应将竣工验收申请报告提交发包人，发包人应在收到经监理审核的竣工验收申请报告后【7】天内审批完毕并组织监理、承包人、设计单位等相关单位完成竣工验收。</w:t>
      </w:r>
    </w:p>
    <w:p w14:paraId="1AEC5999">
      <w:pPr>
        <w:autoSpaceDE w:val="0"/>
        <w:autoSpaceDN w:val="0"/>
        <w:rPr>
          <w:rFonts w:ascii="仿宋" w:hAnsi="仿宋" w:eastAsia="仿宋" w:cs="Yu Mincho Light"/>
          <w:szCs w:val="21"/>
        </w:rPr>
      </w:pPr>
      <w:r>
        <w:rPr>
          <w:rFonts w:hint="eastAsia" w:ascii="仿宋" w:hAnsi="仿宋" w:eastAsia="仿宋" w:cs="Yu Mincho Light"/>
          <w:szCs w:val="21"/>
        </w:rPr>
        <w:t>发包人不按照本项约定组织竣工验收、颁发工程接收证书的违约金的计算方法：</w:t>
      </w:r>
      <w:r>
        <w:rPr>
          <w:rFonts w:hint="eastAsia" w:ascii="仿宋" w:hAnsi="仿宋" w:eastAsia="仿宋" w:cs="Yu Mincho Light"/>
          <w:szCs w:val="21"/>
          <w:u w:val="single"/>
        </w:rPr>
        <w:t>无</w:t>
      </w:r>
      <w:r>
        <w:rPr>
          <w:rFonts w:hint="eastAsia" w:ascii="仿宋" w:hAnsi="仿宋" w:eastAsia="仿宋" w:cs="Yu Mincho Light"/>
          <w:szCs w:val="21"/>
        </w:rPr>
        <w:t>。</w:t>
      </w:r>
    </w:p>
    <w:p w14:paraId="02F8DC66">
      <w:pPr>
        <w:autoSpaceDE w:val="0"/>
        <w:autoSpaceDN w:val="0"/>
        <w:rPr>
          <w:rFonts w:ascii="仿宋" w:hAnsi="仿宋" w:eastAsia="仿宋" w:cs="Yu Mincho Light"/>
          <w:szCs w:val="21"/>
        </w:rPr>
      </w:pPr>
      <w:r>
        <w:rPr>
          <w:rFonts w:hint="eastAsia" w:ascii="仿宋" w:hAnsi="仿宋" w:eastAsia="仿宋" w:cs="Yu Mincho Light"/>
          <w:szCs w:val="21"/>
        </w:rPr>
        <w:t>13.2.2移交、接收全部与部分工程</w:t>
      </w:r>
    </w:p>
    <w:p w14:paraId="77095BCB">
      <w:pPr>
        <w:autoSpaceDE w:val="0"/>
        <w:autoSpaceDN w:val="0"/>
        <w:rPr>
          <w:rFonts w:ascii="仿宋" w:hAnsi="仿宋" w:eastAsia="仿宋" w:cs="Yu Mincho Light"/>
          <w:szCs w:val="21"/>
        </w:rPr>
      </w:pPr>
      <w:r>
        <w:rPr>
          <w:rFonts w:hint="eastAsia" w:ascii="仿宋" w:hAnsi="仿宋" w:eastAsia="仿宋" w:cs="Yu Mincho Light"/>
          <w:szCs w:val="21"/>
        </w:rPr>
        <w:t>承包人向发包人移交工程的期限：</w:t>
      </w:r>
      <w:r>
        <w:rPr>
          <w:rFonts w:hint="eastAsia" w:ascii="仿宋" w:hAnsi="仿宋" w:eastAsia="仿宋" w:cs="Yu Mincho Light"/>
          <w:szCs w:val="21"/>
          <w:u w:val="single"/>
        </w:rPr>
        <w:t>竣工验收合格后，自验收合格之日起10天内承包人将工程移交给发包人</w:t>
      </w:r>
      <w:r>
        <w:rPr>
          <w:rFonts w:hint="eastAsia" w:ascii="仿宋" w:hAnsi="仿宋" w:eastAsia="仿宋" w:cs="Yu Mincho Light"/>
          <w:szCs w:val="21"/>
        </w:rPr>
        <w:t>。</w:t>
      </w:r>
    </w:p>
    <w:p w14:paraId="0E51E866">
      <w:pPr>
        <w:autoSpaceDE w:val="0"/>
        <w:autoSpaceDN w:val="0"/>
        <w:rPr>
          <w:rFonts w:ascii="仿宋" w:hAnsi="仿宋" w:eastAsia="仿宋" w:cs="Yu Mincho Light"/>
          <w:szCs w:val="21"/>
        </w:rPr>
      </w:pPr>
      <w:r>
        <w:rPr>
          <w:rFonts w:hint="eastAsia" w:ascii="仿宋" w:hAnsi="仿宋" w:eastAsia="仿宋" w:cs="Yu Mincho Light"/>
          <w:szCs w:val="21"/>
        </w:rPr>
        <w:t>发包人未按本合同约定接收全部或部分工程的，违约金的计算方法为：</w:t>
      </w:r>
      <w:r>
        <w:rPr>
          <w:rFonts w:hint="eastAsia" w:ascii="仿宋" w:hAnsi="仿宋" w:eastAsia="仿宋" w:cs="Yu Mincho Light"/>
          <w:szCs w:val="21"/>
          <w:u w:val="single"/>
        </w:rPr>
        <w:t>无</w:t>
      </w:r>
      <w:r>
        <w:rPr>
          <w:rFonts w:hint="eastAsia" w:ascii="仿宋" w:hAnsi="仿宋" w:eastAsia="仿宋" w:cs="Yu Mincho Light"/>
          <w:szCs w:val="21"/>
        </w:rPr>
        <w:t>。</w:t>
      </w:r>
    </w:p>
    <w:p w14:paraId="6375C48E">
      <w:pPr>
        <w:rPr>
          <w:rFonts w:ascii="仿宋" w:hAnsi="仿宋" w:eastAsia="仿宋" w:cs="Yu Mincho Light"/>
          <w:szCs w:val="21"/>
        </w:rPr>
      </w:pPr>
      <w:r>
        <w:rPr>
          <w:rFonts w:hint="eastAsia" w:ascii="仿宋" w:hAnsi="仿宋" w:eastAsia="仿宋" w:cs="Yu Mincho Light"/>
          <w:szCs w:val="21"/>
        </w:rPr>
        <w:t>承包人未按时移交工程的，违约金的计算方法为：</w:t>
      </w:r>
      <w:r>
        <w:rPr>
          <w:rFonts w:hint="eastAsia" w:ascii="仿宋" w:hAnsi="仿宋" w:eastAsia="仿宋" w:cs="Yu Mincho Light"/>
          <w:szCs w:val="21"/>
          <w:u w:val="single"/>
        </w:rPr>
        <w:t>经发包人组织验收合格的工程，则自验收合格之日起10天内承包人将工程移交给发包人，撤出全部临建、施工人员、施工机械和剩余材料，并将承包范围内的所有工程清理干净。</w:t>
      </w:r>
    </w:p>
    <w:p w14:paraId="1C85EF15">
      <w:pPr>
        <w:autoSpaceDE w:val="0"/>
        <w:autoSpaceDN w:val="0"/>
        <w:rPr>
          <w:rFonts w:ascii="仿宋" w:hAnsi="仿宋" w:eastAsia="仿宋" w:cs="Yu Mincho Light"/>
          <w:szCs w:val="21"/>
        </w:rPr>
      </w:pPr>
      <w:r>
        <w:rPr>
          <w:rFonts w:hint="eastAsia" w:ascii="仿宋" w:hAnsi="仿宋" w:eastAsia="仿宋" w:cs="Yu Mincho Light"/>
          <w:szCs w:val="21"/>
        </w:rPr>
        <w:t>13.3工程试车</w:t>
      </w:r>
    </w:p>
    <w:p w14:paraId="6BCA9F07">
      <w:pPr>
        <w:autoSpaceDE w:val="0"/>
        <w:autoSpaceDN w:val="0"/>
        <w:rPr>
          <w:rFonts w:ascii="仿宋" w:hAnsi="仿宋" w:eastAsia="仿宋" w:cs="Yu Mincho Light"/>
          <w:szCs w:val="21"/>
        </w:rPr>
      </w:pPr>
      <w:r>
        <w:rPr>
          <w:rFonts w:hint="eastAsia" w:ascii="仿宋" w:hAnsi="仿宋" w:eastAsia="仿宋" w:cs="Yu Mincho Light"/>
          <w:szCs w:val="21"/>
        </w:rPr>
        <w:t>13.3.1试车程序</w:t>
      </w:r>
    </w:p>
    <w:p w14:paraId="4C82D1BD">
      <w:pPr>
        <w:autoSpaceDE w:val="0"/>
        <w:autoSpaceDN w:val="0"/>
        <w:rPr>
          <w:rFonts w:ascii="仿宋" w:hAnsi="仿宋" w:eastAsia="仿宋" w:cs="Yu Mincho Light"/>
          <w:szCs w:val="21"/>
        </w:rPr>
      </w:pPr>
      <w:r>
        <w:rPr>
          <w:rFonts w:hint="eastAsia" w:ascii="仿宋" w:hAnsi="仿宋" w:eastAsia="仿宋" w:cs="Yu Mincho Light"/>
          <w:szCs w:val="21"/>
        </w:rPr>
        <w:t>工程试车内容：</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3BFB0EAD">
      <w:pPr>
        <w:autoSpaceDE w:val="0"/>
        <w:autoSpaceDN w:val="0"/>
        <w:rPr>
          <w:rFonts w:ascii="仿宋" w:hAnsi="仿宋" w:eastAsia="仿宋" w:cs="Yu Mincho Light"/>
          <w:szCs w:val="21"/>
        </w:rPr>
      </w:pPr>
      <w:r>
        <w:rPr>
          <w:rFonts w:hint="eastAsia" w:ascii="仿宋" w:hAnsi="仿宋" w:eastAsia="仿宋" w:cs="Yu Mincho Light"/>
          <w:szCs w:val="21"/>
        </w:rPr>
        <w:t>（1）单机无负荷试车费用由</w:t>
      </w:r>
      <w:r>
        <w:rPr>
          <w:rFonts w:hint="eastAsia" w:ascii="仿宋" w:hAnsi="仿宋" w:eastAsia="仿宋" w:cs="Yu Mincho Light"/>
          <w:szCs w:val="21"/>
          <w:u w:val="single"/>
        </w:rPr>
        <w:t xml:space="preserve"> / </w:t>
      </w:r>
      <w:r>
        <w:rPr>
          <w:rFonts w:hint="eastAsia" w:ascii="仿宋" w:hAnsi="仿宋" w:eastAsia="仿宋" w:cs="Yu Mincho Light"/>
          <w:szCs w:val="21"/>
        </w:rPr>
        <w:t>承担；</w:t>
      </w:r>
    </w:p>
    <w:p w14:paraId="37D4CAD9">
      <w:pPr>
        <w:autoSpaceDE w:val="0"/>
        <w:autoSpaceDN w:val="0"/>
        <w:rPr>
          <w:rFonts w:ascii="仿宋" w:hAnsi="仿宋" w:eastAsia="仿宋" w:cs="Yu Mincho Light"/>
          <w:szCs w:val="21"/>
        </w:rPr>
      </w:pPr>
      <w:r>
        <w:rPr>
          <w:rFonts w:hint="eastAsia" w:ascii="仿宋" w:hAnsi="仿宋" w:eastAsia="仿宋" w:cs="Yu Mincho Light"/>
          <w:szCs w:val="21"/>
        </w:rPr>
        <w:t>（2）无负荷联动试车费用由</w:t>
      </w:r>
      <w:r>
        <w:rPr>
          <w:rFonts w:hint="eastAsia" w:ascii="仿宋" w:hAnsi="仿宋" w:eastAsia="仿宋" w:cs="Yu Mincho Light"/>
          <w:szCs w:val="21"/>
          <w:u w:val="single"/>
        </w:rPr>
        <w:t xml:space="preserve"> / </w:t>
      </w:r>
      <w:r>
        <w:rPr>
          <w:rFonts w:hint="eastAsia" w:ascii="仿宋" w:hAnsi="仿宋" w:eastAsia="仿宋" w:cs="Yu Mincho Light"/>
          <w:szCs w:val="21"/>
        </w:rPr>
        <w:t>承担。</w:t>
      </w:r>
    </w:p>
    <w:p w14:paraId="51845A24">
      <w:pPr>
        <w:autoSpaceDE w:val="0"/>
        <w:autoSpaceDN w:val="0"/>
        <w:rPr>
          <w:rFonts w:ascii="仿宋" w:hAnsi="仿宋" w:eastAsia="仿宋" w:cs="Yu Mincho Light"/>
          <w:szCs w:val="21"/>
        </w:rPr>
      </w:pPr>
      <w:r>
        <w:rPr>
          <w:rFonts w:hint="eastAsia" w:ascii="仿宋" w:hAnsi="仿宋" w:eastAsia="仿宋" w:cs="Yu Mincho Light"/>
          <w:szCs w:val="21"/>
        </w:rPr>
        <w:t>13.3.2投料试车</w:t>
      </w:r>
    </w:p>
    <w:p w14:paraId="1661E5D1">
      <w:pPr>
        <w:autoSpaceDE w:val="0"/>
        <w:autoSpaceDN w:val="0"/>
        <w:rPr>
          <w:rFonts w:ascii="仿宋" w:hAnsi="仿宋" w:eastAsia="仿宋" w:cs="Yu Mincho Light"/>
          <w:szCs w:val="21"/>
        </w:rPr>
      </w:pPr>
      <w:r>
        <w:rPr>
          <w:rFonts w:hint="eastAsia" w:ascii="仿宋" w:hAnsi="仿宋" w:eastAsia="仿宋" w:cs="Yu Mincho Light"/>
          <w:szCs w:val="21"/>
        </w:rPr>
        <w:t>关于投料试车相关事项的约定：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61999910">
      <w:pPr>
        <w:autoSpaceDE w:val="0"/>
        <w:autoSpaceDN w:val="0"/>
        <w:rPr>
          <w:rFonts w:ascii="仿宋" w:hAnsi="仿宋" w:eastAsia="仿宋" w:cs="Yu Mincho Light"/>
          <w:szCs w:val="21"/>
        </w:rPr>
      </w:pPr>
      <w:r>
        <w:rPr>
          <w:rFonts w:hint="eastAsia" w:ascii="仿宋" w:hAnsi="仿宋" w:eastAsia="仿宋" w:cs="Yu Mincho Light"/>
          <w:szCs w:val="21"/>
        </w:rPr>
        <w:t>13.6 竣工退场</w:t>
      </w:r>
    </w:p>
    <w:p w14:paraId="63EB80F2">
      <w:pPr>
        <w:autoSpaceDE w:val="0"/>
        <w:autoSpaceDN w:val="0"/>
        <w:rPr>
          <w:rFonts w:ascii="仿宋" w:hAnsi="仿宋" w:eastAsia="仿宋" w:cs="Yu Mincho Light"/>
          <w:szCs w:val="21"/>
        </w:rPr>
      </w:pPr>
      <w:r>
        <w:rPr>
          <w:rFonts w:hint="eastAsia" w:ascii="仿宋" w:hAnsi="仿宋" w:eastAsia="仿宋" w:cs="Yu Mincho Light"/>
          <w:szCs w:val="21"/>
        </w:rPr>
        <w:t>承包人完成竣工退场的期限：</w:t>
      </w:r>
      <w:r>
        <w:rPr>
          <w:rFonts w:hint="eastAsia" w:ascii="仿宋" w:hAnsi="仿宋" w:eastAsia="仿宋" w:cs="Yu Mincho Light"/>
          <w:szCs w:val="21"/>
          <w:u w:val="single"/>
        </w:rPr>
        <w:t>竣工验收合格后</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日内</w:t>
      </w:r>
      <w:r>
        <w:rPr>
          <w:rFonts w:hint="eastAsia" w:ascii="仿宋" w:hAnsi="仿宋" w:eastAsia="仿宋" w:cs="Yu Mincho Light"/>
          <w:szCs w:val="21"/>
        </w:rPr>
        <w:t>。</w:t>
      </w:r>
    </w:p>
    <w:p w14:paraId="101158C1">
      <w:pPr>
        <w:autoSpaceDE w:val="0"/>
        <w:autoSpaceDN w:val="0"/>
        <w:rPr>
          <w:rFonts w:ascii="仿宋" w:hAnsi="仿宋" w:eastAsia="仿宋" w:cs="Yu Mincho Light"/>
          <w:szCs w:val="21"/>
        </w:rPr>
      </w:pPr>
      <w:r>
        <w:rPr>
          <w:rFonts w:hint="eastAsia" w:ascii="仿宋" w:hAnsi="仿宋" w:eastAsia="仿宋" w:cs="Yu Mincho Light"/>
          <w:szCs w:val="21"/>
        </w:rPr>
        <w:t>14.竣工结算</w:t>
      </w:r>
    </w:p>
    <w:p w14:paraId="1401398E">
      <w:pPr>
        <w:autoSpaceDE w:val="0"/>
        <w:autoSpaceDN w:val="0"/>
        <w:rPr>
          <w:rFonts w:ascii="仿宋" w:hAnsi="仿宋" w:eastAsia="仿宋" w:cs="Yu Mincho Light"/>
          <w:szCs w:val="21"/>
        </w:rPr>
      </w:pPr>
      <w:r>
        <w:rPr>
          <w:rFonts w:hint="eastAsia" w:ascii="仿宋" w:hAnsi="仿宋" w:eastAsia="仿宋" w:cs="Yu Mincho Light"/>
          <w:szCs w:val="21"/>
        </w:rPr>
        <w:t>14.1竣工付款申请</w:t>
      </w:r>
    </w:p>
    <w:p w14:paraId="2A62F632">
      <w:pPr>
        <w:autoSpaceDE w:val="0"/>
        <w:autoSpaceDN w:val="0"/>
        <w:rPr>
          <w:rFonts w:ascii="仿宋" w:hAnsi="仿宋" w:eastAsia="仿宋" w:cs="Yu Mincho Light"/>
          <w:szCs w:val="21"/>
        </w:rPr>
      </w:pPr>
      <w:r>
        <w:rPr>
          <w:rFonts w:hint="eastAsia" w:ascii="仿宋" w:hAnsi="仿宋" w:eastAsia="仿宋" w:cs="Yu Mincho Light"/>
          <w:szCs w:val="21"/>
        </w:rPr>
        <w:t>承包人提交竣工付款申请单的期限：</w:t>
      </w:r>
      <w:r>
        <w:rPr>
          <w:rFonts w:hint="eastAsia" w:ascii="仿宋" w:hAnsi="仿宋" w:eastAsia="仿宋" w:cs="Yu Mincho Light"/>
          <w:szCs w:val="21"/>
          <w:u w:val="single"/>
        </w:rPr>
        <w:t>竣工验收合格后28天内</w:t>
      </w:r>
      <w:r>
        <w:rPr>
          <w:rFonts w:hint="eastAsia" w:ascii="仿宋" w:hAnsi="仿宋" w:eastAsia="仿宋" w:cs="Yu Mincho Light"/>
          <w:szCs w:val="21"/>
        </w:rPr>
        <w:t>。</w:t>
      </w:r>
    </w:p>
    <w:p w14:paraId="5D273D79">
      <w:pPr>
        <w:autoSpaceDE w:val="0"/>
        <w:autoSpaceDN w:val="0"/>
        <w:rPr>
          <w:rFonts w:ascii="仿宋" w:hAnsi="仿宋" w:eastAsia="仿宋" w:cs="Yu Mincho Light"/>
          <w:szCs w:val="21"/>
        </w:rPr>
      </w:pPr>
      <w:r>
        <w:rPr>
          <w:rFonts w:hint="eastAsia" w:ascii="仿宋" w:hAnsi="仿宋" w:eastAsia="仿宋" w:cs="Yu Mincho Light"/>
          <w:szCs w:val="21"/>
        </w:rPr>
        <w:t>竣工付款申请单应包括的内容：</w:t>
      </w:r>
    </w:p>
    <w:p w14:paraId="760D33F1">
      <w:pPr>
        <w:autoSpaceDE w:val="0"/>
        <w:autoSpaceDN w:val="0"/>
        <w:rPr>
          <w:rFonts w:ascii="仿宋" w:hAnsi="仿宋" w:eastAsia="仿宋" w:cs="Yu Mincho Light"/>
          <w:szCs w:val="21"/>
        </w:rPr>
      </w:pPr>
      <w:r>
        <w:rPr>
          <w:rFonts w:hint="eastAsia" w:ascii="仿宋" w:hAnsi="仿宋" w:eastAsia="仿宋" w:cs="Yu Mincho Light"/>
          <w:szCs w:val="21"/>
        </w:rPr>
        <w:t>（1）承包人应向发包人提交承包人盖章、结算编制人员盖章的竣工结算报告及完整、有效的结算资料，工程结算资料包括送审资料清单、结算汇总表、各项结算调整的依据、内容及费用、已经发包人工程人员确认的竣工图、变更联系单（原件，包括图纸会审纪要、过程中的洽商等）、隐蔽工程记录、工程结算书、招投标相关资料一式三份。发包人工程师对结算资料进行审核，符合要求的在竣工结算资料回执上签字方可视为发包人收到竣工结算资料；由发包人送审计部门开展竣工结算审计。</w:t>
      </w:r>
    </w:p>
    <w:p w14:paraId="45BB6115">
      <w:pPr>
        <w:autoSpaceDE w:val="0"/>
        <w:autoSpaceDN w:val="0"/>
        <w:rPr>
          <w:rFonts w:ascii="仿宋" w:hAnsi="仿宋" w:eastAsia="仿宋" w:cs="Yu Mincho Light"/>
          <w:szCs w:val="21"/>
        </w:rPr>
      </w:pPr>
      <w:r>
        <w:rPr>
          <w:rFonts w:hint="eastAsia" w:ascii="仿宋" w:hAnsi="仿宋" w:eastAsia="仿宋" w:cs="Yu Mincho Light"/>
          <w:szCs w:val="21"/>
        </w:rPr>
        <w:t>（2）若审计部门在结算审核中发现结算资料无效或不完整的，审计延误的责任由承包人承担。</w:t>
      </w:r>
    </w:p>
    <w:p w14:paraId="762EDAB2">
      <w:pPr>
        <w:autoSpaceDE w:val="0"/>
        <w:autoSpaceDN w:val="0"/>
        <w:rPr>
          <w:rFonts w:ascii="仿宋" w:hAnsi="仿宋" w:eastAsia="仿宋" w:cs="Yu Mincho Light"/>
          <w:szCs w:val="21"/>
        </w:rPr>
      </w:pPr>
      <w:r>
        <w:rPr>
          <w:rFonts w:hint="eastAsia" w:ascii="仿宋" w:hAnsi="仿宋" w:eastAsia="仿宋" w:cs="Yu Mincho Light"/>
          <w:szCs w:val="21"/>
        </w:rPr>
        <w:t>（3）承包人未按本条款约定的时间和要求</w:t>
      </w:r>
      <w:r>
        <w:rPr>
          <w:rFonts w:ascii="仿宋" w:hAnsi="仿宋" w:eastAsia="仿宋" w:cs="Yu Mincho Light"/>
          <w:szCs w:val="21"/>
        </w:rPr>
        <w:t>向</w:t>
      </w:r>
      <w:r>
        <w:rPr>
          <w:rFonts w:hint="eastAsia" w:ascii="仿宋" w:hAnsi="仿宋" w:eastAsia="仿宋" w:cs="Yu Mincho Light"/>
          <w:szCs w:val="21"/>
        </w:rPr>
        <w:t>发包人提交竣工结算报告和资料的， 发包人将不能保证按专用条款规定的时间内提出审核意见，并且发包人有权根据已有资料进行审核，责任由承包人自行承担。</w:t>
      </w:r>
    </w:p>
    <w:p w14:paraId="2268F396">
      <w:pPr>
        <w:autoSpaceDE w:val="0"/>
        <w:autoSpaceDN w:val="0"/>
        <w:rPr>
          <w:rFonts w:ascii="仿宋" w:hAnsi="仿宋" w:eastAsia="仿宋" w:cs="Yu Mincho Light"/>
          <w:szCs w:val="21"/>
        </w:rPr>
      </w:pPr>
      <w:r>
        <w:rPr>
          <w:rFonts w:hint="eastAsia" w:ascii="仿宋" w:hAnsi="仿宋" w:eastAsia="仿宋" w:cs="Yu Mincho Light"/>
          <w:szCs w:val="21"/>
        </w:rPr>
        <w:t>14.2 竣工结算审核</w:t>
      </w:r>
    </w:p>
    <w:p w14:paraId="546C8737">
      <w:pPr>
        <w:rPr>
          <w:rFonts w:ascii="仿宋" w:hAnsi="仿宋" w:eastAsia="仿宋" w:cs="Yu Mincho Light"/>
          <w:szCs w:val="21"/>
          <w:u w:val="single"/>
        </w:rPr>
      </w:pPr>
      <w:r>
        <w:rPr>
          <w:rFonts w:hint="eastAsia" w:ascii="仿宋" w:hAnsi="仿宋" w:eastAsia="仿宋" w:cs="Yu Mincho Light"/>
          <w:szCs w:val="21"/>
        </w:rPr>
        <w:t>发包人审批竣工付款申请单的期限：/</w:t>
      </w:r>
    </w:p>
    <w:p w14:paraId="61B03B80">
      <w:pPr>
        <w:autoSpaceDE w:val="0"/>
        <w:autoSpaceDN w:val="0"/>
        <w:rPr>
          <w:rFonts w:ascii="仿宋" w:hAnsi="仿宋" w:eastAsia="仿宋" w:cs="Yu Mincho Light"/>
          <w:szCs w:val="21"/>
        </w:rPr>
      </w:pPr>
      <w:r>
        <w:rPr>
          <w:rFonts w:hint="eastAsia" w:ascii="仿宋" w:hAnsi="仿宋" w:eastAsia="仿宋" w:cs="Yu Mincho Light"/>
          <w:szCs w:val="21"/>
        </w:rPr>
        <w:t>14.3最终结清</w:t>
      </w:r>
    </w:p>
    <w:p w14:paraId="418B9D3F">
      <w:pPr>
        <w:autoSpaceDE w:val="0"/>
        <w:autoSpaceDN w:val="0"/>
        <w:rPr>
          <w:rFonts w:ascii="仿宋" w:hAnsi="仿宋" w:eastAsia="仿宋" w:cs="Yu Mincho Light"/>
          <w:szCs w:val="21"/>
        </w:rPr>
      </w:pPr>
      <w:r>
        <w:rPr>
          <w:rFonts w:hint="eastAsia" w:ascii="仿宋" w:hAnsi="仿宋" w:eastAsia="仿宋" w:cs="Yu Mincho Light"/>
          <w:szCs w:val="21"/>
        </w:rPr>
        <w:t>14.3.1 最终结清申请单</w:t>
      </w:r>
    </w:p>
    <w:p w14:paraId="68B80741">
      <w:pPr>
        <w:autoSpaceDE w:val="0"/>
        <w:autoSpaceDN w:val="0"/>
        <w:rPr>
          <w:rFonts w:ascii="仿宋" w:hAnsi="仿宋" w:eastAsia="仿宋" w:cs="Yu Mincho Light"/>
          <w:szCs w:val="21"/>
        </w:rPr>
      </w:pPr>
      <w:r>
        <w:rPr>
          <w:rFonts w:hint="eastAsia" w:ascii="仿宋" w:hAnsi="仿宋" w:eastAsia="仿宋" w:cs="Yu Mincho Light"/>
          <w:szCs w:val="21"/>
        </w:rPr>
        <w:t>承包人提交最终结清申请单的份数：</w:t>
      </w:r>
      <w:r>
        <w:rPr>
          <w:rFonts w:hint="eastAsia" w:ascii="仿宋" w:hAnsi="仿宋" w:eastAsia="仿宋" w:cs="Yu Mincho Light"/>
          <w:szCs w:val="21"/>
          <w:u w:val="single"/>
        </w:rPr>
        <w:t>叁份</w:t>
      </w:r>
      <w:r>
        <w:rPr>
          <w:rFonts w:hint="eastAsia" w:ascii="仿宋" w:hAnsi="仿宋" w:eastAsia="仿宋" w:cs="Yu Mincho Light"/>
          <w:szCs w:val="21"/>
        </w:rPr>
        <w:t>。</w:t>
      </w:r>
    </w:p>
    <w:p w14:paraId="123B5F08">
      <w:pPr>
        <w:autoSpaceDE w:val="0"/>
        <w:autoSpaceDN w:val="0"/>
        <w:rPr>
          <w:rFonts w:ascii="仿宋" w:hAnsi="仿宋" w:eastAsia="仿宋" w:cs="Yu Mincho Light"/>
          <w:szCs w:val="21"/>
        </w:rPr>
      </w:pPr>
      <w:r>
        <w:rPr>
          <w:rFonts w:hint="eastAsia" w:ascii="仿宋" w:hAnsi="仿宋" w:eastAsia="仿宋" w:cs="Yu Mincho Light"/>
          <w:szCs w:val="21"/>
        </w:rPr>
        <w:t>承包人提交最终结算申请单的期限：</w:t>
      </w:r>
      <w:r>
        <w:rPr>
          <w:rFonts w:hint="eastAsia" w:ascii="仿宋" w:hAnsi="仿宋" w:eastAsia="仿宋" w:cs="Yu Mincho Light"/>
          <w:szCs w:val="21"/>
          <w:u w:val="single"/>
        </w:rPr>
        <w:t>缺陷责任期终止证书颁发后7天内。</w:t>
      </w:r>
    </w:p>
    <w:p w14:paraId="0D8530ED">
      <w:pPr>
        <w:autoSpaceDE w:val="0"/>
        <w:autoSpaceDN w:val="0"/>
        <w:rPr>
          <w:rFonts w:ascii="仿宋" w:hAnsi="仿宋" w:eastAsia="仿宋" w:cs="Yu Mincho Light"/>
          <w:szCs w:val="21"/>
        </w:rPr>
      </w:pPr>
      <w:r>
        <w:rPr>
          <w:rFonts w:hint="eastAsia" w:ascii="仿宋" w:hAnsi="仿宋" w:eastAsia="仿宋" w:cs="Yu Mincho Light"/>
          <w:szCs w:val="21"/>
        </w:rPr>
        <w:t>14.3.2 最终结清证书和支付</w:t>
      </w:r>
    </w:p>
    <w:p w14:paraId="775E60AF">
      <w:pPr>
        <w:autoSpaceDE w:val="0"/>
        <w:autoSpaceDN w:val="0"/>
        <w:rPr>
          <w:rFonts w:ascii="仿宋" w:hAnsi="仿宋" w:eastAsia="仿宋" w:cs="Yu Mincho Light"/>
          <w:szCs w:val="21"/>
        </w:rPr>
      </w:pPr>
      <w:r>
        <w:rPr>
          <w:rFonts w:hint="eastAsia" w:ascii="仿宋" w:hAnsi="仿宋" w:eastAsia="仿宋" w:cs="Yu Mincho Light"/>
          <w:szCs w:val="21"/>
        </w:rPr>
        <w:t>（1）发包人完成最终结清申请单的审批并颁发最终结清证书的期限：</w:t>
      </w:r>
      <w:r>
        <w:rPr>
          <w:rFonts w:hint="eastAsia" w:ascii="仿宋" w:hAnsi="仿宋" w:eastAsia="仿宋" w:cs="Yu Mincho Light"/>
          <w:szCs w:val="21"/>
          <w:u w:val="single"/>
        </w:rPr>
        <w:t>执行通用条款</w:t>
      </w:r>
      <w:r>
        <w:rPr>
          <w:rFonts w:hint="eastAsia" w:ascii="仿宋" w:hAnsi="仿宋" w:eastAsia="仿宋" w:cs="Yu Mincho Light"/>
          <w:szCs w:val="21"/>
        </w:rPr>
        <w:t>。</w:t>
      </w:r>
    </w:p>
    <w:p w14:paraId="1AEA9D67">
      <w:pPr>
        <w:autoSpaceDE w:val="0"/>
        <w:autoSpaceDN w:val="0"/>
        <w:rPr>
          <w:rFonts w:ascii="仿宋" w:hAnsi="仿宋" w:eastAsia="仿宋" w:cs="Yu Mincho Light"/>
          <w:szCs w:val="21"/>
        </w:rPr>
      </w:pPr>
      <w:r>
        <w:rPr>
          <w:rFonts w:hint="eastAsia" w:ascii="仿宋" w:hAnsi="仿宋" w:eastAsia="仿宋" w:cs="Yu Mincho Light"/>
          <w:szCs w:val="21"/>
        </w:rPr>
        <w:t>（2）发包人完成支付的期限：</w:t>
      </w:r>
      <w:r>
        <w:rPr>
          <w:rFonts w:hint="eastAsia" w:ascii="仿宋" w:hAnsi="仿宋" w:eastAsia="仿宋" w:cs="Yu Mincho Light"/>
          <w:szCs w:val="21"/>
          <w:u w:val="single"/>
        </w:rPr>
        <w:t>按进度款支付约定</w:t>
      </w:r>
      <w:r>
        <w:rPr>
          <w:rFonts w:hint="eastAsia" w:ascii="仿宋" w:hAnsi="仿宋" w:eastAsia="仿宋" w:cs="Yu Mincho Light"/>
          <w:szCs w:val="21"/>
        </w:rPr>
        <w:t>。</w:t>
      </w:r>
    </w:p>
    <w:p w14:paraId="0F9B239C">
      <w:pPr>
        <w:autoSpaceDE w:val="0"/>
        <w:autoSpaceDN w:val="0"/>
        <w:rPr>
          <w:rFonts w:ascii="仿宋" w:hAnsi="仿宋" w:eastAsia="仿宋" w:cs="Yu Mincho Light"/>
          <w:szCs w:val="21"/>
        </w:rPr>
      </w:pPr>
      <w:r>
        <w:rPr>
          <w:rFonts w:hint="eastAsia" w:ascii="仿宋" w:hAnsi="仿宋" w:eastAsia="仿宋" w:cs="Yu Mincho Light"/>
          <w:szCs w:val="21"/>
        </w:rPr>
        <w:t>15. 缺陷责任期与保修</w:t>
      </w:r>
    </w:p>
    <w:p w14:paraId="03008F78">
      <w:pPr>
        <w:autoSpaceDE w:val="0"/>
        <w:autoSpaceDN w:val="0"/>
        <w:rPr>
          <w:rFonts w:ascii="仿宋" w:hAnsi="仿宋" w:eastAsia="仿宋" w:cs="Yu Mincho Light"/>
          <w:szCs w:val="21"/>
        </w:rPr>
      </w:pPr>
      <w:r>
        <w:rPr>
          <w:rFonts w:hint="eastAsia" w:ascii="仿宋" w:hAnsi="仿宋" w:eastAsia="仿宋" w:cs="Yu Mincho Light"/>
          <w:szCs w:val="21"/>
        </w:rPr>
        <w:t>15.1缺陷责任期</w:t>
      </w:r>
    </w:p>
    <w:p w14:paraId="4658476C">
      <w:pPr>
        <w:autoSpaceDE w:val="0"/>
        <w:autoSpaceDN w:val="0"/>
        <w:rPr>
          <w:rFonts w:ascii="仿宋" w:hAnsi="仿宋" w:eastAsia="仿宋" w:cs="Yu Mincho Light"/>
          <w:szCs w:val="21"/>
        </w:rPr>
      </w:pPr>
      <w:r>
        <w:rPr>
          <w:rFonts w:hint="eastAsia" w:ascii="仿宋" w:hAnsi="仿宋" w:eastAsia="仿宋" w:cs="Yu Mincho Light"/>
          <w:szCs w:val="21"/>
        </w:rPr>
        <w:t>缺陷责任期的具体期限：</w:t>
      </w:r>
      <w:r>
        <w:rPr>
          <w:rFonts w:hint="eastAsia" w:ascii="仿宋" w:hAnsi="仿宋" w:eastAsia="仿宋" w:cs="Yu Mincho Light"/>
          <w:szCs w:val="21"/>
          <w:u w:val="single"/>
        </w:rPr>
        <w:t>自工程竣工验收合格之日起</w:t>
      </w:r>
      <w:r>
        <w:rPr>
          <w:rFonts w:hint="eastAsia" w:ascii="仿宋" w:hAnsi="仿宋" w:eastAsia="仿宋" w:cs="Yu Mincho Light"/>
          <w:color w:val="FF0000"/>
          <w:szCs w:val="21"/>
          <w:u w:val="single"/>
        </w:rPr>
        <w:t>【</w:t>
      </w:r>
      <w:r>
        <w:rPr>
          <w:rFonts w:ascii="仿宋" w:hAnsi="仿宋" w:eastAsia="仿宋" w:cs="Yu Mincho Light"/>
          <w:color w:val="FF0000"/>
          <w:szCs w:val="21"/>
          <w:u w:val="single"/>
        </w:rPr>
        <w:t>24</w:t>
      </w:r>
      <w:r>
        <w:rPr>
          <w:rFonts w:hint="eastAsia" w:ascii="仿宋" w:hAnsi="仿宋" w:eastAsia="仿宋" w:cs="Yu Mincho Light"/>
          <w:color w:val="FF0000"/>
          <w:szCs w:val="21"/>
          <w:u w:val="single"/>
        </w:rPr>
        <w:t>】</w:t>
      </w:r>
      <w:r>
        <w:rPr>
          <w:rFonts w:hint="eastAsia" w:ascii="仿宋" w:hAnsi="仿宋" w:eastAsia="仿宋" w:cs="Yu Mincho Light"/>
          <w:szCs w:val="21"/>
          <w:u w:val="single"/>
        </w:rPr>
        <w:t>个月</w:t>
      </w:r>
      <w:r>
        <w:rPr>
          <w:rFonts w:hint="eastAsia" w:ascii="仿宋" w:hAnsi="仿宋" w:eastAsia="仿宋" w:cs="Yu Mincho Light"/>
          <w:szCs w:val="21"/>
        </w:rPr>
        <w:t>。</w:t>
      </w:r>
    </w:p>
    <w:p w14:paraId="698F8E31">
      <w:pPr>
        <w:autoSpaceDE w:val="0"/>
        <w:autoSpaceDN w:val="0"/>
        <w:rPr>
          <w:rFonts w:ascii="仿宋" w:hAnsi="仿宋" w:eastAsia="仿宋" w:cs="Yu Mincho Light"/>
          <w:szCs w:val="21"/>
        </w:rPr>
      </w:pPr>
      <w:r>
        <w:rPr>
          <w:rFonts w:hint="eastAsia" w:ascii="仿宋" w:hAnsi="仿宋" w:eastAsia="仿宋" w:cs="Yu Mincho Light"/>
          <w:szCs w:val="21"/>
        </w:rPr>
        <w:t>15.2质量保证金</w:t>
      </w:r>
    </w:p>
    <w:p w14:paraId="06E200E8">
      <w:pPr>
        <w:autoSpaceDE w:val="0"/>
        <w:autoSpaceDN w:val="0"/>
        <w:rPr>
          <w:rFonts w:ascii="仿宋" w:hAnsi="仿宋" w:eastAsia="仿宋" w:cs="Yu Mincho Light"/>
          <w:szCs w:val="21"/>
          <w:u w:val="single"/>
        </w:rPr>
      </w:pPr>
      <w:r>
        <w:rPr>
          <w:rFonts w:hint="eastAsia" w:ascii="仿宋" w:hAnsi="仿宋" w:eastAsia="仿宋" w:cs="Yu Mincho Light"/>
          <w:szCs w:val="21"/>
        </w:rPr>
        <w:t>关于是否扣留质量保证金的约定：</w:t>
      </w:r>
      <w:r>
        <w:rPr>
          <w:rFonts w:hint="eastAsia" w:ascii="仿宋" w:hAnsi="仿宋" w:eastAsia="仿宋" w:cs="Yu Mincho Light"/>
          <w:szCs w:val="21"/>
          <w:u w:val="single"/>
        </w:rPr>
        <w:t>/</w:t>
      </w:r>
    </w:p>
    <w:p w14:paraId="21C63D0D">
      <w:pPr>
        <w:autoSpaceDE w:val="0"/>
        <w:autoSpaceDN w:val="0"/>
        <w:rPr>
          <w:rFonts w:ascii="仿宋" w:hAnsi="仿宋" w:eastAsia="仿宋" w:cs="Yu Mincho Light"/>
          <w:szCs w:val="21"/>
        </w:rPr>
      </w:pPr>
      <w:r>
        <w:rPr>
          <w:rFonts w:hint="eastAsia" w:ascii="仿宋" w:hAnsi="仿宋" w:eastAsia="仿宋" w:cs="Yu Mincho Light"/>
          <w:szCs w:val="21"/>
        </w:rPr>
        <w:t>15.2.1 承包人提供质量保证金的方式</w:t>
      </w:r>
    </w:p>
    <w:p w14:paraId="0BFC8663">
      <w:pPr>
        <w:autoSpaceDE w:val="0"/>
        <w:autoSpaceDN w:val="0"/>
        <w:rPr>
          <w:rFonts w:ascii="仿宋" w:hAnsi="仿宋" w:eastAsia="仿宋" w:cs="Yu Mincho Light"/>
          <w:szCs w:val="21"/>
        </w:rPr>
      </w:pPr>
      <w:r>
        <w:rPr>
          <w:rFonts w:hint="eastAsia" w:ascii="仿宋" w:hAnsi="仿宋" w:eastAsia="仿宋" w:cs="Yu Mincho Light"/>
          <w:szCs w:val="21"/>
        </w:rPr>
        <w:t>质量保证金采用以下第</w:t>
      </w:r>
      <w:r>
        <w:rPr>
          <w:rFonts w:hint="eastAsia" w:ascii="仿宋" w:hAnsi="仿宋" w:eastAsia="仿宋" w:cs="Yu Mincho Light"/>
          <w:szCs w:val="21"/>
          <w:u w:val="single"/>
        </w:rPr>
        <w:t>3</w:t>
      </w:r>
      <w:r>
        <w:rPr>
          <w:rFonts w:hint="eastAsia" w:ascii="仿宋" w:hAnsi="仿宋" w:eastAsia="仿宋" w:cs="Yu Mincho Light"/>
          <w:szCs w:val="21"/>
        </w:rPr>
        <w:t>种方式：</w:t>
      </w:r>
    </w:p>
    <w:p w14:paraId="549213E4">
      <w:pPr>
        <w:autoSpaceDE w:val="0"/>
        <w:autoSpaceDN w:val="0"/>
        <w:rPr>
          <w:rFonts w:ascii="仿宋" w:hAnsi="仿宋" w:eastAsia="仿宋" w:cs="Yu Mincho Light"/>
          <w:szCs w:val="21"/>
        </w:rPr>
      </w:pPr>
      <w:r>
        <w:rPr>
          <w:rFonts w:hint="eastAsia" w:ascii="仿宋" w:hAnsi="仿宋" w:eastAsia="仿宋" w:cs="Yu Mincho Light"/>
          <w:szCs w:val="21"/>
        </w:rPr>
        <w:t>（1）质量保证金保函，保证金额为：</w:t>
      </w:r>
      <w:r>
        <w:rPr>
          <w:rFonts w:hint="eastAsia" w:ascii="仿宋" w:hAnsi="仿宋" w:eastAsia="仿宋" w:cs="Yu Mincho Light"/>
          <w:szCs w:val="21"/>
          <w:u w:val="single"/>
        </w:rPr>
        <w:t>/；</w:t>
      </w:r>
    </w:p>
    <w:p w14:paraId="24D75A66">
      <w:pPr>
        <w:autoSpaceDE w:val="0"/>
        <w:autoSpaceDN w:val="0"/>
        <w:rPr>
          <w:rFonts w:ascii="仿宋" w:hAnsi="仿宋" w:eastAsia="仿宋" w:cs="Yu Mincho Light"/>
          <w:szCs w:val="21"/>
        </w:rPr>
      </w:pPr>
      <w:r>
        <w:rPr>
          <w:rFonts w:hint="eastAsia" w:ascii="仿宋" w:hAnsi="仿宋" w:eastAsia="仿宋" w:cs="Yu Mincho Light"/>
          <w:szCs w:val="21"/>
        </w:rPr>
        <w:t>（2）合同价款</w:t>
      </w:r>
      <w:r>
        <w:rPr>
          <w:rFonts w:hint="eastAsia" w:ascii="仿宋" w:hAnsi="仿宋" w:eastAsia="仿宋" w:cs="Yu Mincho Light"/>
          <w:szCs w:val="21"/>
          <w:u w:val="single"/>
        </w:rPr>
        <w:t>/</w:t>
      </w:r>
      <w:r>
        <w:rPr>
          <w:rFonts w:hint="eastAsia" w:ascii="仿宋" w:hAnsi="仿宋" w:eastAsia="仿宋" w:cs="Yu Mincho Light"/>
          <w:szCs w:val="21"/>
        </w:rPr>
        <w:t>的工程款；</w:t>
      </w:r>
    </w:p>
    <w:p w14:paraId="7A06A180">
      <w:pPr>
        <w:autoSpaceDE w:val="0"/>
        <w:autoSpaceDN w:val="0"/>
        <w:rPr>
          <w:rFonts w:ascii="仿宋" w:hAnsi="仿宋" w:eastAsia="仿宋" w:cs="Yu Mincho Light"/>
          <w:szCs w:val="21"/>
        </w:rPr>
      </w:pPr>
      <w:r>
        <w:rPr>
          <w:rFonts w:hint="eastAsia" w:ascii="仿宋" w:hAnsi="仿宋" w:eastAsia="仿宋" w:cs="Yu Mincho Light"/>
          <w:szCs w:val="21"/>
        </w:rPr>
        <w:t>（3）其他方式:</w:t>
      </w:r>
      <w:r>
        <w:rPr>
          <w:rFonts w:hint="eastAsia" w:ascii="仿宋" w:hAnsi="仿宋" w:eastAsia="仿宋" w:cs="Yu Mincho Light"/>
          <w:szCs w:val="21"/>
          <w:u w:val="single"/>
        </w:rPr>
        <w:t xml:space="preserve"> /。</w:t>
      </w:r>
    </w:p>
    <w:p w14:paraId="686725C8">
      <w:pPr>
        <w:autoSpaceDE w:val="0"/>
        <w:autoSpaceDN w:val="0"/>
        <w:rPr>
          <w:rFonts w:ascii="仿宋" w:hAnsi="仿宋" w:eastAsia="仿宋" w:cs="Yu Mincho Light"/>
          <w:szCs w:val="21"/>
        </w:rPr>
      </w:pPr>
      <w:r>
        <w:rPr>
          <w:rFonts w:hint="eastAsia" w:ascii="仿宋" w:hAnsi="仿宋" w:eastAsia="仿宋" w:cs="Yu Mincho Light"/>
          <w:szCs w:val="21"/>
        </w:rPr>
        <w:t xml:space="preserve">15.2.2 质量保证金的扣留 </w:t>
      </w:r>
    </w:p>
    <w:p w14:paraId="06CF39E5">
      <w:pPr>
        <w:autoSpaceDE w:val="0"/>
        <w:autoSpaceDN w:val="0"/>
        <w:rPr>
          <w:rFonts w:ascii="仿宋" w:hAnsi="仿宋" w:eastAsia="仿宋" w:cs="Yu Mincho Light"/>
          <w:szCs w:val="21"/>
        </w:rPr>
      </w:pPr>
      <w:r>
        <w:rPr>
          <w:rFonts w:hint="eastAsia" w:ascii="仿宋" w:hAnsi="仿宋" w:eastAsia="仿宋" w:cs="Yu Mincho Light"/>
          <w:szCs w:val="21"/>
        </w:rPr>
        <w:t>质量保证金的扣留采取以下第</w:t>
      </w:r>
      <w:r>
        <w:rPr>
          <w:rFonts w:hint="eastAsia" w:ascii="仿宋" w:hAnsi="仿宋" w:eastAsia="仿宋" w:cs="Yu Mincho Light"/>
          <w:szCs w:val="21"/>
          <w:u w:val="single"/>
        </w:rPr>
        <w:t xml:space="preserve"> </w:t>
      </w:r>
      <w:r>
        <w:rPr>
          <w:rFonts w:ascii="仿宋" w:hAnsi="仿宋" w:eastAsia="仿宋" w:cs="Yu Mincho Light"/>
          <w:szCs w:val="21"/>
          <w:u w:val="single"/>
        </w:rPr>
        <w:t>/</w:t>
      </w:r>
      <w:r>
        <w:rPr>
          <w:rFonts w:hint="eastAsia" w:ascii="仿宋" w:hAnsi="仿宋" w:eastAsia="仿宋" w:cs="Yu Mincho Light"/>
          <w:szCs w:val="21"/>
          <w:u w:val="single"/>
        </w:rPr>
        <w:t xml:space="preserve"> </w:t>
      </w:r>
      <w:r>
        <w:rPr>
          <w:rFonts w:hint="eastAsia" w:ascii="仿宋" w:hAnsi="仿宋" w:eastAsia="仿宋" w:cs="Yu Mincho Light"/>
          <w:szCs w:val="21"/>
        </w:rPr>
        <w:t>种方式：</w:t>
      </w:r>
    </w:p>
    <w:p w14:paraId="098AB14A">
      <w:pPr>
        <w:autoSpaceDE w:val="0"/>
        <w:autoSpaceDN w:val="0"/>
        <w:rPr>
          <w:rFonts w:ascii="仿宋" w:hAnsi="仿宋" w:eastAsia="仿宋" w:cs="Yu Mincho Light"/>
          <w:szCs w:val="21"/>
        </w:rPr>
      </w:pPr>
      <w:r>
        <w:rPr>
          <w:rFonts w:hint="eastAsia" w:ascii="仿宋" w:hAnsi="仿宋" w:eastAsia="仿宋" w:cs="Yu Mincho Light"/>
          <w:szCs w:val="21"/>
        </w:rPr>
        <w:t>（1）在支付工程进度款时逐次扣留，在此情形下，质量保证金的计算基数不包括预付款的支付、扣回以及价格调整的金额；</w:t>
      </w:r>
    </w:p>
    <w:p w14:paraId="09D908C5">
      <w:pPr>
        <w:autoSpaceDE w:val="0"/>
        <w:autoSpaceDN w:val="0"/>
        <w:rPr>
          <w:rFonts w:ascii="仿宋" w:hAnsi="仿宋" w:eastAsia="仿宋" w:cs="Yu Mincho Light"/>
          <w:szCs w:val="21"/>
        </w:rPr>
      </w:pPr>
      <w:r>
        <w:rPr>
          <w:rFonts w:hint="eastAsia" w:ascii="仿宋" w:hAnsi="仿宋" w:eastAsia="仿宋" w:cs="Yu Mincho Light"/>
          <w:szCs w:val="21"/>
        </w:rPr>
        <w:t>（2）工程竣工结算时一次性扣留质量保证金；</w:t>
      </w:r>
    </w:p>
    <w:p w14:paraId="62FF34B3">
      <w:pPr>
        <w:autoSpaceDE w:val="0"/>
        <w:autoSpaceDN w:val="0"/>
        <w:rPr>
          <w:rFonts w:ascii="仿宋" w:hAnsi="仿宋" w:eastAsia="仿宋" w:cs="Yu Mincho Light"/>
          <w:szCs w:val="21"/>
        </w:rPr>
      </w:pPr>
      <w:r>
        <w:rPr>
          <w:rFonts w:hint="eastAsia" w:ascii="仿宋" w:hAnsi="仿宋" w:eastAsia="仿宋" w:cs="Yu Mincho Light"/>
          <w:szCs w:val="21"/>
        </w:rPr>
        <w:t>（3）其他扣留方式:质保金为</w:t>
      </w:r>
      <w:r>
        <w:rPr>
          <w:rFonts w:hint="eastAsia" w:ascii="仿宋" w:hAnsi="仿宋" w:eastAsia="仿宋" w:cs="Yu Mincho Light"/>
          <w:szCs w:val="21"/>
          <w:u w:val="single"/>
        </w:rPr>
        <w:t>/，</w:t>
      </w:r>
      <w:r>
        <w:rPr>
          <w:rFonts w:hint="eastAsia" w:ascii="仿宋" w:hAnsi="仿宋" w:eastAsia="仿宋" w:cs="Yu Mincho Light"/>
          <w:szCs w:val="21"/>
        </w:rPr>
        <w:t>从履约保证金进行转化。</w:t>
      </w:r>
    </w:p>
    <w:p w14:paraId="0C91F90A">
      <w:pPr>
        <w:autoSpaceDE w:val="0"/>
        <w:autoSpaceDN w:val="0"/>
        <w:rPr>
          <w:rFonts w:ascii="仿宋" w:hAnsi="仿宋" w:eastAsia="仿宋" w:cs="Yu Mincho Light"/>
          <w:szCs w:val="21"/>
        </w:rPr>
      </w:pPr>
      <w:r>
        <w:rPr>
          <w:rFonts w:hint="eastAsia" w:ascii="仿宋" w:hAnsi="仿宋" w:eastAsia="仿宋" w:cs="Yu Mincho Light"/>
          <w:szCs w:val="21"/>
        </w:rPr>
        <w:t>关于质量保证金的补充约定：</w:t>
      </w:r>
      <w:r>
        <w:rPr>
          <w:rFonts w:hint="eastAsia" w:ascii="仿宋" w:hAnsi="仿宋" w:eastAsia="仿宋" w:cs="Yu Mincho Light"/>
          <w:szCs w:val="21"/>
          <w:u w:val="single"/>
        </w:rPr>
        <w:t xml:space="preserve">工程质量保修金在自发包人组织的竣工验收合格报告签署之日起算的质保期（ </w:t>
      </w:r>
      <w:r>
        <w:rPr>
          <w:rFonts w:ascii="仿宋" w:hAnsi="仿宋" w:eastAsia="仿宋" w:cs="Yu Mincho Light"/>
          <w:szCs w:val="21"/>
          <w:u w:val="single"/>
        </w:rPr>
        <w:t>24</w:t>
      </w:r>
      <w:r>
        <w:rPr>
          <w:rFonts w:hint="eastAsia" w:ascii="仿宋" w:hAnsi="仿宋" w:eastAsia="仿宋" w:cs="Yu Mincho Light"/>
          <w:szCs w:val="21"/>
          <w:u w:val="single"/>
        </w:rPr>
        <w:t>个月）满后，且发包人确认工程无质问题且无任何遗留问题后【14】日内一次性退还承包人（不计息，扣除因质量问题引起的维修费用、违约赔偿金等）。</w:t>
      </w:r>
    </w:p>
    <w:p w14:paraId="70963FDD">
      <w:pPr>
        <w:autoSpaceDE w:val="0"/>
        <w:autoSpaceDN w:val="0"/>
        <w:rPr>
          <w:rFonts w:ascii="仿宋" w:hAnsi="仿宋" w:eastAsia="仿宋" w:cs="Yu Mincho Light"/>
          <w:szCs w:val="21"/>
        </w:rPr>
      </w:pPr>
      <w:r>
        <w:rPr>
          <w:rFonts w:hint="eastAsia" w:ascii="仿宋" w:hAnsi="仿宋" w:eastAsia="仿宋" w:cs="Yu Mincho Light"/>
          <w:szCs w:val="21"/>
        </w:rPr>
        <w:t>15.3保修</w:t>
      </w:r>
    </w:p>
    <w:p w14:paraId="75BC9302">
      <w:pPr>
        <w:autoSpaceDE w:val="0"/>
        <w:autoSpaceDN w:val="0"/>
        <w:rPr>
          <w:rFonts w:ascii="仿宋" w:hAnsi="仿宋" w:eastAsia="仿宋" w:cs="Yu Mincho Light"/>
          <w:szCs w:val="21"/>
        </w:rPr>
      </w:pPr>
      <w:r>
        <w:rPr>
          <w:rFonts w:hint="eastAsia" w:ascii="仿宋" w:hAnsi="仿宋" w:eastAsia="仿宋" w:cs="Yu Mincho Light"/>
          <w:szCs w:val="21"/>
        </w:rPr>
        <w:t>15.3.1 保修责任</w:t>
      </w:r>
    </w:p>
    <w:p w14:paraId="0A462E16">
      <w:pPr>
        <w:rPr>
          <w:rFonts w:ascii="仿宋" w:hAnsi="仿宋" w:eastAsia="仿宋" w:cs="Yu Mincho Light"/>
          <w:szCs w:val="21"/>
          <w:u w:val="single"/>
        </w:rPr>
      </w:pPr>
      <w:r>
        <w:rPr>
          <w:rFonts w:hint="eastAsia" w:ascii="仿宋" w:hAnsi="仿宋" w:eastAsia="仿宋" w:cs="Yu Mincho Light"/>
          <w:szCs w:val="21"/>
        </w:rPr>
        <w:t>工程保修期为：</w:t>
      </w:r>
      <w:r>
        <w:rPr>
          <w:rFonts w:hint="eastAsia" w:ascii="仿宋" w:hAnsi="仿宋" w:eastAsia="仿宋" w:cs="Yu Mincho Light"/>
          <w:szCs w:val="21"/>
          <w:u w:val="single"/>
        </w:rPr>
        <w:t>自发包人组织的竣工验收合格报告签署之日起</w:t>
      </w:r>
      <w:r>
        <w:rPr>
          <w:rFonts w:hint="eastAsia" w:ascii="仿宋" w:hAnsi="仿宋" w:eastAsia="仿宋" w:cs="Yu Mincho Light"/>
          <w:color w:val="FF0000"/>
          <w:szCs w:val="21"/>
          <w:u w:val="single"/>
        </w:rPr>
        <w:t>【</w:t>
      </w:r>
      <w:r>
        <w:rPr>
          <w:rFonts w:ascii="仿宋" w:hAnsi="仿宋" w:eastAsia="仿宋" w:cs="Yu Mincho Light"/>
          <w:color w:val="FF0000"/>
          <w:szCs w:val="21"/>
          <w:u w:val="single"/>
        </w:rPr>
        <w:t>24</w:t>
      </w:r>
      <w:r>
        <w:rPr>
          <w:rFonts w:hint="eastAsia" w:ascii="仿宋" w:hAnsi="仿宋" w:eastAsia="仿宋" w:cs="Yu Mincho Light"/>
          <w:color w:val="FF0000"/>
          <w:szCs w:val="21"/>
          <w:u w:val="single"/>
        </w:rPr>
        <w:t>】</w:t>
      </w:r>
      <w:r>
        <w:rPr>
          <w:rFonts w:hint="eastAsia" w:ascii="仿宋" w:hAnsi="仿宋" w:eastAsia="仿宋" w:cs="Yu Mincho Light"/>
          <w:szCs w:val="21"/>
          <w:u w:val="single"/>
        </w:rPr>
        <w:t>个月</w:t>
      </w:r>
      <w:r>
        <w:rPr>
          <w:rFonts w:hint="eastAsia" w:ascii="仿宋" w:hAnsi="仿宋" w:eastAsia="仿宋" w:cs="Yu Mincho Light"/>
          <w:szCs w:val="21"/>
        </w:rPr>
        <w:t>。</w:t>
      </w:r>
    </w:p>
    <w:p w14:paraId="68308857">
      <w:pPr>
        <w:autoSpaceDE w:val="0"/>
        <w:autoSpaceDN w:val="0"/>
        <w:rPr>
          <w:rFonts w:ascii="仿宋" w:hAnsi="仿宋" w:eastAsia="仿宋" w:cs="Yu Mincho Light"/>
          <w:szCs w:val="21"/>
        </w:rPr>
      </w:pPr>
      <w:r>
        <w:rPr>
          <w:rFonts w:hint="eastAsia" w:ascii="仿宋" w:hAnsi="仿宋" w:eastAsia="仿宋" w:cs="Yu Mincho Light"/>
          <w:szCs w:val="21"/>
        </w:rPr>
        <w:t>15.3.2修复通知</w:t>
      </w:r>
    </w:p>
    <w:p w14:paraId="43B7F7AB">
      <w:pPr>
        <w:autoSpaceDE w:val="0"/>
        <w:autoSpaceDN w:val="0"/>
        <w:rPr>
          <w:rFonts w:ascii="仿宋" w:hAnsi="仿宋" w:eastAsia="仿宋" w:cs="Yu Mincho Light"/>
          <w:szCs w:val="21"/>
        </w:rPr>
      </w:pPr>
      <w:r>
        <w:rPr>
          <w:rFonts w:hint="eastAsia" w:ascii="仿宋" w:hAnsi="仿宋" w:eastAsia="仿宋" w:cs="Yu Mincho Light"/>
          <w:szCs w:val="21"/>
        </w:rPr>
        <w:t>承包人收到保修通知并到达工程现场的合理时间：</w:t>
      </w:r>
      <w:r>
        <w:rPr>
          <w:rFonts w:hint="eastAsia" w:ascii="仿宋" w:hAnsi="仿宋" w:eastAsia="仿宋" w:cs="Yu Mincho Light"/>
          <w:szCs w:val="21"/>
          <w:u w:val="single"/>
        </w:rPr>
        <w:t>自收到保修通知24小时内</w:t>
      </w:r>
      <w:r>
        <w:rPr>
          <w:rFonts w:hint="eastAsia" w:ascii="仿宋" w:hAnsi="仿宋" w:eastAsia="仿宋" w:cs="Yu Mincho Light"/>
          <w:szCs w:val="21"/>
        </w:rPr>
        <w:t>。</w:t>
      </w:r>
    </w:p>
    <w:p w14:paraId="265FD89B">
      <w:pPr>
        <w:autoSpaceDE w:val="0"/>
        <w:autoSpaceDN w:val="0"/>
        <w:rPr>
          <w:rFonts w:ascii="仿宋" w:hAnsi="仿宋" w:eastAsia="仿宋" w:cs="Yu Mincho Light"/>
          <w:szCs w:val="21"/>
        </w:rPr>
      </w:pPr>
      <w:r>
        <w:rPr>
          <w:rFonts w:hint="eastAsia" w:ascii="仿宋" w:hAnsi="仿宋" w:eastAsia="仿宋" w:cs="Yu Mincho Light"/>
          <w:szCs w:val="21"/>
        </w:rPr>
        <w:t>16. 违约</w:t>
      </w:r>
    </w:p>
    <w:p w14:paraId="7EA2A6AB">
      <w:pPr>
        <w:autoSpaceDE w:val="0"/>
        <w:autoSpaceDN w:val="0"/>
        <w:rPr>
          <w:rFonts w:ascii="仿宋" w:hAnsi="仿宋" w:eastAsia="仿宋" w:cs="Yu Mincho Light"/>
          <w:szCs w:val="21"/>
        </w:rPr>
      </w:pPr>
      <w:r>
        <w:rPr>
          <w:rFonts w:hint="eastAsia" w:ascii="仿宋" w:hAnsi="仿宋" w:eastAsia="仿宋" w:cs="Yu Mincho Light"/>
          <w:szCs w:val="21"/>
        </w:rPr>
        <w:t>16.1 发包人违约</w:t>
      </w:r>
    </w:p>
    <w:p w14:paraId="29A29F4C">
      <w:pPr>
        <w:autoSpaceDE w:val="0"/>
        <w:autoSpaceDN w:val="0"/>
        <w:rPr>
          <w:rFonts w:ascii="仿宋" w:hAnsi="仿宋" w:eastAsia="仿宋" w:cs="Yu Mincho Light"/>
          <w:szCs w:val="21"/>
        </w:rPr>
      </w:pPr>
      <w:r>
        <w:rPr>
          <w:rFonts w:hint="eastAsia" w:ascii="仿宋" w:hAnsi="仿宋" w:eastAsia="仿宋" w:cs="Yu Mincho Light"/>
          <w:szCs w:val="21"/>
        </w:rPr>
        <w:t>16.1.1发包人违约的情形</w:t>
      </w:r>
    </w:p>
    <w:p w14:paraId="2F6E2D26">
      <w:pPr>
        <w:autoSpaceDE w:val="0"/>
        <w:autoSpaceDN w:val="0"/>
        <w:rPr>
          <w:rFonts w:ascii="仿宋" w:hAnsi="仿宋" w:eastAsia="仿宋" w:cs="Yu Mincho Light"/>
          <w:szCs w:val="21"/>
        </w:rPr>
      </w:pPr>
      <w:r>
        <w:rPr>
          <w:rFonts w:hint="eastAsia" w:ascii="仿宋" w:hAnsi="仿宋" w:eastAsia="仿宋" w:cs="Yu Mincho Light"/>
          <w:szCs w:val="21"/>
        </w:rPr>
        <w:t>发包人违约的其他情形：</w:t>
      </w:r>
      <w:r>
        <w:rPr>
          <w:rFonts w:hint="eastAsia" w:ascii="仿宋" w:hAnsi="仿宋" w:eastAsia="仿宋" w:cs="Yu Mincho Light"/>
          <w:szCs w:val="21"/>
          <w:u w:val="single"/>
        </w:rPr>
        <w:t>按通用条款执行</w:t>
      </w:r>
      <w:r>
        <w:rPr>
          <w:rFonts w:hint="eastAsia" w:ascii="仿宋" w:hAnsi="仿宋" w:eastAsia="仿宋" w:cs="Yu Mincho Light"/>
          <w:szCs w:val="21"/>
        </w:rPr>
        <w:t>。</w:t>
      </w:r>
    </w:p>
    <w:p w14:paraId="54561201">
      <w:pPr>
        <w:autoSpaceDE w:val="0"/>
        <w:autoSpaceDN w:val="0"/>
        <w:rPr>
          <w:rFonts w:ascii="仿宋" w:hAnsi="仿宋" w:eastAsia="仿宋" w:cs="Yu Mincho Light"/>
          <w:szCs w:val="21"/>
        </w:rPr>
      </w:pPr>
      <w:r>
        <w:rPr>
          <w:rFonts w:hint="eastAsia" w:ascii="仿宋" w:hAnsi="仿宋" w:eastAsia="仿宋" w:cs="Yu Mincho Light"/>
          <w:szCs w:val="21"/>
        </w:rPr>
        <w:t>16.1.2 发包人违约的责任</w:t>
      </w:r>
    </w:p>
    <w:p w14:paraId="342630D6">
      <w:pPr>
        <w:autoSpaceDE w:val="0"/>
        <w:autoSpaceDN w:val="0"/>
        <w:rPr>
          <w:rFonts w:ascii="仿宋" w:hAnsi="仿宋" w:eastAsia="仿宋" w:cs="Yu Mincho Light"/>
          <w:szCs w:val="21"/>
        </w:rPr>
      </w:pPr>
      <w:r>
        <w:rPr>
          <w:rFonts w:hint="eastAsia" w:ascii="仿宋" w:hAnsi="仿宋" w:eastAsia="仿宋" w:cs="Yu Mincho Light"/>
          <w:szCs w:val="21"/>
        </w:rPr>
        <w:t>发包人违约责任的承担方式和计算方法：</w:t>
      </w:r>
    </w:p>
    <w:p w14:paraId="521D3BEB">
      <w:pPr>
        <w:autoSpaceDE w:val="0"/>
        <w:autoSpaceDN w:val="0"/>
        <w:rPr>
          <w:rFonts w:ascii="仿宋" w:hAnsi="仿宋" w:eastAsia="仿宋" w:cs="Yu Mincho Light"/>
          <w:szCs w:val="21"/>
        </w:rPr>
      </w:pPr>
      <w:r>
        <w:rPr>
          <w:rFonts w:hint="eastAsia" w:ascii="仿宋" w:hAnsi="仿宋" w:eastAsia="仿宋" w:cs="Yu Mincho Light"/>
          <w:szCs w:val="21"/>
        </w:rPr>
        <w:t>（1）因发包人原因未能在计划开工日期前7天内下达开工通知的违约责任：</w:t>
      </w:r>
      <w:r>
        <w:rPr>
          <w:rFonts w:hint="eastAsia" w:ascii="仿宋" w:hAnsi="仿宋" w:eastAsia="仿宋" w:cs="Yu Mincho Light"/>
          <w:szCs w:val="21"/>
          <w:u w:val="single"/>
        </w:rPr>
        <w:t>相应工期顺延，承包人不主张违约金或补偿金</w:t>
      </w:r>
      <w:r>
        <w:rPr>
          <w:rFonts w:hint="eastAsia" w:ascii="仿宋" w:hAnsi="仿宋" w:eastAsia="仿宋" w:cs="Yu Mincho Light"/>
          <w:szCs w:val="21"/>
        </w:rPr>
        <w:t>。</w:t>
      </w:r>
    </w:p>
    <w:p w14:paraId="2DC7FEE9">
      <w:pPr>
        <w:rPr>
          <w:rFonts w:ascii="仿宋" w:hAnsi="仿宋" w:eastAsia="仿宋" w:cs="Yu Mincho Light"/>
          <w:szCs w:val="21"/>
          <w:u w:val="single"/>
        </w:rPr>
      </w:pPr>
      <w:r>
        <w:rPr>
          <w:rFonts w:hint="eastAsia" w:ascii="仿宋" w:hAnsi="仿宋" w:eastAsia="仿宋" w:cs="Yu Mincho Light"/>
          <w:szCs w:val="21"/>
        </w:rPr>
        <w:t>（2）因发包人原因未能按合同约定支付合同价款的违约责任：</w:t>
      </w:r>
      <w:r>
        <w:rPr>
          <w:rFonts w:hint="eastAsia" w:ascii="仿宋" w:hAnsi="仿宋" w:eastAsia="仿宋" w:cs="Yu Mincho Light"/>
          <w:szCs w:val="21"/>
          <w:u w:val="single"/>
        </w:rPr>
        <w:t>按同期全国银行间同业拆借中心公布的贷款市场报价利率计算利息</w:t>
      </w:r>
      <w:r>
        <w:rPr>
          <w:rFonts w:hint="eastAsia" w:ascii="仿宋" w:hAnsi="仿宋" w:eastAsia="仿宋" w:cs="Yu Mincho Light"/>
          <w:szCs w:val="21"/>
        </w:rPr>
        <w:t>。</w:t>
      </w:r>
    </w:p>
    <w:p w14:paraId="3186BEF1">
      <w:pPr>
        <w:autoSpaceDE w:val="0"/>
        <w:autoSpaceDN w:val="0"/>
        <w:rPr>
          <w:rFonts w:ascii="仿宋" w:hAnsi="仿宋" w:eastAsia="仿宋" w:cs="Yu Mincho Light"/>
          <w:szCs w:val="21"/>
        </w:rPr>
      </w:pPr>
      <w:r>
        <w:rPr>
          <w:rFonts w:hint="eastAsia" w:ascii="仿宋" w:hAnsi="仿宋" w:eastAsia="仿宋" w:cs="Yu Mincho Light"/>
          <w:szCs w:val="21"/>
        </w:rPr>
        <w:t>（3）发包人违反第10.1款〔变更的范围〕第（2）项约定，自行实施被取消的工作或转由他人实施的违约责任：</w:t>
      </w:r>
      <w:r>
        <w:rPr>
          <w:rFonts w:hint="eastAsia" w:ascii="仿宋" w:hAnsi="仿宋" w:eastAsia="仿宋" w:cs="Yu Mincho Light"/>
          <w:szCs w:val="21"/>
          <w:u w:val="single"/>
        </w:rPr>
        <w:t>无</w:t>
      </w:r>
      <w:r>
        <w:rPr>
          <w:rFonts w:hint="eastAsia" w:ascii="仿宋" w:hAnsi="仿宋" w:eastAsia="仿宋" w:cs="Yu Mincho Light"/>
          <w:szCs w:val="21"/>
        </w:rPr>
        <w:t>。</w:t>
      </w:r>
    </w:p>
    <w:p w14:paraId="6D7DFFF3">
      <w:pPr>
        <w:autoSpaceDE w:val="0"/>
        <w:autoSpaceDN w:val="0"/>
        <w:rPr>
          <w:rFonts w:ascii="仿宋" w:hAnsi="仿宋" w:eastAsia="仿宋" w:cs="Yu Mincho Light"/>
          <w:szCs w:val="21"/>
        </w:rPr>
      </w:pPr>
      <w:r>
        <w:rPr>
          <w:rFonts w:hint="eastAsia" w:ascii="仿宋" w:hAnsi="仿宋" w:eastAsia="仿宋" w:cs="Yu Mincho Light"/>
          <w:szCs w:val="21"/>
        </w:rPr>
        <w:t>（4）发包人提供的材料、工程设备的规格、数量或质量不符合合同约定，或因发包人原因导致交货日期延误或交货地点变更等情况的违约责任：无。</w:t>
      </w:r>
    </w:p>
    <w:p w14:paraId="0A2089B2">
      <w:pPr>
        <w:autoSpaceDE w:val="0"/>
        <w:autoSpaceDN w:val="0"/>
        <w:rPr>
          <w:rFonts w:ascii="仿宋" w:hAnsi="仿宋" w:eastAsia="仿宋" w:cs="Yu Mincho Light"/>
          <w:szCs w:val="21"/>
        </w:rPr>
      </w:pPr>
      <w:r>
        <w:rPr>
          <w:rFonts w:hint="eastAsia" w:ascii="仿宋" w:hAnsi="仿宋" w:eastAsia="仿宋" w:cs="Yu Mincho Light"/>
          <w:szCs w:val="21"/>
        </w:rPr>
        <w:t>（5）因发包人违反合同约定造成暂停施工的违约责任：</w:t>
      </w:r>
      <w:r>
        <w:rPr>
          <w:rFonts w:hint="eastAsia" w:ascii="仿宋" w:hAnsi="仿宋" w:eastAsia="仿宋" w:cs="Yu Mincho Light"/>
          <w:szCs w:val="21"/>
          <w:u w:val="single"/>
        </w:rPr>
        <w:t>无</w:t>
      </w:r>
      <w:r>
        <w:rPr>
          <w:rFonts w:hint="eastAsia" w:ascii="仿宋" w:hAnsi="仿宋" w:eastAsia="仿宋" w:cs="Yu Mincho Light"/>
          <w:szCs w:val="21"/>
        </w:rPr>
        <w:t>。</w:t>
      </w:r>
    </w:p>
    <w:p w14:paraId="6A574327">
      <w:pPr>
        <w:autoSpaceDE w:val="0"/>
        <w:autoSpaceDN w:val="0"/>
        <w:rPr>
          <w:rFonts w:ascii="仿宋" w:hAnsi="仿宋" w:eastAsia="仿宋" w:cs="Yu Mincho Light"/>
          <w:szCs w:val="21"/>
        </w:rPr>
      </w:pPr>
      <w:r>
        <w:rPr>
          <w:rFonts w:hint="eastAsia" w:ascii="仿宋" w:hAnsi="仿宋" w:eastAsia="仿宋" w:cs="Yu Mincho Light"/>
          <w:szCs w:val="21"/>
        </w:rPr>
        <w:t>（6）发包人无正当理由没有在约定期限内发出复工指示，导致承包人无法复工的违约责任：</w:t>
      </w:r>
      <w:r>
        <w:rPr>
          <w:rFonts w:hint="eastAsia" w:ascii="仿宋" w:hAnsi="仿宋" w:eastAsia="仿宋" w:cs="Yu Mincho Light"/>
          <w:szCs w:val="21"/>
          <w:u w:val="single"/>
        </w:rPr>
        <w:t>无</w:t>
      </w:r>
      <w:r>
        <w:rPr>
          <w:rFonts w:hint="eastAsia" w:ascii="仿宋" w:hAnsi="仿宋" w:eastAsia="仿宋" w:cs="Yu Mincho Light"/>
          <w:szCs w:val="21"/>
        </w:rPr>
        <w:t>。</w:t>
      </w:r>
    </w:p>
    <w:p w14:paraId="63F52C3B">
      <w:pPr>
        <w:autoSpaceDE w:val="0"/>
        <w:autoSpaceDN w:val="0"/>
        <w:rPr>
          <w:rFonts w:ascii="仿宋" w:hAnsi="仿宋" w:eastAsia="仿宋" w:cs="Yu Mincho Light"/>
          <w:szCs w:val="21"/>
        </w:rPr>
      </w:pPr>
      <w:r>
        <w:rPr>
          <w:rFonts w:hint="eastAsia" w:ascii="仿宋" w:hAnsi="仿宋" w:eastAsia="仿宋" w:cs="Yu Mincho Light"/>
          <w:szCs w:val="21"/>
        </w:rPr>
        <w:t>（7）其他：</w:t>
      </w:r>
      <w:r>
        <w:rPr>
          <w:rFonts w:hint="eastAsia" w:ascii="仿宋" w:hAnsi="仿宋" w:eastAsia="仿宋" w:cs="Yu Mincho Light"/>
          <w:szCs w:val="21"/>
          <w:u w:val="single"/>
        </w:rPr>
        <w:t>无</w:t>
      </w:r>
      <w:r>
        <w:rPr>
          <w:rFonts w:hint="eastAsia" w:ascii="仿宋" w:hAnsi="仿宋" w:eastAsia="仿宋" w:cs="Yu Mincho Light"/>
          <w:szCs w:val="21"/>
        </w:rPr>
        <w:t>。</w:t>
      </w:r>
    </w:p>
    <w:p w14:paraId="140CA79D">
      <w:pPr>
        <w:autoSpaceDE w:val="0"/>
        <w:autoSpaceDN w:val="0"/>
        <w:rPr>
          <w:rFonts w:ascii="仿宋" w:hAnsi="仿宋" w:eastAsia="仿宋" w:cs="Yu Mincho Light"/>
          <w:szCs w:val="21"/>
        </w:rPr>
      </w:pPr>
      <w:r>
        <w:rPr>
          <w:rFonts w:hint="eastAsia" w:ascii="仿宋" w:hAnsi="仿宋" w:eastAsia="仿宋" w:cs="Yu Mincho Light"/>
          <w:szCs w:val="21"/>
        </w:rPr>
        <w:t>16.1.3 因发包人违约解除合同</w:t>
      </w:r>
    </w:p>
    <w:p w14:paraId="4DF673E9">
      <w:pPr>
        <w:autoSpaceDE w:val="0"/>
        <w:autoSpaceDN w:val="0"/>
        <w:rPr>
          <w:rFonts w:ascii="仿宋" w:hAnsi="仿宋" w:eastAsia="仿宋" w:cs="Yu Mincho Light"/>
          <w:szCs w:val="21"/>
        </w:rPr>
      </w:pPr>
      <w:r>
        <w:rPr>
          <w:rFonts w:hint="eastAsia" w:ascii="仿宋" w:hAnsi="仿宋" w:eastAsia="仿宋" w:cs="Yu Mincho Light"/>
          <w:szCs w:val="21"/>
        </w:rPr>
        <w:t>承包人按16.1.1项〔发包人违约的情形〕约定暂停施工满</w:t>
      </w:r>
      <w:r>
        <w:rPr>
          <w:rFonts w:hint="eastAsia" w:ascii="仿宋" w:hAnsi="仿宋" w:eastAsia="仿宋" w:cs="Yu Mincho Light"/>
          <w:szCs w:val="21"/>
          <w:u w:val="single"/>
        </w:rPr>
        <w:t xml:space="preserve"> / </w:t>
      </w:r>
      <w:r>
        <w:rPr>
          <w:rFonts w:hint="eastAsia" w:ascii="仿宋" w:hAnsi="仿宋" w:eastAsia="仿宋" w:cs="Yu Mincho Light"/>
          <w:szCs w:val="21"/>
        </w:rPr>
        <w:t>天后发包人仍不纠正其违约行为并致使合同目的不能实现的，承包人有权解除合同。</w:t>
      </w:r>
    </w:p>
    <w:p w14:paraId="153DBFCE">
      <w:pPr>
        <w:autoSpaceDE w:val="0"/>
        <w:autoSpaceDN w:val="0"/>
        <w:rPr>
          <w:rFonts w:ascii="仿宋" w:hAnsi="仿宋" w:eastAsia="仿宋" w:cs="Yu Mincho Light"/>
          <w:szCs w:val="21"/>
        </w:rPr>
      </w:pPr>
      <w:r>
        <w:rPr>
          <w:rFonts w:hint="eastAsia" w:ascii="仿宋" w:hAnsi="仿宋" w:eastAsia="仿宋" w:cs="Yu Mincho Light"/>
          <w:szCs w:val="21"/>
        </w:rPr>
        <w:t>16.2 承包人违约</w:t>
      </w:r>
    </w:p>
    <w:p w14:paraId="7187315F">
      <w:pPr>
        <w:autoSpaceDE w:val="0"/>
        <w:autoSpaceDN w:val="0"/>
        <w:rPr>
          <w:rFonts w:ascii="仿宋" w:hAnsi="仿宋" w:eastAsia="仿宋" w:cs="Yu Mincho Light"/>
          <w:szCs w:val="21"/>
        </w:rPr>
      </w:pPr>
      <w:r>
        <w:rPr>
          <w:rFonts w:hint="eastAsia" w:ascii="仿宋" w:hAnsi="仿宋" w:eastAsia="仿宋" w:cs="Yu Mincho Light"/>
          <w:szCs w:val="21"/>
        </w:rPr>
        <w:t>16.2.1 承包人违约的情形</w:t>
      </w:r>
    </w:p>
    <w:p w14:paraId="126EA6DC">
      <w:pPr>
        <w:autoSpaceDE w:val="0"/>
        <w:autoSpaceDN w:val="0"/>
        <w:rPr>
          <w:rFonts w:ascii="仿宋" w:hAnsi="仿宋" w:eastAsia="仿宋" w:cs="Yu Mincho Light"/>
          <w:szCs w:val="21"/>
        </w:rPr>
      </w:pPr>
      <w:r>
        <w:rPr>
          <w:rFonts w:hint="eastAsia" w:ascii="仿宋" w:hAnsi="仿宋" w:eastAsia="仿宋" w:cs="Yu Mincho Light"/>
          <w:szCs w:val="21"/>
        </w:rPr>
        <w:t>承包人违约的其他情形：</w:t>
      </w:r>
      <w:r>
        <w:rPr>
          <w:rFonts w:hint="eastAsia" w:ascii="仿宋" w:hAnsi="仿宋" w:eastAsia="仿宋" w:cs="Yu Mincho Light"/>
          <w:szCs w:val="21"/>
          <w:u w:val="single"/>
        </w:rPr>
        <w:t>工期延误、质量问题、技术文件未按约定时间提交、承包人擅自停工达三天或单方面终止合同、违法转包、违法分包等。</w:t>
      </w:r>
    </w:p>
    <w:p w14:paraId="06666243">
      <w:pPr>
        <w:autoSpaceDE w:val="0"/>
        <w:autoSpaceDN w:val="0"/>
        <w:rPr>
          <w:rFonts w:ascii="仿宋" w:hAnsi="仿宋" w:eastAsia="仿宋" w:cs="Yu Mincho Light"/>
          <w:szCs w:val="21"/>
        </w:rPr>
      </w:pPr>
      <w:r>
        <w:rPr>
          <w:rFonts w:hint="eastAsia" w:ascii="仿宋" w:hAnsi="仿宋" w:eastAsia="仿宋" w:cs="Yu Mincho Light"/>
          <w:szCs w:val="21"/>
        </w:rPr>
        <w:t>16.2.2承包人违约的责任</w:t>
      </w:r>
    </w:p>
    <w:p w14:paraId="452A4ECA">
      <w:pPr>
        <w:autoSpaceDE w:val="0"/>
        <w:autoSpaceDN w:val="0"/>
        <w:rPr>
          <w:rFonts w:ascii="仿宋" w:hAnsi="仿宋" w:eastAsia="仿宋" w:cs="Yu Mincho Light"/>
          <w:szCs w:val="21"/>
        </w:rPr>
      </w:pPr>
      <w:r>
        <w:rPr>
          <w:rFonts w:hint="eastAsia" w:ascii="仿宋" w:hAnsi="仿宋" w:eastAsia="仿宋" w:cs="Yu Mincho Light"/>
          <w:szCs w:val="21"/>
        </w:rPr>
        <w:t>承包人违约责任的承担方式和计算方法：</w:t>
      </w:r>
    </w:p>
    <w:p w14:paraId="4AC75FE7">
      <w:pPr>
        <w:autoSpaceDE w:val="0"/>
        <w:autoSpaceDN w:val="0"/>
        <w:rPr>
          <w:rFonts w:ascii="仿宋" w:hAnsi="仿宋" w:eastAsia="仿宋" w:cs="Yu Mincho Light"/>
          <w:szCs w:val="21"/>
          <w:u w:val="single"/>
        </w:rPr>
      </w:pPr>
      <w:r>
        <w:rPr>
          <w:rFonts w:hint="eastAsia" w:ascii="仿宋" w:hAnsi="仿宋" w:eastAsia="仿宋" w:cs="Yu Mincho Light"/>
          <w:szCs w:val="21"/>
          <w:u w:val="single"/>
        </w:rPr>
        <w:t>。</w:t>
      </w:r>
    </w:p>
    <w:p w14:paraId="081562FB">
      <w:pPr>
        <w:autoSpaceDE w:val="0"/>
        <w:autoSpaceDN w:val="0"/>
        <w:rPr>
          <w:rFonts w:ascii="仿宋" w:hAnsi="仿宋" w:eastAsia="仿宋" w:cs="Yu Mincho Light"/>
          <w:szCs w:val="21"/>
        </w:rPr>
      </w:pPr>
      <w:r>
        <w:rPr>
          <w:rFonts w:hint="eastAsia" w:ascii="仿宋" w:hAnsi="仿宋" w:eastAsia="仿宋" w:cs="Yu Mincho Light"/>
          <w:szCs w:val="21"/>
        </w:rPr>
        <w:t>16.2.3 因承包人违约解除合同</w:t>
      </w:r>
    </w:p>
    <w:p w14:paraId="37B14DF0">
      <w:pPr>
        <w:autoSpaceDE w:val="0"/>
        <w:autoSpaceDN w:val="0"/>
        <w:rPr>
          <w:rFonts w:ascii="仿宋" w:hAnsi="仿宋" w:eastAsia="仿宋" w:cs="Yu Mincho Light"/>
          <w:szCs w:val="21"/>
          <w:u w:val="single"/>
        </w:rPr>
      </w:pPr>
      <w:r>
        <w:rPr>
          <w:rFonts w:hint="eastAsia" w:ascii="仿宋" w:hAnsi="仿宋" w:eastAsia="仿宋" w:cs="Yu Mincho Light"/>
          <w:szCs w:val="21"/>
        </w:rPr>
        <w:t>关于承包人违约解除合同的特别约定：</w:t>
      </w:r>
      <w:r>
        <w:rPr>
          <w:rFonts w:hint="eastAsia" w:ascii="仿宋" w:hAnsi="仿宋" w:eastAsia="仿宋" w:cs="Yu Mincho Light"/>
          <w:szCs w:val="21"/>
          <w:u w:val="single"/>
          <w:lang w:val="en-US" w:eastAsia="zh-CN"/>
        </w:rPr>
        <w:t xml:space="preserve">   </w:t>
      </w:r>
      <w:r>
        <w:rPr>
          <w:rFonts w:hint="eastAsia" w:ascii="仿宋" w:hAnsi="仿宋" w:eastAsia="仿宋" w:cs="Yu Mincho Light"/>
          <w:szCs w:val="21"/>
          <w:u w:val="single"/>
        </w:rPr>
        <w:t>。</w:t>
      </w:r>
    </w:p>
    <w:p w14:paraId="77DDAEF1">
      <w:pPr>
        <w:autoSpaceDE w:val="0"/>
        <w:autoSpaceDN w:val="0"/>
        <w:rPr>
          <w:rFonts w:ascii="仿宋" w:hAnsi="仿宋" w:eastAsia="仿宋" w:cs="Yu Mincho Light"/>
          <w:szCs w:val="21"/>
        </w:rPr>
      </w:pPr>
      <w:r>
        <w:rPr>
          <w:rFonts w:hint="eastAsia" w:ascii="仿宋" w:hAnsi="仿宋" w:eastAsia="仿宋" w:cs="Yu Mincho Light"/>
          <w:szCs w:val="21"/>
        </w:rPr>
        <w:t>17.不可抗力</w:t>
      </w:r>
    </w:p>
    <w:p w14:paraId="1D42A3DB">
      <w:pPr>
        <w:autoSpaceDE w:val="0"/>
        <w:autoSpaceDN w:val="0"/>
        <w:rPr>
          <w:rFonts w:ascii="仿宋" w:hAnsi="仿宋" w:eastAsia="仿宋" w:cs="Yu Mincho Light"/>
          <w:szCs w:val="21"/>
        </w:rPr>
      </w:pPr>
      <w:r>
        <w:rPr>
          <w:rFonts w:hint="eastAsia" w:ascii="仿宋" w:hAnsi="仿宋" w:eastAsia="仿宋" w:cs="Yu Mincho Light"/>
          <w:szCs w:val="21"/>
        </w:rPr>
        <w:t>17.1不可抗力的确认</w:t>
      </w:r>
    </w:p>
    <w:p w14:paraId="46CC0BCF">
      <w:pPr>
        <w:rPr>
          <w:rFonts w:ascii="仿宋" w:hAnsi="仿宋" w:eastAsia="仿宋" w:cs="Yu Mincho Light"/>
          <w:szCs w:val="21"/>
        </w:rPr>
      </w:pPr>
      <w:r>
        <w:rPr>
          <w:rFonts w:hint="eastAsia" w:ascii="仿宋" w:hAnsi="仿宋" w:eastAsia="仿宋" w:cs="Yu Mincho Light"/>
          <w:szCs w:val="21"/>
        </w:rPr>
        <w:t>除通用合同条款约定的不可抗力事件之外，视为不可抗力的其他情形：</w:t>
      </w:r>
      <w:r>
        <w:rPr>
          <w:rFonts w:hint="eastAsia" w:ascii="仿宋" w:hAnsi="仿宋" w:eastAsia="仿宋" w:cs="Yu Mincho Light"/>
          <w:szCs w:val="21"/>
          <w:u w:val="single"/>
        </w:rPr>
        <w:t>因</w:t>
      </w:r>
      <w:r>
        <w:rPr>
          <w:rFonts w:hint="eastAsia" w:ascii="仿宋" w:hAnsi="仿宋" w:eastAsia="仿宋" w:cs="Yu Mincho Light"/>
          <w:szCs w:val="21"/>
        </w:rPr>
        <w:t>17.2因不可抗力解除合同</w:t>
      </w:r>
    </w:p>
    <w:p w14:paraId="5D46EF7D">
      <w:pPr>
        <w:autoSpaceDE w:val="0"/>
        <w:autoSpaceDN w:val="0"/>
        <w:rPr>
          <w:rFonts w:ascii="仿宋" w:hAnsi="仿宋" w:eastAsia="仿宋" w:cs="Yu Mincho Light"/>
          <w:szCs w:val="21"/>
        </w:rPr>
      </w:pPr>
      <w:r>
        <w:rPr>
          <w:rFonts w:hint="eastAsia" w:ascii="仿宋" w:hAnsi="仿宋" w:eastAsia="仿宋" w:cs="Yu Mincho Light"/>
          <w:szCs w:val="21"/>
        </w:rPr>
        <w:t>合同解除后，发包人应在商定或确定发包人应支付款项后</w:t>
      </w:r>
      <w:r>
        <w:rPr>
          <w:rFonts w:hint="eastAsia" w:ascii="仿宋" w:hAnsi="仿宋" w:eastAsia="仿宋" w:cs="Yu Mincho Light"/>
          <w:szCs w:val="21"/>
          <w:u w:val="single"/>
        </w:rPr>
        <w:t>/</w:t>
      </w:r>
      <w:r>
        <w:rPr>
          <w:rFonts w:hint="eastAsia" w:ascii="仿宋" w:hAnsi="仿宋" w:eastAsia="仿宋" w:cs="Yu Mincho Light"/>
          <w:szCs w:val="21"/>
        </w:rPr>
        <w:t>天内完成款项的支付。</w:t>
      </w:r>
    </w:p>
    <w:p w14:paraId="41C84E77">
      <w:pPr>
        <w:autoSpaceDE w:val="0"/>
        <w:autoSpaceDN w:val="0"/>
        <w:rPr>
          <w:rFonts w:ascii="仿宋" w:hAnsi="仿宋" w:eastAsia="仿宋"/>
          <w:szCs w:val="21"/>
        </w:rPr>
      </w:pPr>
      <w:r>
        <w:rPr>
          <w:rFonts w:hint="eastAsia" w:ascii="仿宋" w:hAnsi="仿宋" w:eastAsia="仿宋" w:cs="Yu Mincho Light"/>
          <w:szCs w:val="21"/>
        </w:rPr>
        <w:t>18. 保险</w:t>
      </w:r>
    </w:p>
    <w:p w14:paraId="5BF87EB5">
      <w:pPr>
        <w:pStyle w:val="20"/>
        <w:rPr>
          <w:rFonts w:ascii="仿宋" w:hAnsi="仿宋" w:eastAsia="仿宋" w:cs="Yu Mincho Light"/>
          <w:szCs w:val="21"/>
        </w:rPr>
      </w:pPr>
      <w:r>
        <w:rPr>
          <w:rFonts w:hint="eastAsia" w:ascii="仿宋" w:hAnsi="仿宋" w:eastAsia="仿宋" w:cs="Yu Mincho Light"/>
          <w:szCs w:val="21"/>
        </w:rPr>
        <w:t>18.1 工程保险</w:t>
      </w:r>
    </w:p>
    <w:p w14:paraId="06D515AC">
      <w:pPr>
        <w:pStyle w:val="20"/>
        <w:rPr>
          <w:rFonts w:ascii="仿宋" w:hAnsi="仿宋" w:eastAsia="仿宋" w:cs="Yu Mincho Light"/>
          <w:szCs w:val="21"/>
        </w:rPr>
      </w:pPr>
      <w:r>
        <w:rPr>
          <w:rFonts w:hint="eastAsia" w:ascii="仿宋" w:hAnsi="仿宋" w:eastAsia="仿宋" w:cs="Yu Mincho Light"/>
          <w:szCs w:val="21"/>
        </w:rPr>
        <w:t>除专用合同条款另有约定外，发包人应投保建筑工程一切险或安装工程一切险；发包人委托承包人投保的，因投保产生的保险费和其他相关费用由发包人承担。</w:t>
      </w:r>
    </w:p>
    <w:p w14:paraId="77FCD599">
      <w:pPr>
        <w:pStyle w:val="20"/>
        <w:rPr>
          <w:rFonts w:ascii="仿宋" w:hAnsi="仿宋" w:eastAsia="仿宋" w:cs="Yu Mincho Light"/>
          <w:szCs w:val="21"/>
        </w:rPr>
      </w:pPr>
      <w:r>
        <w:rPr>
          <w:rFonts w:hint="eastAsia" w:ascii="仿宋" w:hAnsi="仿宋" w:eastAsia="仿宋" w:cs="Yu Mincho Light"/>
          <w:szCs w:val="21"/>
        </w:rPr>
        <w:t>18.2 工伤保险</w:t>
      </w:r>
    </w:p>
    <w:p w14:paraId="50178C52">
      <w:pPr>
        <w:pStyle w:val="20"/>
        <w:rPr>
          <w:rFonts w:ascii="仿宋" w:hAnsi="仿宋" w:eastAsia="仿宋" w:cs="Yu Mincho Light"/>
          <w:szCs w:val="21"/>
        </w:rPr>
      </w:pPr>
      <w:r>
        <w:rPr>
          <w:rFonts w:hint="eastAsia" w:ascii="仿宋" w:hAnsi="仿宋" w:eastAsia="仿宋" w:cs="Yu Mincho Light"/>
          <w:szCs w:val="21"/>
        </w:rPr>
        <w:t>18.2.1 发包人应依照法律规定参加工伤保险，并为在施工现场的全部员工办理工伤保险，缴纳工伤保险费，并要求监理人及由发包人为履行合同聘请的第三方依法参加工伤保险。</w:t>
      </w:r>
    </w:p>
    <w:p w14:paraId="121DAFC2">
      <w:pPr>
        <w:pStyle w:val="20"/>
        <w:rPr>
          <w:rFonts w:ascii="仿宋" w:hAnsi="仿宋" w:eastAsia="仿宋" w:cs="Yu Mincho Light"/>
          <w:szCs w:val="21"/>
        </w:rPr>
      </w:pPr>
      <w:r>
        <w:rPr>
          <w:rFonts w:hint="eastAsia" w:ascii="仿宋" w:hAnsi="仿宋" w:eastAsia="仿宋" w:cs="Yu Mincho Light"/>
          <w:szCs w:val="21"/>
        </w:rPr>
        <w:t>18.2.2 承包人应依照法律规定参加工伤保险，并为其履行合同的全部员工办理工伤保险，缴纳工伤保险费，并要求分包人及由承包人为履行合同聘请的第三方依法参加工伤保险。</w:t>
      </w:r>
    </w:p>
    <w:p w14:paraId="41EFD103">
      <w:pPr>
        <w:pStyle w:val="20"/>
        <w:rPr>
          <w:rFonts w:ascii="仿宋" w:hAnsi="仿宋" w:eastAsia="仿宋" w:cs="Yu Mincho Light"/>
          <w:szCs w:val="21"/>
        </w:rPr>
      </w:pPr>
      <w:r>
        <w:rPr>
          <w:rFonts w:hint="eastAsia" w:ascii="仿宋" w:hAnsi="仿宋" w:eastAsia="仿宋" w:cs="Yu Mincho Light"/>
          <w:szCs w:val="21"/>
        </w:rPr>
        <w:t>18.3其他保险</w:t>
      </w:r>
    </w:p>
    <w:p w14:paraId="7A8B47B4">
      <w:pPr>
        <w:pStyle w:val="20"/>
        <w:rPr>
          <w:rFonts w:ascii="仿宋" w:hAnsi="仿宋" w:eastAsia="仿宋" w:cs="Yu Mincho Light"/>
          <w:szCs w:val="21"/>
        </w:rPr>
      </w:pPr>
      <w:r>
        <w:rPr>
          <w:rFonts w:hint="eastAsia" w:ascii="仿宋" w:hAnsi="仿宋" w:eastAsia="仿宋" w:cs="Yu Mincho Light"/>
          <w:szCs w:val="21"/>
        </w:rPr>
        <w:t>发包人和承包人可以为其施工现场的全部人员办理意外伤害保险并支付保险费，包括其员工及为履行合同聘请的第三方的人员，具体事项由合同当事人在专用合同条款约定。</w:t>
      </w:r>
    </w:p>
    <w:p w14:paraId="132EFDAF">
      <w:pPr>
        <w:pStyle w:val="20"/>
        <w:rPr>
          <w:rFonts w:ascii="仿宋" w:hAnsi="仿宋" w:eastAsia="仿宋" w:cs="Yu Mincho Light"/>
          <w:szCs w:val="21"/>
        </w:rPr>
      </w:pPr>
      <w:r>
        <w:rPr>
          <w:rFonts w:hint="eastAsia" w:ascii="仿宋" w:hAnsi="仿宋" w:eastAsia="仿宋" w:cs="Yu Mincho Light"/>
          <w:szCs w:val="21"/>
        </w:rPr>
        <w:t>除专用合同条款另有约定外，承包人应为其施工设备等办理财产保险。</w:t>
      </w:r>
    </w:p>
    <w:p w14:paraId="2A1AF8E7">
      <w:pPr>
        <w:pStyle w:val="20"/>
        <w:rPr>
          <w:rFonts w:ascii="仿宋" w:hAnsi="仿宋" w:eastAsia="仿宋" w:cs="Yu Mincho Light"/>
          <w:szCs w:val="21"/>
        </w:rPr>
      </w:pPr>
      <w:r>
        <w:rPr>
          <w:rFonts w:hint="eastAsia" w:ascii="仿宋" w:hAnsi="仿宋" w:eastAsia="仿宋" w:cs="Yu Mincho Light"/>
          <w:szCs w:val="21"/>
        </w:rPr>
        <w:t>18.4持续保险</w:t>
      </w:r>
    </w:p>
    <w:p w14:paraId="3A004709">
      <w:pPr>
        <w:pStyle w:val="20"/>
        <w:rPr>
          <w:rFonts w:ascii="仿宋" w:hAnsi="仿宋" w:eastAsia="仿宋" w:cs="Yu Mincho Light"/>
          <w:szCs w:val="21"/>
        </w:rPr>
      </w:pPr>
      <w:r>
        <w:rPr>
          <w:rFonts w:hint="eastAsia" w:ascii="仿宋" w:hAnsi="仿宋" w:eastAsia="仿宋" w:cs="Yu Mincho Light"/>
          <w:szCs w:val="21"/>
        </w:rPr>
        <w:t>合同当事人应与保险人保持联系，使保险人能够随时了解工程实施中的变动，并确保按保险合同条款要求持续保险。</w:t>
      </w:r>
    </w:p>
    <w:p w14:paraId="20E0CA89">
      <w:pPr>
        <w:pStyle w:val="20"/>
        <w:rPr>
          <w:rFonts w:ascii="仿宋" w:hAnsi="仿宋" w:eastAsia="仿宋" w:cs="Yu Mincho Light"/>
          <w:szCs w:val="21"/>
        </w:rPr>
      </w:pPr>
      <w:r>
        <w:rPr>
          <w:rFonts w:hint="eastAsia" w:ascii="仿宋" w:hAnsi="仿宋" w:eastAsia="仿宋" w:cs="Yu Mincho Light"/>
          <w:szCs w:val="21"/>
        </w:rPr>
        <w:t>18.5 保险凭证</w:t>
      </w:r>
    </w:p>
    <w:p w14:paraId="35701100">
      <w:pPr>
        <w:pStyle w:val="20"/>
        <w:rPr>
          <w:rFonts w:ascii="仿宋" w:hAnsi="仿宋" w:eastAsia="仿宋" w:cs="Yu Mincho Light"/>
          <w:szCs w:val="21"/>
        </w:rPr>
      </w:pPr>
      <w:r>
        <w:rPr>
          <w:rFonts w:hint="eastAsia" w:ascii="仿宋" w:hAnsi="仿宋" w:eastAsia="仿宋" w:cs="Yu Mincho Light"/>
          <w:szCs w:val="21"/>
        </w:rPr>
        <w:t>合同当事人应及时向另一方当事人提交其已投保的各项保险的凭证和保险单复印件。</w:t>
      </w:r>
    </w:p>
    <w:p w14:paraId="02148AE4">
      <w:pPr>
        <w:pStyle w:val="20"/>
        <w:rPr>
          <w:rFonts w:ascii="仿宋" w:hAnsi="仿宋" w:eastAsia="仿宋" w:cs="Yu Mincho Light"/>
          <w:szCs w:val="21"/>
        </w:rPr>
      </w:pPr>
      <w:r>
        <w:rPr>
          <w:rFonts w:hint="eastAsia" w:ascii="仿宋" w:hAnsi="仿宋" w:eastAsia="仿宋" w:cs="Yu Mincho Light"/>
          <w:szCs w:val="21"/>
        </w:rPr>
        <w:t>18.6 未按约定投保的补救</w:t>
      </w:r>
    </w:p>
    <w:p w14:paraId="12DE249C">
      <w:pPr>
        <w:pStyle w:val="20"/>
        <w:rPr>
          <w:rFonts w:ascii="仿宋" w:hAnsi="仿宋" w:eastAsia="仿宋" w:cs="Yu Mincho Light"/>
          <w:szCs w:val="21"/>
        </w:rPr>
      </w:pPr>
      <w:r>
        <w:rPr>
          <w:rFonts w:hint="eastAsia" w:ascii="仿宋" w:hAnsi="仿宋" w:eastAsia="仿宋" w:cs="Yu Mincho Light"/>
          <w:szCs w:val="21"/>
        </w:rPr>
        <w:t>18.6.1发包人未按合同约定办理保险，或未能使保险持续有效的，则承包人可代为办理，所需费用由发包人承担。发包人未按合同约定办理保险，导致未能得到足额赔偿的，由发包人负责补足。</w:t>
      </w:r>
    </w:p>
    <w:p w14:paraId="5C5FD854">
      <w:pPr>
        <w:pStyle w:val="20"/>
        <w:rPr>
          <w:rFonts w:ascii="仿宋" w:hAnsi="仿宋" w:eastAsia="仿宋" w:cs="Yu Mincho Light"/>
          <w:szCs w:val="21"/>
        </w:rPr>
      </w:pPr>
      <w:r>
        <w:rPr>
          <w:rFonts w:hint="eastAsia" w:ascii="仿宋" w:hAnsi="仿宋" w:eastAsia="仿宋" w:cs="Yu Mincho Light"/>
          <w:szCs w:val="21"/>
        </w:rPr>
        <w:t>18.6.2承包人未按合同约定办理保险，或未能使保险持续有效的，则发包人可代为办理，所需费用由承包人承担。承包人未按合同约定办理保险，导致未能得到足额赔偿的，由承包人负责补足。</w:t>
      </w:r>
    </w:p>
    <w:p w14:paraId="4CD262E7">
      <w:pPr>
        <w:pStyle w:val="20"/>
        <w:rPr>
          <w:rFonts w:ascii="仿宋" w:hAnsi="仿宋" w:eastAsia="仿宋" w:cs="Yu Mincho Light"/>
          <w:szCs w:val="21"/>
        </w:rPr>
      </w:pPr>
      <w:r>
        <w:rPr>
          <w:rFonts w:hint="eastAsia" w:ascii="仿宋" w:hAnsi="仿宋" w:eastAsia="仿宋" w:cs="Yu Mincho Light"/>
          <w:szCs w:val="21"/>
        </w:rPr>
        <w:t>18.7 通知义务</w:t>
      </w:r>
    </w:p>
    <w:p w14:paraId="3D42C045">
      <w:pPr>
        <w:pStyle w:val="20"/>
        <w:rPr>
          <w:rFonts w:ascii="仿宋" w:hAnsi="仿宋" w:eastAsia="仿宋" w:cs="Yu Mincho Light"/>
          <w:szCs w:val="21"/>
        </w:rPr>
      </w:pPr>
      <w:r>
        <w:rPr>
          <w:rFonts w:hint="eastAsia" w:ascii="仿宋" w:hAnsi="仿宋" w:eastAsia="仿宋" w:cs="Yu Mincho Light"/>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61F0E49">
      <w:pPr>
        <w:pStyle w:val="20"/>
        <w:rPr>
          <w:rFonts w:ascii="仿宋" w:hAnsi="仿宋" w:eastAsia="仿宋" w:cs="Yu Mincho Light"/>
          <w:szCs w:val="21"/>
        </w:rPr>
      </w:pPr>
      <w:r>
        <w:rPr>
          <w:rFonts w:hint="eastAsia" w:ascii="仿宋" w:hAnsi="仿宋" w:eastAsia="仿宋" w:cs="Yu Mincho Light"/>
          <w:szCs w:val="21"/>
        </w:rPr>
        <w:t>保险事故发生时，投保人应按照保险合同规定的条件和期限及时向保险人报告。发包人和承包人应当在知道保险事故发生后及时通知对方。</w:t>
      </w:r>
    </w:p>
    <w:p w14:paraId="21E2D996">
      <w:pPr>
        <w:autoSpaceDE w:val="0"/>
        <w:autoSpaceDN w:val="0"/>
        <w:rPr>
          <w:rFonts w:ascii="仿宋" w:hAnsi="仿宋" w:eastAsia="仿宋" w:cs="Yu Mincho Light"/>
          <w:szCs w:val="21"/>
        </w:rPr>
      </w:pPr>
      <w:r>
        <w:rPr>
          <w:rFonts w:hint="eastAsia" w:ascii="仿宋" w:hAnsi="仿宋" w:eastAsia="仿宋" w:cs="Yu Mincho Light"/>
          <w:szCs w:val="21"/>
        </w:rPr>
        <w:t>19.争议解决</w:t>
      </w:r>
    </w:p>
    <w:p w14:paraId="238CEEE3">
      <w:pPr>
        <w:autoSpaceDE w:val="0"/>
        <w:autoSpaceDN w:val="0"/>
        <w:rPr>
          <w:rFonts w:ascii="仿宋" w:hAnsi="仿宋" w:eastAsia="仿宋" w:cs="Yu Mincho Light"/>
          <w:szCs w:val="21"/>
        </w:rPr>
      </w:pPr>
      <w:r>
        <w:rPr>
          <w:rFonts w:hint="eastAsia" w:ascii="仿宋" w:hAnsi="仿宋" w:eastAsia="仿宋" w:cs="Yu Mincho Light"/>
          <w:szCs w:val="21"/>
        </w:rPr>
        <w:t>19.1争议评审</w:t>
      </w:r>
    </w:p>
    <w:p w14:paraId="2C1126A5">
      <w:pPr>
        <w:autoSpaceDE w:val="0"/>
        <w:autoSpaceDN w:val="0"/>
        <w:rPr>
          <w:rFonts w:ascii="仿宋" w:hAnsi="仿宋" w:eastAsia="仿宋" w:cs="Yu Mincho Light"/>
          <w:szCs w:val="21"/>
        </w:rPr>
      </w:pPr>
      <w:r>
        <w:rPr>
          <w:rFonts w:hint="eastAsia" w:ascii="仿宋" w:hAnsi="仿宋" w:eastAsia="仿宋" w:cs="Yu Mincho Light"/>
          <w:szCs w:val="21"/>
        </w:rPr>
        <w:t>合同当事人是否同意将工程争议提交争议评审小组决定：</w:t>
      </w:r>
      <w:r>
        <w:rPr>
          <w:rFonts w:hint="eastAsia" w:ascii="仿宋" w:hAnsi="仿宋" w:eastAsia="仿宋" w:cs="Yu Mincho Light"/>
          <w:szCs w:val="21"/>
          <w:u w:val="single"/>
        </w:rPr>
        <w:t>不同意</w:t>
      </w:r>
      <w:r>
        <w:rPr>
          <w:rFonts w:hint="eastAsia" w:ascii="仿宋" w:hAnsi="仿宋" w:eastAsia="仿宋" w:cs="Yu Mincho Light"/>
          <w:szCs w:val="21"/>
        </w:rPr>
        <w:t>。</w:t>
      </w:r>
    </w:p>
    <w:p w14:paraId="1451D7AC">
      <w:pPr>
        <w:autoSpaceDE w:val="0"/>
        <w:autoSpaceDN w:val="0"/>
        <w:rPr>
          <w:rFonts w:ascii="仿宋" w:hAnsi="仿宋" w:eastAsia="仿宋" w:cs="Yu Mincho Light"/>
          <w:szCs w:val="21"/>
        </w:rPr>
      </w:pPr>
      <w:r>
        <w:rPr>
          <w:rFonts w:hint="eastAsia" w:ascii="仿宋" w:hAnsi="仿宋" w:eastAsia="仿宋" w:cs="Yu Mincho Light"/>
          <w:szCs w:val="21"/>
        </w:rPr>
        <w:t>19.1.1争议评审小组的确定</w:t>
      </w:r>
    </w:p>
    <w:p w14:paraId="14E6D8CC">
      <w:pPr>
        <w:autoSpaceDE w:val="0"/>
        <w:autoSpaceDN w:val="0"/>
        <w:rPr>
          <w:rFonts w:ascii="仿宋" w:hAnsi="仿宋" w:eastAsia="仿宋" w:cs="Yu Mincho Light"/>
          <w:szCs w:val="21"/>
        </w:rPr>
      </w:pPr>
      <w:r>
        <w:rPr>
          <w:rFonts w:hint="eastAsia" w:ascii="仿宋" w:hAnsi="仿宋" w:eastAsia="仿宋" w:cs="Yu Mincho Light"/>
          <w:szCs w:val="21"/>
        </w:rPr>
        <w:t>争议评审小组成员的确定：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67DE4D80">
      <w:pPr>
        <w:autoSpaceDE w:val="0"/>
        <w:autoSpaceDN w:val="0"/>
        <w:rPr>
          <w:rFonts w:ascii="仿宋" w:hAnsi="仿宋" w:eastAsia="仿宋" w:cs="Yu Mincho Light"/>
          <w:szCs w:val="21"/>
        </w:rPr>
      </w:pPr>
      <w:r>
        <w:rPr>
          <w:rFonts w:hint="eastAsia" w:ascii="仿宋" w:hAnsi="仿宋" w:eastAsia="仿宋" w:cs="Yu Mincho Light"/>
          <w:szCs w:val="21"/>
        </w:rPr>
        <w:t>选定争议评审员的期限：</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175D32D7">
      <w:pPr>
        <w:autoSpaceDE w:val="0"/>
        <w:autoSpaceDN w:val="0"/>
        <w:rPr>
          <w:rFonts w:ascii="仿宋" w:hAnsi="仿宋" w:eastAsia="仿宋" w:cs="Yu Mincho Light"/>
          <w:szCs w:val="21"/>
        </w:rPr>
      </w:pPr>
      <w:r>
        <w:rPr>
          <w:rFonts w:hint="eastAsia" w:ascii="仿宋" w:hAnsi="仿宋" w:eastAsia="仿宋" w:cs="Yu Mincho Light"/>
          <w:szCs w:val="21"/>
        </w:rPr>
        <w:t>争议评审小组成员的报酬承担方式：</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25EDAD70">
      <w:pPr>
        <w:autoSpaceDE w:val="0"/>
        <w:autoSpaceDN w:val="0"/>
        <w:rPr>
          <w:rFonts w:ascii="仿宋" w:hAnsi="仿宋" w:eastAsia="仿宋" w:cs="Yu Mincho Light"/>
          <w:szCs w:val="21"/>
        </w:rPr>
      </w:pPr>
      <w:r>
        <w:rPr>
          <w:rFonts w:hint="eastAsia" w:ascii="仿宋" w:hAnsi="仿宋" w:eastAsia="仿宋" w:cs="Yu Mincho Light"/>
          <w:szCs w:val="21"/>
        </w:rPr>
        <w:t>其他事项的约定：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44D0E410">
      <w:pPr>
        <w:autoSpaceDE w:val="0"/>
        <w:autoSpaceDN w:val="0"/>
        <w:rPr>
          <w:rFonts w:ascii="仿宋" w:hAnsi="仿宋" w:eastAsia="仿宋" w:cs="Yu Mincho Light"/>
          <w:szCs w:val="21"/>
        </w:rPr>
      </w:pPr>
      <w:r>
        <w:rPr>
          <w:rFonts w:hint="eastAsia" w:ascii="仿宋" w:hAnsi="仿宋" w:eastAsia="仿宋" w:cs="Yu Mincho Light"/>
          <w:szCs w:val="21"/>
        </w:rPr>
        <w:t>19.1.2争议评审小组的决定</w:t>
      </w:r>
    </w:p>
    <w:p w14:paraId="60A99C5B">
      <w:pPr>
        <w:autoSpaceDE w:val="0"/>
        <w:autoSpaceDN w:val="0"/>
        <w:rPr>
          <w:rFonts w:ascii="仿宋" w:hAnsi="仿宋" w:eastAsia="仿宋" w:cs="Yu Mincho Light"/>
          <w:szCs w:val="21"/>
        </w:rPr>
      </w:pPr>
      <w:r>
        <w:rPr>
          <w:rFonts w:hint="eastAsia" w:ascii="仿宋" w:hAnsi="仿宋" w:eastAsia="仿宋" w:cs="Yu Mincho Light"/>
          <w:szCs w:val="21"/>
        </w:rPr>
        <w:t>合同当事人关于本项的约定：</w:t>
      </w:r>
      <w:r>
        <w:rPr>
          <w:rFonts w:hint="eastAsia" w:ascii="仿宋" w:hAnsi="仿宋" w:eastAsia="仿宋" w:cs="Yu Mincho Light"/>
          <w:szCs w:val="21"/>
          <w:u w:val="single"/>
        </w:rPr>
        <w:t xml:space="preserve"> / </w:t>
      </w:r>
      <w:r>
        <w:rPr>
          <w:rFonts w:hint="eastAsia" w:ascii="仿宋" w:hAnsi="仿宋" w:eastAsia="仿宋" w:cs="Yu Mincho Light"/>
          <w:szCs w:val="21"/>
        </w:rPr>
        <w:t>。</w:t>
      </w:r>
    </w:p>
    <w:p w14:paraId="7D7CE2FC">
      <w:pPr>
        <w:autoSpaceDE w:val="0"/>
        <w:autoSpaceDN w:val="0"/>
        <w:rPr>
          <w:rFonts w:ascii="仿宋" w:hAnsi="仿宋" w:eastAsia="仿宋" w:cs="Yu Mincho Light"/>
          <w:szCs w:val="21"/>
        </w:rPr>
      </w:pPr>
      <w:r>
        <w:rPr>
          <w:rFonts w:hint="eastAsia" w:ascii="仿宋" w:hAnsi="仿宋" w:eastAsia="仿宋" w:cs="Yu Mincho Light"/>
          <w:szCs w:val="21"/>
        </w:rPr>
        <w:t>19.2仲裁或诉讼</w:t>
      </w:r>
    </w:p>
    <w:p w14:paraId="6EC0E710">
      <w:pPr>
        <w:autoSpaceDE w:val="0"/>
        <w:autoSpaceDN w:val="0"/>
        <w:rPr>
          <w:rFonts w:ascii="仿宋" w:hAnsi="仿宋" w:eastAsia="仿宋" w:cs="Yu Mincho Light"/>
          <w:szCs w:val="21"/>
        </w:rPr>
      </w:pPr>
      <w:r>
        <w:rPr>
          <w:rFonts w:hint="eastAsia" w:ascii="仿宋" w:hAnsi="仿宋" w:eastAsia="仿宋" w:cs="Yu Mincho Light"/>
          <w:szCs w:val="21"/>
        </w:rPr>
        <w:t>因合同及合同有关事项发生的争议，按下列第</w:t>
      </w:r>
      <w:r>
        <w:rPr>
          <w:rFonts w:hint="eastAsia" w:ascii="仿宋" w:hAnsi="仿宋" w:eastAsia="仿宋" w:cs="Yu Mincho Light"/>
          <w:szCs w:val="21"/>
          <w:u w:val="single"/>
        </w:rPr>
        <w:t>（2）</w:t>
      </w:r>
      <w:r>
        <w:rPr>
          <w:rFonts w:hint="eastAsia" w:ascii="仿宋" w:hAnsi="仿宋" w:eastAsia="仿宋" w:cs="Yu Mincho Light"/>
          <w:szCs w:val="21"/>
        </w:rPr>
        <w:t>种方式解决：</w:t>
      </w:r>
    </w:p>
    <w:p w14:paraId="37222091">
      <w:pPr>
        <w:autoSpaceDE w:val="0"/>
        <w:autoSpaceDN w:val="0"/>
        <w:rPr>
          <w:rFonts w:ascii="仿宋" w:hAnsi="仿宋" w:eastAsia="仿宋" w:cs="Yu Mincho Light"/>
          <w:szCs w:val="21"/>
        </w:rPr>
      </w:pPr>
      <w:r>
        <w:rPr>
          <w:rFonts w:hint="eastAsia" w:ascii="仿宋" w:hAnsi="仿宋" w:eastAsia="仿宋" w:cs="Yu Mincho Light"/>
          <w:szCs w:val="21"/>
        </w:rPr>
        <w:t>（1）向</w:t>
      </w:r>
      <w:r>
        <w:rPr>
          <w:rFonts w:hint="eastAsia" w:ascii="仿宋" w:hAnsi="仿宋" w:eastAsia="仿宋" w:cs="Yu Mincho Light"/>
          <w:szCs w:val="21"/>
          <w:u w:val="single"/>
        </w:rPr>
        <w:t xml:space="preserve"> 工程所在地 </w:t>
      </w:r>
      <w:r>
        <w:rPr>
          <w:rFonts w:hint="eastAsia" w:ascii="仿宋" w:hAnsi="仿宋" w:eastAsia="仿宋" w:cs="Yu Mincho Light"/>
          <w:szCs w:val="21"/>
        </w:rPr>
        <w:t>仲裁委员会申请仲裁；</w:t>
      </w:r>
    </w:p>
    <w:p w14:paraId="79D7CCEA">
      <w:pPr>
        <w:autoSpaceDE w:val="0"/>
        <w:autoSpaceDN w:val="0"/>
        <w:rPr>
          <w:rFonts w:ascii="仿宋" w:hAnsi="仿宋" w:eastAsia="仿宋" w:cs="Yu Mincho Light"/>
          <w:szCs w:val="21"/>
        </w:rPr>
      </w:pPr>
      <w:r>
        <w:rPr>
          <w:rFonts w:hint="eastAsia" w:ascii="仿宋" w:hAnsi="仿宋" w:eastAsia="仿宋" w:cs="Yu Mincho Light"/>
          <w:szCs w:val="21"/>
        </w:rPr>
        <w:t>（2）向工程所在地人民法院起诉。</w:t>
      </w:r>
    </w:p>
    <w:p w14:paraId="585F4D5D">
      <w:pPr>
        <w:snapToGrid w:val="0"/>
        <w:spacing w:before="19"/>
        <w:rPr>
          <w:rFonts w:ascii="仿宋" w:hAnsi="仿宋" w:eastAsia="仿宋" w:cs="Yu Mincho Light"/>
          <w:szCs w:val="21"/>
        </w:rPr>
      </w:pPr>
      <w:r>
        <w:rPr>
          <w:rFonts w:hint="eastAsia" w:ascii="仿宋" w:hAnsi="仿宋" w:eastAsia="仿宋" w:cs="Yu Mincho Light"/>
          <w:szCs w:val="21"/>
        </w:rPr>
        <w:t>20.补充条款（特别约定）</w:t>
      </w:r>
    </w:p>
    <w:p w14:paraId="1DE2F6C6">
      <w:pPr>
        <w:rPr>
          <w:rFonts w:ascii="仿宋" w:hAnsi="仿宋" w:eastAsia="仿宋" w:cs="Yu Mincho Light"/>
          <w:bCs/>
          <w:szCs w:val="21"/>
        </w:rPr>
      </w:pPr>
      <w:r>
        <w:rPr>
          <w:rFonts w:hint="eastAsia" w:ascii="仿宋" w:hAnsi="仿宋" w:eastAsia="仿宋" w:cs="Yu Mincho Light"/>
          <w:bCs/>
          <w:szCs w:val="21"/>
        </w:rPr>
        <w:t>20.</w:t>
      </w:r>
      <w:r>
        <w:rPr>
          <w:rFonts w:ascii="仿宋" w:hAnsi="仿宋" w:eastAsia="仿宋" w:cs="Yu Mincho Light"/>
          <w:bCs/>
          <w:szCs w:val="21"/>
        </w:rPr>
        <w:t>1</w:t>
      </w:r>
      <w:r>
        <w:rPr>
          <w:rFonts w:hint="eastAsia" w:ascii="仿宋" w:hAnsi="仿宋" w:eastAsia="仿宋" w:cs="Yu Mincho Light"/>
          <w:bCs/>
          <w:szCs w:val="21"/>
        </w:rPr>
        <w:t>审计费用的取费标准及分摊原则：</w:t>
      </w:r>
    </w:p>
    <w:p w14:paraId="03DFF2C4">
      <w:pPr>
        <w:rPr>
          <w:rFonts w:ascii="仿宋" w:hAnsi="仿宋" w:eastAsia="仿宋" w:cs="Yu Mincho Light"/>
          <w:bCs/>
          <w:szCs w:val="21"/>
        </w:rPr>
      </w:pPr>
      <w:r>
        <w:rPr>
          <w:rFonts w:hint="eastAsia" w:ascii="仿宋" w:hAnsi="仿宋" w:eastAsia="仿宋" w:cs="Yu Mincho Light"/>
          <w:bCs/>
          <w:szCs w:val="21"/>
        </w:rPr>
        <w:t>（1）核减率达5%（含5%）以上的，全部审计费用由承包人承担，由承包人直接支付给审计单位。</w:t>
      </w:r>
    </w:p>
    <w:p w14:paraId="12BC1E62">
      <w:pPr>
        <w:rPr>
          <w:rFonts w:ascii="仿宋" w:hAnsi="仿宋" w:eastAsia="仿宋" w:cs="Yu Mincho Light"/>
          <w:bCs/>
          <w:szCs w:val="21"/>
        </w:rPr>
      </w:pPr>
      <w:r>
        <w:rPr>
          <w:rFonts w:hint="eastAsia" w:ascii="仿宋" w:hAnsi="仿宋" w:eastAsia="仿宋" w:cs="Yu Mincho Light"/>
          <w:bCs/>
          <w:szCs w:val="21"/>
        </w:rPr>
        <w:t>（2）核减率为5%以下的审计费用，由发包人承担。</w:t>
      </w:r>
    </w:p>
    <w:p w14:paraId="2C6C1DDE">
      <w:pPr>
        <w:autoSpaceDE w:val="0"/>
        <w:autoSpaceDN w:val="0"/>
        <w:rPr>
          <w:rFonts w:ascii="仿宋" w:hAnsi="仿宋" w:eastAsia="仿宋" w:cs="Yu Mincho Light"/>
          <w:bCs/>
          <w:szCs w:val="21"/>
        </w:rPr>
      </w:pPr>
      <w:r>
        <w:rPr>
          <w:rFonts w:hint="eastAsia" w:ascii="仿宋" w:hAnsi="仿宋" w:eastAsia="仿宋"/>
          <w:bCs/>
          <w:szCs w:val="21"/>
        </w:rPr>
        <w:t>承包人同意：</w:t>
      </w:r>
      <w:r>
        <w:rPr>
          <w:rFonts w:hint="eastAsia" w:ascii="仿宋" w:hAnsi="仿宋" w:eastAsia="仿宋" w:cs="Yu Mincho Light"/>
          <w:bCs/>
          <w:szCs w:val="21"/>
        </w:rPr>
        <w:t>若发包人审计规定发生调整修订，则按照发包人调整修订后的新审计规定执行。</w:t>
      </w:r>
    </w:p>
    <w:p w14:paraId="1B4CE285">
      <w:pPr>
        <w:pStyle w:val="60"/>
        <w:ind w:firstLine="210"/>
        <w:rPr>
          <w:rFonts w:hint="eastAsia"/>
        </w:rPr>
      </w:pPr>
    </w:p>
    <w:p w14:paraId="2B4C1D89">
      <w:pPr>
        <w:spacing w:line="360" w:lineRule="auto"/>
        <w:ind w:right="840"/>
        <w:rPr>
          <w:rFonts w:ascii="宋体" w:hAnsi="宋体" w:cs="Yu Mincho Light"/>
          <w:sz w:val="24"/>
        </w:rPr>
        <w:sectPr>
          <w:pgSz w:w="11906" w:h="16838"/>
          <w:pgMar w:top="1440" w:right="1800" w:bottom="1440" w:left="1800" w:header="851" w:footer="992" w:gutter="0"/>
          <w:cols w:space="720" w:num="1"/>
          <w:docGrid w:type="lines" w:linePitch="312" w:charSpace="0"/>
        </w:sectPr>
      </w:pPr>
    </w:p>
    <w:p w14:paraId="133D7DCB">
      <w:pPr>
        <w:spacing w:line="300" w:lineRule="auto"/>
        <w:ind w:right="840"/>
      </w:pPr>
      <w:r>
        <w:rPr>
          <w:rFonts w:hint="eastAsia" w:ascii="宋体" w:hAnsi="宋体" w:cs="Yu Mincho Light"/>
        </w:rPr>
        <w:t>附件：</w:t>
      </w:r>
      <w:r>
        <w:rPr>
          <w:rFonts w:hint="eastAsia"/>
        </w:rPr>
        <w:t>1</w:t>
      </w:r>
    </w:p>
    <w:p w14:paraId="6F8C6623">
      <w:pPr>
        <w:spacing w:line="300" w:lineRule="auto"/>
        <w:ind w:right="840"/>
        <w:jc w:val="center"/>
        <w:rPr>
          <w:rFonts w:eastAsia="黑体"/>
          <w:color w:val="000000"/>
          <w:sz w:val="24"/>
        </w:rPr>
      </w:pPr>
      <w:r>
        <w:rPr>
          <w:rFonts w:eastAsia="黑体"/>
          <w:color w:val="000000"/>
          <w:sz w:val="24"/>
        </w:rPr>
        <w:t>承包人承揽工程项目一览表</w:t>
      </w:r>
    </w:p>
    <w:tbl>
      <w:tblPr>
        <w:tblStyle w:val="62"/>
        <w:tblW w:w="140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02"/>
        <w:gridCol w:w="1559"/>
        <w:gridCol w:w="1418"/>
        <w:gridCol w:w="1417"/>
        <w:gridCol w:w="993"/>
        <w:gridCol w:w="1275"/>
        <w:gridCol w:w="1134"/>
        <w:gridCol w:w="1701"/>
        <w:gridCol w:w="1418"/>
        <w:gridCol w:w="1417"/>
      </w:tblGrid>
      <w:tr w14:paraId="461AE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02" w:type="dxa"/>
            <w:tcBorders>
              <w:top w:val="single" w:color="auto" w:sz="12" w:space="0"/>
              <w:bottom w:val="double" w:color="auto" w:sz="6" w:space="0"/>
            </w:tcBorders>
            <w:noWrap w:val="0"/>
            <w:vAlign w:val="center"/>
          </w:tcPr>
          <w:p w14:paraId="3683ACEF">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单位工程名称</w:t>
            </w:r>
          </w:p>
        </w:tc>
        <w:tc>
          <w:tcPr>
            <w:tcW w:w="1559" w:type="dxa"/>
            <w:tcBorders>
              <w:top w:val="single" w:color="auto" w:sz="12" w:space="0"/>
              <w:bottom w:val="double" w:color="auto" w:sz="6" w:space="0"/>
            </w:tcBorders>
            <w:noWrap w:val="0"/>
            <w:vAlign w:val="center"/>
          </w:tcPr>
          <w:p w14:paraId="5D0CCEC7">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建设规模</w:t>
            </w:r>
          </w:p>
        </w:tc>
        <w:tc>
          <w:tcPr>
            <w:tcW w:w="1418" w:type="dxa"/>
            <w:tcBorders>
              <w:top w:val="single" w:color="auto" w:sz="12" w:space="0"/>
              <w:bottom w:val="double" w:color="auto" w:sz="6" w:space="0"/>
            </w:tcBorders>
            <w:noWrap w:val="0"/>
            <w:vAlign w:val="center"/>
          </w:tcPr>
          <w:p w14:paraId="66CFC627">
            <w:pPr>
              <w:keepNext/>
              <w:adjustRightInd w:val="0"/>
              <w:spacing w:line="440" w:lineRule="exact"/>
              <w:ind w:left="63" w:leftChars="30" w:right="63" w:rightChars="30"/>
              <w:jc w:val="center"/>
              <w:textAlignment w:val="baseline"/>
              <w:rPr>
                <w:rFonts w:eastAsia="仿宋_GB2312"/>
                <w:color w:val="000000"/>
                <w:szCs w:val="21"/>
              </w:rPr>
            </w:pPr>
            <w:r>
              <w:rPr>
                <w:rFonts w:hint="eastAsia" w:eastAsia="仿宋_GB2312"/>
                <w:color w:val="000000"/>
                <w:szCs w:val="21"/>
              </w:rPr>
              <w:t>占地</w:t>
            </w:r>
            <w:r>
              <w:rPr>
                <w:rFonts w:eastAsia="仿宋_GB2312"/>
                <w:color w:val="000000"/>
                <w:szCs w:val="21"/>
              </w:rPr>
              <w:t>面积</w:t>
            </w:r>
          </w:p>
          <w:p w14:paraId="6787D281">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(平方米)</w:t>
            </w:r>
          </w:p>
        </w:tc>
        <w:tc>
          <w:tcPr>
            <w:tcW w:w="1417" w:type="dxa"/>
            <w:tcBorders>
              <w:top w:val="single" w:color="auto" w:sz="12" w:space="0"/>
              <w:bottom w:val="double" w:color="auto" w:sz="6" w:space="0"/>
            </w:tcBorders>
            <w:noWrap w:val="0"/>
            <w:vAlign w:val="center"/>
          </w:tcPr>
          <w:p w14:paraId="719A0EC0">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结构</w:t>
            </w:r>
            <w:r>
              <w:rPr>
                <w:rFonts w:hint="eastAsia" w:eastAsia="仿宋_GB2312"/>
                <w:color w:val="000000"/>
                <w:szCs w:val="21"/>
              </w:rPr>
              <w:t>形式</w:t>
            </w:r>
          </w:p>
        </w:tc>
        <w:tc>
          <w:tcPr>
            <w:tcW w:w="993" w:type="dxa"/>
            <w:tcBorders>
              <w:top w:val="single" w:color="auto" w:sz="12" w:space="0"/>
              <w:bottom w:val="double" w:color="auto" w:sz="6" w:space="0"/>
            </w:tcBorders>
            <w:noWrap w:val="0"/>
            <w:vAlign w:val="center"/>
          </w:tcPr>
          <w:p w14:paraId="3396A1C2">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层数</w:t>
            </w:r>
          </w:p>
        </w:tc>
        <w:tc>
          <w:tcPr>
            <w:tcW w:w="1275" w:type="dxa"/>
            <w:tcBorders>
              <w:top w:val="single" w:color="auto" w:sz="12" w:space="0"/>
              <w:bottom w:val="double" w:color="auto" w:sz="6" w:space="0"/>
            </w:tcBorders>
            <w:noWrap w:val="0"/>
            <w:vAlign w:val="center"/>
          </w:tcPr>
          <w:p w14:paraId="3422893F">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生产能力</w:t>
            </w:r>
          </w:p>
        </w:tc>
        <w:tc>
          <w:tcPr>
            <w:tcW w:w="1134" w:type="dxa"/>
            <w:tcBorders>
              <w:top w:val="single" w:color="auto" w:sz="12" w:space="0"/>
              <w:bottom w:val="double" w:color="auto" w:sz="6" w:space="0"/>
            </w:tcBorders>
            <w:noWrap w:val="0"/>
            <w:vAlign w:val="center"/>
          </w:tcPr>
          <w:p w14:paraId="2E3E85F8">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设备安装内容</w:t>
            </w:r>
          </w:p>
        </w:tc>
        <w:tc>
          <w:tcPr>
            <w:tcW w:w="1701" w:type="dxa"/>
            <w:tcBorders>
              <w:top w:val="single" w:color="auto" w:sz="12" w:space="0"/>
              <w:bottom w:val="double" w:color="auto" w:sz="6" w:space="0"/>
            </w:tcBorders>
            <w:noWrap w:val="0"/>
            <w:vAlign w:val="center"/>
          </w:tcPr>
          <w:p w14:paraId="245A4EDC">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合同价格（元）</w:t>
            </w:r>
          </w:p>
        </w:tc>
        <w:tc>
          <w:tcPr>
            <w:tcW w:w="1418" w:type="dxa"/>
            <w:tcBorders>
              <w:top w:val="single" w:color="auto" w:sz="12" w:space="0"/>
              <w:bottom w:val="double" w:color="auto" w:sz="6" w:space="0"/>
            </w:tcBorders>
            <w:noWrap w:val="0"/>
            <w:vAlign w:val="center"/>
          </w:tcPr>
          <w:p w14:paraId="53B5F3D0">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开工日期</w:t>
            </w:r>
          </w:p>
        </w:tc>
        <w:tc>
          <w:tcPr>
            <w:tcW w:w="1417" w:type="dxa"/>
            <w:tcBorders>
              <w:top w:val="single" w:color="auto" w:sz="12" w:space="0"/>
              <w:bottom w:val="double" w:color="auto" w:sz="6" w:space="0"/>
            </w:tcBorders>
            <w:noWrap w:val="0"/>
            <w:vAlign w:val="center"/>
          </w:tcPr>
          <w:p w14:paraId="74F4EB58">
            <w:pPr>
              <w:keepNext/>
              <w:adjustRightInd w:val="0"/>
              <w:spacing w:line="440" w:lineRule="exact"/>
              <w:ind w:left="63" w:leftChars="30" w:right="63" w:rightChars="30"/>
              <w:jc w:val="center"/>
              <w:textAlignment w:val="baseline"/>
              <w:rPr>
                <w:rFonts w:eastAsia="仿宋_GB2312"/>
                <w:color w:val="000000"/>
                <w:szCs w:val="21"/>
              </w:rPr>
            </w:pPr>
            <w:r>
              <w:rPr>
                <w:rFonts w:eastAsia="仿宋_GB2312"/>
                <w:color w:val="000000"/>
                <w:szCs w:val="21"/>
              </w:rPr>
              <w:t>竣工日期</w:t>
            </w:r>
          </w:p>
        </w:tc>
      </w:tr>
      <w:tr w14:paraId="4F292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double" w:color="auto" w:sz="6" w:space="0"/>
              <w:bottom w:val="single" w:color="auto" w:sz="6" w:space="0"/>
            </w:tcBorders>
            <w:noWrap w:val="0"/>
            <w:vAlign w:val="center"/>
          </w:tcPr>
          <w:p w14:paraId="55BBFFCB">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double" w:color="auto" w:sz="6" w:space="0"/>
              <w:bottom w:val="single" w:color="auto" w:sz="6" w:space="0"/>
            </w:tcBorders>
            <w:noWrap w:val="0"/>
            <w:vAlign w:val="center"/>
          </w:tcPr>
          <w:p w14:paraId="48833194">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double" w:color="auto" w:sz="6" w:space="0"/>
              <w:bottom w:val="single" w:color="auto" w:sz="6" w:space="0"/>
            </w:tcBorders>
            <w:noWrap w:val="0"/>
            <w:vAlign w:val="center"/>
          </w:tcPr>
          <w:p w14:paraId="5D44704C">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double" w:color="auto" w:sz="6" w:space="0"/>
              <w:bottom w:val="single" w:color="auto" w:sz="6" w:space="0"/>
            </w:tcBorders>
            <w:noWrap w:val="0"/>
            <w:vAlign w:val="center"/>
          </w:tcPr>
          <w:p w14:paraId="7E5267C1">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double" w:color="auto" w:sz="6" w:space="0"/>
              <w:bottom w:val="single" w:color="auto" w:sz="6" w:space="0"/>
            </w:tcBorders>
            <w:noWrap w:val="0"/>
            <w:vAlign w:val="center"/>
          </w:tcPr>
          <w:p w14:paraId="70780E74">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double" w:color="auto" w:sz="6" w:space="0"/>
              <w:bottom w:val="single" w:color="auto" w:sz="6" w:space="0"/>
            </w:tcBorders>
            <w:noWrap w:val="0"/>
            <w:vAlign w:val="center"/>
          </w:tcPr>
          <w:p w14:paraId="188249ED">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double" w:color="auto" w:sz="6" w:space="0"/>
              <w:bottom w:val="single" w:color="auto" w:sz="6" w:space="0"/>
            </w:tcBorders>
            <w:noWrap w:val="0"/>
            <w:vAlign w:val="center"/>
          </w:tcPr>
          <w:p w14:paraId="6C1B671B">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double" w:color="auto" w:sz="6" w:space="0"/>
              <w:bottom w:val="single" w:color="auto" w:sz="6" w:space="0"/>
            </w:tcBorders>
            <w:noWrap w:val="0"/>
            <w:vAlign w:val="center"/>
          </w:tcPr>
          <w:p w14:paraId="0F4C7414">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double" w:color="auto" w:sz="6" w:space="0"/>
              <w:bottom w:val="single" w:color="auto" w:sz="6" w:space="0"/>
            </w:tcBorders>
            <w:noWrap w:val="0"/>
            <w:vAlign w:val="center"/>
          </w:tcPr>
          <w:p w14:paraId="6F12A483">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double" w:color="auto" w:sz="6" w:space="0"/>
              <w:bottom w:val="single" w:color="auto" w:sz="6" w:space="0"/>
            </w:tcBorders>
            <w:noWrap w:val="0"/>
            <w:vAlign w:val="center"/>
          </w:tcPr>
          <w:p w14:paraId="6CD352F2">
            <w:pPr>
              <w:keepNext/>
              <w:adjustRightInd w:val="0"/>
              <w:spacing w:line="440" w:lineRule="exact"/>
              <w:ind w:left="63" w:leftChars="30" w:right="63" w:rightChars="30"/>
              <w:jc w:val="center"/>
              <w:textAlignment w:val="baseline"/>
              <w:rPr>
                <w:rFonts w:ascii="宋体" w:hAnsi="宋体" w:cs="Yu Mincho Light"/>
                <w:szCs w:val="21"/>
                <w:lang w:val="zh-CN"/>
              </w:rPr>
            </w:pPr>
          </w:p>
        </w:tc>
      </w:tr>
      <w:tr w14:paraId="6E40E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tcBorders>
            <w:noWrap w:val="0"/>
            <w:vAlign w:val="center"/>
          </w:tcPr>
          <w:p w14:paraId="6ED86D4B">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nil"/>
            </w:tcBorders>
            <w:noWrap w:val="0"/>
            <w:vAlign w:val="center"/>
          </w:tcPr>
          <w:p w14:paraId="7E0EAEF1">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03A975CE">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nil"/>
            </w:tcBorders>
            <w:noWrap w:val="0"/>
            <w:vAlign w:val="center"/>
          </w:tcPr>
          <w:p w14:paraId="1A6B6CB5">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nil"/>
            </w:tcBorders>
            <w:noWrap w:val="0"/>
            <w:vAlign w:val="center"/>
          </w:tcPr>
          <w:p w14:paraId="071B2CFF">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nil"/>
            </w:tcBorders>
            <w:noWrap w:val="0"/>
            <w:vAlign w:val="center"/>
          </w:tcPr>
          <w:p w14:paraId="18B2A401">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nil"/>
            </w:tcBorders>
            <w:noWrap w:val="0"/>
            <w:vAlign w:val="center"/>
          </w:tcPr>
          <w:p w14:paraId="70A16B22">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nil"/>
            </w:tcBorders>
            <w:noWrap w:val="0"/>
            <w:vAlign w:val="center"/>
          </w:tcPr>
          <w:p w14:paraId="023B4753">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4C98111A">
            <w:pPr>
              <w:keepNext/>
              <w:adjustRightInd w:val="0"/>
              <w:spacing w:line="440" w:lineRule="exact"/>
              <w:ind w:left="63" w:leftChars="30" w:right="63" w:rightChars="30"/>
              <w:jc w:val="center"/>
              <w:textAlignment w:val="baseline"/>
              <w:rPr>
                <w:rFonts w:ascii="宋体" w:hAnsi="宋体" w:cs="Yu Mincho Light"/>
                <w:szCs w:val="21"/>
              </w:rPr>
            </w:pPr>
          </w:p>
        </w:tc>
        <w:tc>
          <w:tcPr>
            <w:tcW w:w="1417" w:type="dxa"/>
            <w:tcBorders>
              <w:top w:val="nil"/>
            </w:tcBorders>
            <w:noWrap w:val="0"/>
            <w:vAlign w:val="center"/>
          </w:tcPr>
          <w:p w14:paraId="79D94E91">
            <w:pPr>
              <w:keepNext/>
              <w:adjustRightInd w:val="0"/>
              <w:spacing w:line="440" w:lineRule="exact"/>
              <w:ind w:left="63" w:leftChars="30" w:right="63" w:rightChars="30"/>
              <w:jc w:val="center"/>
              <w:textAlignment w:val="baseline"/>
              <w:rPr>
                <w:rFonts w:ascii="宋体" w:hAnsi="宋体" w:cs="Yu Mincho Light"/>
                <w:szCs w:val="21"/>
              </w:rPr>
            </w:pPr>
          </w:p>
        </w:tc>
      </w:tr>
      <w:tr w14:paraId="127F2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tcBorders>
            <w:noWrap w:val="0"/>
            <w:vAlign w:val="center"/>
          </w:tcPr>
          <w:p w14:paraId="20793CF6">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nil"/>
            </w:tcBorders>
            <w:noWrap w:val="0"/>
            <w:vAlign w:val="center"/>
          </w:tcPr>
          <w:p w14:paraId="1AFEFBFF">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42B24CDF">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tcBorders>
              <w:top w:val="nil"/>
            </w:tcBorders>
            <w:noWrap w:val="0"/>
            <w:vAlign w:val="center"/>
          </w:tcPr>
          <w:p w14:paraId="73839B17">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nil"/>
            </w:tcBorders>
            <w:noWrap w:val="0"/>
            <w:vAlign w:val="center"/>
          </w:tcPr>
          <w:p w14:paraId="574114DC">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nil"/>
            </w:tcBorders>
            <w:noWrap w:val="0"/>
            <w:vAlign w:val="center"/>
          </w:tcPr>
          <w:p w14:paraId="13C5320A">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nil"/>
            </w:tcBorders>
            <w:noWrap w:val="0"/>
            <w:vAlign w:val="center"/>
          </w:tcPr>
          <w:p w14:paraId="21ED06CB">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nil"/>
            </w:tcBorders>
            <w:noWrap w:val="0"/>
            <w:vAlign w:val="center"/>
          </w:tcPr>
          <w:p w14:paraId="47CF91AC">
            <w:pPr>
              <w:autoSpaceDE w:val="0"/>
              <w:autoSpaceDN w:val="0"/>
              <w:adjustRightInd w:val="0"/>
              <w:jc w:val="center"/>
              <w:rPr>
                <w:rFonts w:eastAsia="仿宋_GB2312"/>
                <w:color w:val="000000"/>
                <w:szCs w:val="21"/>
              </w:rPr>
            </w:pPr>
          </w:p>
        </w:tc>
        <w:tc>
          <w:tcPr>
            <w:tcW w:w="1418" w:type="dxa"/>
            <w:tcBorders>
              <w:top w:val="nil"/>
            </w:tcBorders>
            <w:noWrap w:val="0"/>
            <w:vAlign w:val="center"/>
          </w:tcPr>
          <w:p w14:paraId="4DC2BD2E">
            <w:pPr>
              <w:keepNext/>
              <w:adjustRightInd w:val="0"/>
              <w:spacing w:line="440" w:lineRule="exact"/>
              <w:ind w:left="63" w:leftChars="30" w:right="63" w:rightChars="30"/>
              <w:jc w:val="center"/>
              <w:textAlignment w:val="baseline"/>
              <w:rPr>
                <w:rFonts w:ascii="宋体" w:hAnsi="宋体" w:cs="Yu Mincho Light"/>
                <w:szCs w:val="21"/>
              </w:rPr>
            </w:pPr>
          </w:p>
        </w:tc>
        <w:tc>
          <w:tcPr>
            <w:tcW w:w="1417" w:type="dxa"/>
            <w:tcBorders>
              <w:top w:val="nil"/>
            </w:tcBorders>
            <w:noWrap w:val="0"/>
            <w:vAlign w:val="center"/>
          </w:tcPr>
          <w:p w14:paraId="43F6D766">
            <w:pPr>
              <w:keepNext/>
              <w:adjustRightInd w:val="0"/>
              <w:spacing w:line="440" w:lineRule="exact"/>
              <w:ind w:left="63" w:leftChars="30" w:right="63" w:rightChars="30"/>
              <w:jc w:val="center"/>
              <w:textAlignment w:val="baseline"/>
              <w:rPr>
                <w:rFonts w:ascii="宋体" w:hAnsi="宋体" w:cs="Yu Mincho Light"/>
                <w:szCs w:val="21"/>
              </w:rPr>
            </w:pPr>
          </w:p>
        </w:tc>
      </w:tr>
      <w:tr w14:paraId="217C1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noWrap w:val="0"/>
            <w:vAlign w:val="center"/>
          </w:tcPr>
          <w:p w14:paraId="7F8B7200">
            <w:pPr>
              <w:keepNext/>
              <w:adjustRightInd w:val="0"/>
              <w:spacing w:line="440" w:lineRule="exact"/>
              <w:ind w:left="63" w:leftChars="30" w:right="63" w:rightChars="30"/>
              <w:jc w:val="center"/>
              <w:textAlignment w:val="baseline"/>
              <w:rPr>
                <w:rFonts w:eastAsia="仿宋_GB2312"/>
                <w:color w:val="000000"/>
                <w:szCs w:val="21"/>
              </w:rPr>
            </w:pPr>
          </w:p>
        </w:tc>
        <w:tc>
          <w:tcPr>
            <w:tcW w:w="1559" w:type="dxa"/>
            <w:noWrap w:val="0"/>
            <w:vAlign w:val="center"/>
          </w:tcPr>
          <w:p w14:paraId="4AB3460D">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07DDAF5E">
            <w:pPr>
              <w:keepNext/>
              <w:adjustRightInd w:val="0"/>
              <w:spacing w:line="440" w:lineRule="exact"/>
              <w:ind w:left="63" w:leftChars="30" w:right="63" w:rightChars="30"/>
              <w:jc w:val="center"/>
              <w:textAlignment w:val="baseline"/>
              <w:rPr>
                <w:rFonts w:ascii="宋体" w:hAnsi="宋体" w:cs="Yu Mincho Light"/>
                <w:szCs w:val="21"/>
                <w:lang w:val="zh-CN"/>
              </w:rPr>
            </w:pPr>
          </w:p>
        </w:tc>
        <w:tc>
          <w:tcPr>
            <w:tcW w:w="1417" w:type="dxa"/>
            <w:noWrap w:val="0"/>
            <w:vAlign w:val="center"/>
          </w:tcPr>
          <w:p w14:paraId="3C87C883">
            <w:pPr>
              <w:keepNext/>
              <w:adjustRightInd w:val="0"/>
              <w:spacing w:line="440" w:lineRule="exact"/>
              <w:ind w:left="63" w:leftChars="30" w:right="63" w:rightChars="30"/>
              <w:jc w:val="center"/>
              <w:textAlignment w:val="baseline"/>
              <w:rPr>
                <w:rFonts w:eastAsia="仿宋_GB2312"/>
                <w:color w:val="000000"/>
                <w:szCs w:val="21"/>
              </w:rPr>
            </w:pPr>
          </w:p>
        </w:tc>
        <w:tc>
          <w:tcPr>
            <w:tcW w:w="993" w:type="dxa"/>
            <w:noWrap w:val="0"/>
            <w:vAlign w:val="center"/>
          </w:tcPr>
          <w:p w14:paraId="61169207">
            <w:pPr>
              <w:keepNext/>
              <w:adjustRightInd w:val="0"/>
              <w:spacing w:line="440" w:lineRule="exact"/>
              <w:ind w:left="63" w:leftChars="30" w:right="63" w:rightChars="30"/>
              <w:jc w:val="center"/>
              <w:textAlignment w:val="baseline"/>
              <w:rPr>
                <w:rFonts w:eastAsia="仿宋_GB2312"/>
                <w:color w:val="000000"/>
                <w:szCs w:val="21"/>
              </w:rPr>
            </w:pPr>
          </w:p>
        </w:tc>
        <w:tc>
          <w:tcPr>
            <w:tcW w:w="1275" w:type="dxa"/>
            <w:noWrap w:val="0"/>
            <w:vAlign w:val="center"/>
          </w:tcPr>
          <w:p w14:paraId="386505C8">
            <w:pPr>
              <w:keepNext/>
              <w:adjustRightInd w:val="0"/>
              <w:spacing w:line="440" w:lineRule="exact"/>
              <w:ind w:left="63" w:leftChars="30" w:right="63" w:rightChars="30"/>
              <w:jc w:val="center"/>
              <w:textAlignment w:val="baseline"/>
              <w:rPr>
                <w:rFonts w:eastAsia="仿宋_GB2312"/>
                <w:color w:val="000000"/>
                <w:szCs w:val="21"/>
              </w:rPr>
            </w:pPr>
          </w:p>
        </w:tc>
        <w:tc>
          <w:tcPr>
            <w:tcW w:w="1134" w:type="dxa"/>
            <w:noWrap w:val="0"/>
            <w:vAlign w:val="center"/>
          </w:tcPr>
          <w:p w14:paraId="6908C95E">
            <w:pPr>
              <w:keepNext/>
              <w:adjustRightInd w:val="0"/>
              <w:spacing w:line="440" w:lineRule="exact"/>
              <w:ind w:left="63" w:leftChars="30" w:right="63" w:rightChars="30"/>
              <w:jc w:val="center"/>
              <w:textAlignment w:val="baseline"/>
              <w:rPr>
                <w:rFonts w:eastAsia="仿宋_GB2312"/>
                <w:color w:val="000000"/>
                <w:szCs w:val="21"/>
              </w:rPr>
            </w:pPr>
          </w:p>
        </w:tc>
        <w:tc>
          <w:tcPr>
            <w:tcW w:w="1701" w:type="dxa"/>
            <w:noWrap w:val="0"/>
            <w:vAlign w:val="center"/>
          </w:tcPr>
          <w:p w14:paraId="1FC57BFC">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7B4B154F">
            <w:pPr>
              <w:keepNext/>
              <w:adjustRightInd w:val="0"/>
              <w:spacing w:line="440" w:lineRule="exact"/>
              <w:ind w:left="63" w:leftChars="30" w:right="63" w:rightChars="30"/>
              <w:jc w:val="center"/>
              <w:textAlignment w:val="baseline"/>
              <w:rPr>
                <w:rFonts w:ascii="宋体" w:hAnsi="宋体" w:cs="Yu Mincho Light"/>
                <w:szCs w:val="21"/>
              </w:rPr>
            </w:pPr>
          </w:p>
        </w:tc>
        <w:tc>
          <w:tcPr>
            <w:tcW w:w="1417" w:type="dxa"/>
            <w:noWrap w:val="0"/>
            <w:vAlign w:val="center"/>
          </w:tcPr>
          <w:p w14:paraId="526D1E90">
            <w:pPr>
              <w:keepNext/>
              <w:adjustRightInd w:val="0"/>
              <w:spacing w:line="440" w:lineRule="exact"/>
              <w:ind w:left="63" w:leftChars="30" w:right="63" w:rightChars="30"/>
              <w:jc w:val="center"/>
              <w:textAlignment w:val="baseline"/>
              <w:rPr>
                <w:rFonts w:ascii="宋体" w:hAnsi="宋体" w:cs="Yu Mincho Light"/>
                <w:szCs w:val="21"/>
              </w:rPr>
            </w:pPr>
          </w:p>
        </w:tc>
      </w:tr>
      <w:tr w14:paraId="57274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tcBorders>
            <w:noWrap w:val="0"/>
            <w:vAlign w:val="center"/>
          </w:tcPr>
          <w:p w14:paraId="29EAB4E0">
            <w:pPr>
              <w:keepNext/>
              <w:adjustRightInd w:val="0"/>
              <w:spacing w:line="440" w:lineRule="exact"/>
              <w:ind w:left="63" w:leftChars="30" w:right="63" w:rightChars="30"/>
              <w:jc w:val="center"/>
              <w:textAlignment w:val="baseline"/>
              <w:rPr>
                <w:rFonts w:eastAsia="仿宋_GB2312"/>
                <w:color w:val="000000"/>
                <w:szCs w:val="21"/>
              </w:rPr>
            </w:pPr>
          </w:p>
        </w:tc>
        <w:tc>
          <w:tcPr>
            <w:tcW w:w="1559" w:type="dxa"/>
            <w:tcBorders>
              <w:top w:val="nil"/>
            </w:tcBorders>
            <w:noWrap w:val="0"/>
            <w:vAlign w:val="center"/>
          </w:tcPr>
          <w:p w14:paraId="73B9CB26">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7675A829">
            <w:pPr>
              <w:keepNext/>
              <w:adjustRightInd w:val="0"/>
              <w:spacing w:line="440" w:lineRule="exact"/>
              <w:ind w:left="63" w:leftChars="30" w:right="63" w:rightChars="30"/>
              <w:jc w:val="center"/>
              <w:textAlignment w:val="baseline"/>
              <w:rPr>
                <w:rFonts w:eastAsia="仿宋_GB2312"/>
                <w:color w:val="000000"/>
                <w:szCs w:val="21"/>
              </w:rPr>
            </w:pPr>
          </w:p>
        </w:tc>
        <w:tc>
          <w:tcPr>
            <w:tcW w:w="1417" w:type="dxa"/>
            <w:tcBorders>
              <w:top w:val="nil"/>
            </w:tcBorders>
            <w:noWrap w:val="0"/>
            <w:vAlign w:val="center"/>
          </w:tcPr>
          <w:p w14:paraId="5348BC70">
            <w:pPr>
              <w:keepNext/>
              <w:adjustRightInd w:val="0"/>
              <w:spacing w:line="440" w:lineRule="exact"/>
              <w:ind w:left="63" w:leftChars="30" w:right="63" w:rightChars="30"/>
              <w:jc w:val="center"/>
              <w:textAlignment w:val="baseline"/>
              <w:rPr>
                <w:rFonts w:eastAsia="仿宋_GB2312"/>
                <w:color w:val="000000"/>
                <w:szCs w:val="21"/>
              </w:rPr>
            </w:pPr>
          </w:p>
        </w:tc>
        <w:tc>
          <w:tcPr>
            <w:tcW w:w="993" w:type="dxa"/>
            <w:tcBorders>
              <w:top w:val="nil"/>
            </w:tcBorders>
            <w:noWrap w:val="0"/>
            <w:vAlign w:val="center"/>
          </w:tcPr>
          <w:p w14:paraId="1F380688">
            <w:pPr>
              <w:keepNext/>
              <w:adjustRightInd w:val="0"/>
              <w:spacing w:line="440" w:lineRule="exact"/>
              <w:ind w:left="63" w:leftChars="30" w:right="63" w:rightChars="30"/>
              <w:jc w:val="center"/>
              <w:textAlignment w:val="baseline"/>
              <w:rPr>
                <w:rFonts w:eastAsia="仿宋_GB2312"/>
                <w:color w:val="000000"/>
                <w:szCs w:val="21"/>
              </w:rPr>
            </w:pPr>
          </w:p>
        </w:tc>
        <w:tc>
          <w:tcPr>
            <w:tcW w:w="1275" w:type="dxa"/>
            <w:tcBorders>
              <w:top w:val="nil"/>
            </w:tcBorders>
            <w:noWrap w:val="0"/>
            <w:vAlign w:val="center"/>
          </w:tcPr>
          <w:p w14:paraId="385677F1">
            <w:pPr>
              <w:keepNext/>
              <w:adjustRightInd w:val="0"/>
              <w:spacing w:line="440" w:lineRule="exact"/>
              <w:ind w:left="63" w:leftChars="30" w:right="63" w:rightChars="30"/>
              <w:jc w:val="center"/>
              <w:textAlignment w:val="baseline"/>
              <w:rPr>
                <w:rFonts w:eastAsia="仿宋_GB2312"/>
                <w:color w:val="000000"/>
                <w:szCs w:val="21"/>
              </w:rPr>
            </w:pPr>
          </w:p>
        </w:tc>
        <w:tc>
          <w:tcPr>
            <w:tcW w:w="1134" w:type="dxa"/>
            <w:tcBorders>
              <w:top w:val="nil"/>
            </w:tcBorders>
            <w:noWrap w:val="0"/>
            <w:vAlign w:val="center"/>
          </w:tcPr>
          <w:p w14:paraId="78CEE63A">
            <w:pPr>
              <w:keepNext/>
              <w:adjustRightInd w:val="0"/>
              <w:spacing w:line="440" w:lineRule="exact"/>
              <w:ind w:left="63" w:leftChars="30" w:right="63" w:rightChars="30"/>
              <w:jc w:val="center"/>
              <w:textAlignment w:val="baseline"/>
              <w:rPr>
                <w:rFonts w:eastAsia="仿宋_GB2312"/>
                <w:color w:val="000000"/>
                <w:szCs w:val="21"/>
              </w:rPr>
            </w:pPr>
          </w:p>
        </w:tc>
        <w:tc>
          <w:tcPr>
            <w:tcW w:w="1701" w:type="dxa"/>
            <w:tcBorders>
              <w:top w:val="nil"/>
            </w:tcBorders>
            <w:noWrap w:val="0"/>
            <w:vAlign w:val="center"/>
          </w:tcPr>
          <w:p w14:paraId="55023A32">
            <w:pPr>
              <w:keepNext/>
              <w:adjustRightInd w:val="0"/>
              <w:spacing w:line="440" w:lineRule="exact"/>
              <w:ind w:left="63" w:leftChars="30" w:right="63" w:rightChars="30"/>
              <w:jc w:val="center"/>
              <w:textAlignment w:val="baseline"/>
              <w:rPr>
                <w:rFonts w:eastAsia="仿宋_GB2312"/>
                <w:color w:val="000000"/>
                <w:szCs w:val="21"/>
              </w:rPr>
            </w:pPr>
          </w:p>
        </w:tc>
        <w:tc>
          <w:tcPr>
            <w:tcW w:w="1418" w:type="dxa"/>
            <w:tcBorders>
              <w:top w:val="nil"/>
            </w:tcBorders>
            <w:noWrap w:val="0"/>
            <w:vAlign w:val="center"/>
          </w:tcPr>
          <w:p w14:paraId="1CA322E5">
            <w:pPr>
              <w:keepNext/>
              <w:adjustRightInd w:val="0"/>
              <w:spacing w:line="440" w:lineRule="exact"/>
              <w:ind w:left="63" w:leftChars="30" w:right="63" w:rightChars="30"/>
              <w:jc w:val="center"/>
              <w:textAlignment w:val="baseline"/>
              <w:rPr>
                <w:rFonts w:eastAsia="仿宋_GB2312"/>
                <w:color w:val="000000"/>
                <w:szCs w:val="21"/>
              </w:rPr>
            </w:pPr>
          </w:p>
        </w:tc>
        <w:tc>
          <w:tcPr>
            <w:tcW w:w="1417" w:type="dxa"/>
            <w:tcBorders>
              <w:top w:val="nil"/>
            </w:tcBorders>
            <w:noWrap w:val="0"/>
            <w:vAlign w:val="center"/>
          </w:tcPr>
          <w:p w14:paraId="34EFB076">
            <w:pPr>
              <w:keepNext/>
              <w:adjustRightInd w:val="0"/>
              <w:spacing w:line="440" w:lineRule="exact"/>
              <w:ind w:left="63" w:leftChars="30" w:right="63" w:rightChars="30"/>
              <w:jc w:val="center"/>
              <w:textAlignment w:val="baseline"/>
              <w:rPr>
                <w:rFonts w:eastAsia="仿宋_GB2312"/>
                <w:color w:val="000000"/>
                <w:szCs w:val="21"/>
              </w:rPr>
            </w:pPr>
          </w:p>
        </w:tc>
      </w:tr>
      <w:tr w14:paraId="19C15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noWrap w:val="0"/>
            <w:vAlign w:val="center"/>
          </w:tcPr>
          <w:p w14:paraId="76DF3EAA">
            <w:pPr>
              <w:keepNext/>
              <w:adjustRightInd w:val="0"/>
              <w:spacing w:line="440" w:lineRule="exact"/>
              <w:ind w:left="63" w:leftChars="30" w:right="63" w:rightChars="30"/>
              <w:jc w:val="center"/>
              <w:textAlignment w:val="baseline"/>
              <w:rPr>
                <w:rFonts w:eastAsia="仿宋_GB2312"/>
                <w:color w:val="000000"/>
                <w:szCs w:val="21"/>
              </w:rPr>
            </w:pPr>
          </w:p>
        </w:tc>
        <w:tc>
          <w:tcPr>
            <w:tcW w:w="1559" w:type="dxa"/>
            <w:noWrap w:val="0"/>
            <w:vAlign w:val="center"/>
          </w:tcPr>
          <w:p w14:paraId="520A987B">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17C1DF8E">
            <w:pPr>
              <w:keepNext/>
              <w:adjustRightInd w:val="0"/>
              <w:spacing w:line="440" w:lineRule="exact"/>
              <w:ind w:left="63" w:leftChars="30" w:right="63" w:rightChars="30"/>
              <w:jc w:val="center"/>
              <w:textAlignment w:val="baseline"/>
              <w:rPr>
                <w:rFonts w:eastAsia="仿宋_GB2312"/>
                <w:color w:val="000000"/>
                <w:szCs w:val="21"/>
              </w:rPr>
            </w:pPr>
          </w:p>
        </w:tc>
        <w:tc>
          <w:tcPr>
            <w:tcW w:w="1417" w:type="dxa"/>
            <w:noWrap w:val="0"/>
            <w:vAlign w:val="center"/>
          </w:tcPr>
          <w:p w14:paraId="50E23225">
            <w:pPr>
              <w:keepNext/>
              <w:adjustRightInd w:val="0"/>
              <w:spacing w:line="440" w:lineRule="exact"/>
              <w:ind w:left="63" w:leftChars="30" w:right="63" w:rightChars="30"/>
              <w:jc w:val="center"/>
              <w:textAlignment w:val="baseline"/>
              <w:rPr>
                <w:rFonts w:eastAsia="仿宋_GB2312"/>
                <w:color w:val="000000"/>
                <w:szCs w:val="21"/>
              </w:rPr>
            </w:pPr>
          </w:p>
        </w:tc>
        <w:tc>
          <w:tcPr>
            <w:tcW w:w="993" w:type="dxa"/>
            <w:noWrap w:val="0"/>
            <w:vAlign w:val="center"/>
          </w:tcPr>
          <w:p w14:paraId="7C0FC597">
            <w:pPr>
              <w:keepNext/>
              <w:adjustRightInd w:val="0"/>
              <w:spacing w:line="440" w:lineRule="exact"/>
              <w:ind w:left="63" w:leftChars="30" w:right="63" w:rightChars="30"/>
              <w:jc w:val="center"/>
              <w:textAlignment w:val="baseline"/>
              <w:rPr>
                <w:rFonts w:eastAsia="仿宋_GB2312"/>
                <w:color w:val="000000"/>
                <w:szCs w:val="21"/>
              </w:rPr>
            </w:pPr>
          </w:p>
        </w:tc>
        <w:tc>
          <w:tcPr>
            <w:tcW w:w="1275" w:type="dxa"/>
            <w:noWrap w:val="0"/>
            <w:vAlign w:val="center"/>
          </w:tcPr>
          <w:p w14:paraId="45852667">
            <w:pPr>
              <w:keepNext/>
              <w:adjustRightInd w:val="0"/>
              <w:spacing w:line="440" w:lineRule="exact"/>
              <w:ind w:left="63" w:leftChars="30" w:right="63" w:rightChars="30"/>
              <w:jc w:val="center"/>
              <w:textAlignment w:val="baseline"/>
              <w:rPr>
                <w:rFonts w:eastAsia="仿宋_GB2312"/>
                <w:color w:val="000000"/>
                <w:szCs w:val="21"/>
              </w:rPr>
            </w:pPr>
          </w:p>
        </w:tc>
        <w:tc>
          <w:tcPr>
            <w:tcW w:w="1134" w:type="dxa"/>
            <w:noWrap w:val="0"/>
            <w:vAlign w:val="center"/>
          </w:tcPr>
          <w:p w14:paraId="3030FA6D">
            <w:pPr>
              <w:keepNext/>
              <w:adjustRightInd w:val="0"/>
              <w:spacing w:line="440" w:lineRule="exact"/>
              <w:ind w:left="63" w:leftChars="30" w:right="63" w:rightChars="30"/>
              <w:jc w:val="center"/>
              <w:textAlignment w:val="baseline"/>
              <w:rPr>
                <w:rFonts w:eastAsia="仿宋_GB2312"/>
                <w:color w:val="000000"/>
                <w:szCs w:val="21"/>
              </w:rPr>
            </w:pPr>
          </w:p>
        </w:tc>
        <w:tc>
          <w:tcPr>
            <w:tcW w:w="1701" w:type="dxa"/>
            <w:noWrap w:val="0"/>
            <w:vAlign w:val="center"/>
          </w:tcPr>
          <w:p w14:paraId="16843AA3">
            <w:pPr>
              <w:keepNext/>
              <w:adjustRightInd w:val="0"/>
              <w:spacing w:line="440" w:lineRule="exact"/>
              <w:ind w:left="63" w:leftChars="30" w:right="63" w:rightChars="30"/>
              <w:jc w:val="center"/>
              <w:textAlignment w:val="baseline"/>
              <w:rPr>
                <w:rFonts w:eastAsia="仿宋_GB2312"/>
                <w:color w:val="000000"/>
                <w:szCs w:val="21"/>
              </w:rPr>
            </w:pPr>
          </w:p>
        </w:tc>
        <w:tc>
          <w:tcPr>
            <w:tcW w:w="1418" w:type="dxa"/>
            <w:noWrap w:val="0"/>
            <w:vAlign w:val="center"/>
          </w:tcPr>
          <w:p w14:paraId="6A687877">
            <w:pPr>
              <w:keepNext/>
              <w:adjustRightInd w:val="0"/>
              <w:spacing w:line="440" w:lineRule="exact"/>
              <w:ind w:left="63" w:leftChars="30" w:right="63" w:rightChars="30"/>
              <w:jc w:val="center"/>
              <w:textAlignment w:val="baseline"/>
              <w:rPr>
                <w:rFonts w:eastAsia="仿宋_GB2312"/>
                <w:color w:val="000000"/>
                <w:szCs w:val="21"/>
              </w:rPr>
            </w:pPr>
          </w:p>
        </w:tc>
        <w:tc>
          <w:tcPr>
            <w:tcW w:w="1417" w:type="dxa"/>
            <w:noWrap w:val="0"/>
            <w:vAlign w:val="center"/>
          </w:tcPr>
          <w:p w14:paraId="5CFEED21">
            <w:pPr>
              <w:keepNext/>
              <w:adjustRightInd w:val="0"/>
              <w:spacing w:line="440" w:lineRule="exact"/>
              <w:ind w:left="63" w:leftChars="30" w:right="63" w:rightChars="30"/>
              <w:jc w:val="center"/>
              <w:textAlignment w:val="baseline"/>
              <w:rPr>
                <w:rFonts w:eastAsia="仿宋_GB2312"/>
                <w:color w:val="000000"/>
                <w:szCs w:val="21"/>
              </w:rPr>
            </w:pPr>
          </w:p>
        </w:tc>
      </w:tr>
    </w:tbl>
    <w:p w14:paraId="2E35E319">
      <w:pPr>
        <w:spacing w:line="300" w:lineRule="auto"/>
        <w:ind w:right="840"/>
        <w:rPr>
          <w:rFonts w:ascii="宋体" w:hAnsi="宋体" w:cs="Yu Mincho Light"/>
        </w:rPr>
        <w:sectPr>
          <w:headerReference r:id="rId9" w:type="default"/>
          <w:footerReference r:id="rId10" w:type="default"/>
          <w:pgSz w:w="16838" w:h="11906" w:orient="landscape"/>
          <w:pgMar w:top="1803" w:right="1440" w:bottom="1803" w:left="1440" w:header="851" w:footer="992" w:gutter="0"/>
          <w:cols w:space="720" w:num="1"/>
          <w:docGrid w:type="lines" w:linePitch="319" w:charSpace="0"/>
        </w:sectPr>
      </w:pPr>
    </w:p>
    <w:p w14:paraId="1036CA83">
      <w:pPr>
        <w:spacing w:line="300" w:lineRule="auto"/>
        <w:ind w:right="840"/>
      </w:pPr>
      <w:r>
        <w:rPr>
          <w:rFonts w:hint="eastAsia" w:ascii="宋体" w:hAnsi="宋体" w:cs="Yu Mincho Light"/>
        </w:rPr>
        <w:t>附件：</w:t>
      </w:r>
      <w:r>
        <w:rPr>
          <w:rFonts w:hint="eastAsia"/>
        </w:rPr>
        <w:t>2</w:t>
      </w:r>
    </w:p>
    <w:p w14:paraId="55A615BC">
      <w:pPr>
        <w:spacing w:line="300" w:lineRule="auto"/>
        <w:ind w:right="840"/>
        <w:jc w:val="center"/>
        <w:rPr>
          <w:rFonts w:eastAsia="黑体"/>
        </w:rPr>
      </w:pPr>
      <w:r>
        <w:rPr>
          <w:rFonts w:eastAsia="黑体"/>
          <w:color w:val="000000"/>
          <w:sz w:val="24"/>
        </w:rPr>
        <w:t>发包人供应材料设备一览表</w:t>
      </w:r>
      <w:r>
        <w:rPr>
          <w:rFonts w:hint="eastAsia" w:eastAsia="黑体"/>
          <w:color w:val="000000"/>
          <w:sz w:val="24"/>
        </w:rPr>
        <w:t>（如有）</w:t>
      </w:r>
    </w:p>
    <w:tbl>
      <w:tblPr>
        <w:tblStyle w:val="62"/>
        <w:tblW w:w="88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3"/>
        <w:gridCol w:w="1070"/>
        <w:gridCol w:w="1190"/>
        <w:gridCol w:w="788"/>
        <w:gridCol w:w="713"/>
        <w:gridCol w:w="876"/>
        <w:gridCol w:w="832"/>
        <w:gridCol w:w="713"/>
        <w:gridCol w:w="1247"/>
        <w:gridCol w:w="697"/>
      </w:tblGrid>
      <w:tr w14:paraId="6661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5" w:hRule="atLeast"/>
          <w:jc w:val="center"/>
        </w:trPr>
        <w:tc>
          <w:tcPr>
            <w:tcW w:w="713" w:type="dxa"/>
            <w:tcBorders>
              <w:top w:val="single" w:color="auto" w:sz="12" w:space="0"/>
              <w:bottom w:val="double" w:color="auto" w:sz="6" w:space="0"/>
            </w:tcBorders>
            <w:noWrap w:val="0"/>
            <w:vAlign w:val="center"/>
          </w:tcPr>
          <w:p w14:paraId="61C67B76">
            <w:pPr>
              <w:pStyle w:val="24"/>
              <w:keepNext/>
              <w:spacing w:line="440" w:lineRule="exact"/>
              <w:ind w:left="63" w:right="63"/>
              <w:rPr>
                <w:rFonts w:eastAsia="仿宋_GB2312"/>
                <w:color w:val="000000"/>
                <w:sz w:val="21"/>
                <w:szCs w:val="21"/>
              </w:rPr>
            </w:pPr>
            <w:r>
              <w:rPr>
                <w:rFonts w:eastAsia="仿宋_GB2312"/>
                <w:color w:val="000000"/>
                <w:sz w:val="21"/>
                <w:szCs w:val="21"/>
              </w:rPr>
              <w:t>序号</w:t>
            </w:r>
          </w:p>
        </w:tc>
        <w:tc>
          <w:tcPr>
            <w:tcW w:w="1070" w:type="dxa"/>
            <w:tcBorders>
              <w:top w:val="single" w:color="auto" w:sz="12" w:space="0"/>
              <w:bottom w:val="double" w:color="auto" w:sz="6" w:space="0"/>
            </w:tcBorders>
            <w:noWrap w:val="0"/>
            <w:vAlign w:val="center"/>
          </w:tcPr>
          <w:p w14:paraId="71597573">
            <w:pPr>
              <w:pStyle w:val="24"/>
              <w:keepNext/>
              <w:spacing w:line="440" w:lineRule="exact"/>
              <w:ind w:left="63" w:right="63"/>
              <w:rPr>
                <w:rFonts w:eastAsia="仿宋_GB2312"/>
                <w:color w:val="000000"/>
                <w:sz w:val="21"/>
                <w:szCs w:val="21"/>
              </w:rPr>
            </w:pPr>
            <w:r>
              <w:rPr>
                <w:rFonts w:hint="eastAsia" w:eastAsia="仿宋_GB2312"/>
                <w:color w:val="000000"/>
                <w:sz w:val="21"/>
                <w:szCs w:val="21"/>
              </w:rPr>
              <w:t xml:space="preserve">  </w:t>
            </w:r>
            <w:r>
              <w:rPr>
                <w:rFonts w:eastAsia="仿宋_GB2312"/>
                <w:color w:val="000000"/>
                <w:sz w:val="21"/>
                <w:szCs w:val="21"/>
              </w:rPr>
              <w:t>材料、</w:t>
            </w:r>
          </w:p>
          <w:p w14:paraId="611CDDF6">
            <w:pPr>
              <w:pStyle w:val="24"/>
              <w:keepNext/>
              <w:spacing w:line="440" w:lineRule="exact"/>
              <w:ind w:right="63"/>
              <w:rPr>
                <w:rFonts w:eastAsia="仿宋_GB2312"/>
                <w:color w:val="000000"/>
                <w:sz w:val="21"/>
                <w:szCs w:val="21"/>
              </w:rPr>
            </w:pPr>
            <w:r>
              <w:rPr>
                <w:rFonts w:eastAsia="仿宋_GB2312"/>
                <w:color w:val="000000"/>
                <w:sz w:val="21"/>
                <w:szCs w:val="21"/>
              </w:rPr>
              <w:t>设备品种</w:t>
            </w:r>
          </w:p>
        </w:tc>
        <w:tc>
          <w:tcPr>
            <w:tcW w:w="1190" w:type="dxa"/>
            <w:tcBorders>
              <w:top w:val="single" w:color="auto" w:sz="12" w:space="0"/>
              <w:bottom w:val="double" w:color="auto" w:sz="6" w:space="0"/>
            </w:tcBorders>
            <w:noWrap w:val="0"/>
            <w:vAlign w:val="center"/>
          </w:tcPr>
          <w:p w14:paraId="466886FA">
            <w:pPr>
              <w:pStyle w:val="24"/>
              <w:keepNext/>
              <w:spacing w:line="440" w:lineRule="exact"/>
              <w:ind w:left="63" w:right="63"/>
              <w:rPr>
                <w:rFonts w:eastAsia="仿宋_GB2312"/>
                <w:color w:val="000000"/>
                <w:sz w:val="21"/>
                <w:szCs w:val="21"/>
              </w:rPr>
            </w:pPr>
            <w:r>
              <w:rPr>
                <w:rFonts w:eastAsia="仿宋_GB2312"/>
                <w:color w:val="000000"/>
                <w:sz w:val="21"/>
                <w:szCs w:val="21"/>
              </w:rPr>
              <w:t>规格型号</w:t>
            </w:r>
          </w:p>
        </w:tc>
        <w:tc>
          <w:tcPr>
            <w:tcW w:w="788" w:type="dxa"/>
            <w:tcBorders>
              <w:top w:val="single" w:color="auto" w:sz="12" w:space="0"/>
              <w:bottom w:val="double" w:color="auto" w:sz="6" w:space="0"/>
            </w:tcBorders>
            <w:noWrap w:val="0"/>
            <w:vAlign w:val="center"/>
          </w:tcPr>
          <w:p w14:paraId="20C83E7B">
            <w:pPr>
              <w:pStyle w:val="24"/>
              <w:keepNext/>
              <w:spacing w:line="440" w:lineRule="exact"/>
              <w:ind w:left="63" w:right="63"/>
              <w:rPr>
                <w:rFonts w:eastAsia="仿宋_GB2312"/>
                <w:color w:val="000000"/>
                <w:sz w:val="21"/>
                <w:szCs w:val="21"/>
              </w:rPr>
            </w:pPr>
            <w:r>
              <w:rPr>
                <w:rFonts w:eastAsia="仿宋_GB2312"/>
                <w:color w:val="000000"/>
                <w:sz w:val="21"/>
                <w:szCs w:val="21"/>
              </w:rPr>
              <w:t>单位</w:t>
            </w:r>
          </w:p>
        </w:tc>
        <w:tc>
          <w:tcPr>
            <w:tcW w:w="713" w:type="dxa"/>
            <w:tcBorders>
              <w:top w:val="single" w:color="auto" w:sz="12" w:space="0"/>
              <w:bottom w:val="double" w:color="auto" w:sz="6" w:space="0"/>
            </w:tcBorders>
            <w:noWrap w:val="0"/>
            <w:vAlign w:val="center"/>
          </w:tcPr>
          <w:p w14:paraId="76E08657">
            <w:pPr>
              <w:pStyle w:val="24"/>
              <w:keepNext/>
              <w:spacing w:line="440" w:lineRule="exact"/>
              <w:ind w:left="63" w:right="63"/>
              <w:rPr>
                <w:rFonts w:eastAsia="仿宋_GB2312"/>
                <w:color w:val="000000"/>
                <w:sz w:val="21"/>
                <w:szCs w:val="21"/>
              </w:rPr>
            </w:pPr>
            <w:r>
              <w:rPr>
                <w:rFonts w:eastAsia="仿宋_GB2312"/>
                <w:color w:val="000000"/>
                <w:sz w:val="21"/>
                <w:szCs w:val="21"/>
              </w:rPr>
              <w:t>数量</w:t>
            </w:r>
          </w:p>
        </w:tc>
        <w:tc>
          <w:tcPr>
            <w:tcW w:w="876" w:type="dxa"/>
            <w:tcBorders>
              <w:top w:val="single" w:color="auto" w:sz="12" w:space="0"/>
              <w:bottom w:val="double" w:color="auto" w:sz="6" w:space="0"/>
            </w:tcBorders>
            <w:noWrap w:val="0"/>
            <w:vAlign w:val="center"/>
          </w:tcPr>
          <w:p w14:paraId="1DBEB281">
            <w:pPr>
              <w:pStyle w:val="24"/>
              <w:keepNext/>
              <w:spacing w:line="440" w:lineRule="exact"/>
              <w:ind w:left="63" w:right="63"/>
              <w:rPr>
                <w:rFonts w:eastAsia="仿宋_GB2312"/>
                <w:color w:val="000000"/>
                <w:sz w:val="21"/>
                <w:szCs w:val="21"/>
              </w:rPr>
            </w:pPr>
            <w:r>
              <w:rPr>
                <w:rFonts w:eastAsia="仿宋_GB2312"/>
                <w:color w:val="000000"/>
                <w:sz w:val="21"/>
                <w:szCs w:val="21"/>
              </w:rPr>
              <w:t>单价</w:t>
            </w:r>
            <w:r>
              <w:rPr>
                <w:rFonts w:hint="eastAsia" w:eastAsia="仿宋_GB2312"/>
                <w:color w:val="000000"/>
                <w:sz w:val="21"/>
                <w:szCs w:val="21"/>
              </w:rPr>
              <w:t>（元）</w:t>
            </w:r>
          </w:p>
        </w:tc>
        <w:tc>
          <w:tcPr>
            <w:tcW w:w="832" w:type="dxa"/>
            <w:tcBorders>
              <w:top w:val="single" w:color="auto" w:sz="12" w:space="0"/>
              <w:bottom w:val="double" w:color="auto" w:sz="6" w:space="0"/>
            </w:tcBorders>
            <w:noWrap w:val="0"/>
            <w:vAlign w:val="center"/>
          </w:tcPr>
          <w:p w14:paraId="793D5394">
            <w:pPr>
              <w:pStyle w:val="24"/>
              <w:keepNext/>
              <w:spacing w:line="440" w:lineRule="exact"/>
              <w:ind w:left="63" w:right="63"/>
              <w:rPr>
                <w:rFonts w:eastAsia="仿宋_GB2312"/>
                <w:color w:val="000000"/>
                <w:sz w:val="21"/>
                <w:szCs w:val="21"/>
              </w:rPr>
            </w:pPr>
            <w:r>
              <w:rPr>
                <w:rFonts w:eastAsia="仿宋_GB2312"/>
                <w:color w:val="000000"/>
                <w:sz w:val="21"/>
                <w:szCs w:val="21"/>
              </w:rPr>
              <w:t>质量等级</w:t>
            </w:r>
          </w:p>
        </w:tc>
        <w:tc>
          <w:tcPr>
            <w:tcW w:w="713" w:type="dxa"/>
            <w:tcBorders>
              <w:top w:val="single" w:color="auto" w:sz="12" w:space="0"/>
              <w:bottom w:val="double" w:color="auto" w:sz="6" w:space="0"/>
            </w:tcBorders>
            <w:noWrap w:val="0"/>
            <w:vAlign w:val="center"/>
          </w:tcPr>
          <w:p w14:paraId="42793CE8">
            <w:pPr>
              <w:pStyle w:val="24"/>
              <w:keepNext/>
              <w:spacing w:line="440" w:lineRule="exact"/>
              <w:ind w:left="63" w:right="63"/>
              <w:rPr>
                <w:rFonts w:eastAsia="仿宋_GB2312"/>
                <w:color w:val="000000"/>
                <w:sz w:val="21"/>
                <w:szCs w:val="21"/>
              </w:rPr>
            </w:pPr>
            <w:r>
              <w:rPr>
                <w:rFonts w:eastAsia="仿宋_GB2312"/>
                <w:color w:val="000000"/>
                <w:sz w:val="21"/>
                <w:szCs w:val="21"/>
              </w:rPr>
              <w:t>供应时间</w:t>
            </w:r>
          </w:p>
        </w:tc>
        <w:tc>
          <w:tcPr>
            <w:tcW w:w="1247" w:type="dxa"/>
            <w:tcBorders>
              <w:top w:val="single" w:color="auto" w:sz="12" w:space="0"/>
              <w:bottom w:val="double" w:color="auto" w:sz="6" w:space="0"/>
            </w:tcBorders>
            <w:noWrap w:val="0"/>
            <w:vAlign w:val="center"/>
          </w:tcPr>
          <w:p w14:paraId="32083542">
            <w:pPr>
              <w:pStyle w:val="24"/>
              <w:keepNext/>
              <w:spacing w:line="440" w:lineRule="exact"/>
              <w:ind w:left="63" w:right="63"/>
              <w:rPr>
                <w:rFonts w:eastAsia="仿宋_GB2312"/>
                <w:color w:val="000000"/>
                <w:sz w:val="21"/>
                <w:szCs w:val="21"/>
              </w:rPr>
            </w:pPr>
            <w:r>
              <w:rPr>
                <w:rFonts w:eastAsia="仿宋_GB2312"/>
                <w:color w:val="000000"/>
                <w:sz w:val="21"/>
                <w:szCs w:val="21"/>
              </w:rPr>
              <w:t>送达地点</w:t>
            </w:r>
          </w:p>
        </w:tc>
        <w:tc>
          <w:tcPr>
            <w:tcW w:w="697" w:type="dxa"/>
            <w:tcBorders>
              <w:top w:val="single" w:color="auto" w:sz="12" w:space="0"/>
              <w:bottom w:val="double" w:color="auto" w:sz="6" w:space="0"/>
            </w:tcBorders>
            <w:noWrap w:val="0"/>
            <w:vAlign w:val="center"/>
          </w:tcPr>
          <w:p w14:paraId="02D0D3DE">
            <w:pPr>
              <w:pStyle w:val="24"/>
              <w:keepNext/>
              <w:spacing w:line="440" w:lineRule="exact"/>
              <w:ind w:left="63" w:right="63"/>
              <w:rPr>
                <w:rFonts w:eastAsia="仿宋_GB2312"/>
                <w:color w:val="000000"/>
                <w:sz w:val="21"/>
                <w:szCs w:val="21"/>
              </w:rPr>
            </w:pPr>
            <w:r>
              <w:rPr>
                <w:rFonts w:eastAsia="仿宋_GB2312"/>
                <w:color w:val="000000"/>
                <w:sz w:val="21"/>
                <w:szCs w:val="21"/>
              </w:rPr>
              <w:t>备注</w:t>
            </w:r>
          </w:p>
        </w:tc>
      </w:tr>
      <w:tr w14:paraId="05C14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jc w:val="center"/>
        </w:trPr>
        <w:tc>
          <w:tcPr>
            <w:tcW w:w="713" w:type="dxa"/>
            <w:tcBorders>
              <w:top w:val="double" w:color="auto" w:sz="6" w:space="0"/>
              <w:bottom w:val="single" w:color="auto" w:sz="6" w:space="0"/>
            </w:tcBorders>
            <w:noWrap w:val="0"/>
            <w:vAlign w:val="center"/>
          </w:tcPr>
          <w:p w14:paraId="070CB038">
            <w:pPr>
              <w:pStyle w:val="24"/>
              <w:keepNext/>
              <w:spacing w:line="440" w:lineRule="exact"/>
              <w:ind w:left="63" w:right="63"/>
              <w:rPr>
                <w:rFonts w:eastAsia="仿宋_GB2312"/>
                <w:color w:val="000000"/>
                <w:sz w:val="21"/>
                <w:szCs w:val="21"/>
              </w:rPr>
            </w:pPr>
          </w:p>
        </w:tc>
        <w:tc>
          <w:tcPr>
            <w:tcW w:w="1070" w:type="dxa"/>
            <w:tcBorders>
              <w:top w:val="double" w:color="auto" w:sz="6" w:space="0"/>
              <w:bottom w:val="single" w:color="auto" w:sz="6" w:space="0"/>
            </w:tcBorders>
            <w:noWrap w:val="0"/>
            <w:vAlign w:val="center"/>
          </w:tcPr>
          <w:p w14:paraId="102CE33C">
            <w:pPr>
              <w:pStyle w:val="24"/>
              <w:keepNext/>
              <w:spacing w:line="440" w:lineRule="exact"/>
              <w:ind w:left="63" w:right="63"/>
              <w:rPr>
                <w:rFonts w:eastAsia="仿宋_GB2312"/>
                <w:color w:val="000000"/>
                <w:sz w:val="21"/>
                <w:szCs w:val="21"/>
              </w:rPr>
            </w:pPr>
          </w:p>
        </w:tc>
        <w:tc>
          <w:tcPr>
            <w:tcW w:w="1190" w:type="dxa"/>
            <w:tcBorders>
              <w:top w:val="double" w:color="auto" w:sz="6" w:space="0"/>
              <w:bottom w:val="single" w:color="auto" w:sz="6" w:space="0"/>
            </w:tcBorders>
            <w:noWrap w:val="0"/>
            <w:vAlign w:val="center"/>
          </w:tcPr>
          <w:p w14:paraId="194820EB">
            <w:pPr>
              <w:pStyle w:val="24"/>
              <w:keepNext/>
              <w:spacing w:line="440" w:lineRule="exact"/>
              <w:ind w:left="63" w:right="63"/>
              <w:rPr>
                <w:rFonts w:eastAsia="仿宋_GB2312"/>
                <w:color w:val="000000"/>
                <w:sz w:val="21"/>
                <w:szCs w:val="21"/>
              </w:rPr>
            </w:pPr>
          </w:p>
        </w:tc>
        <w:tc>
          <w:tcPr>
            <w:tcW w:w="788" w:type="dxa"/>
            <w:tcBorders>
              <w:top w:val="double" w:color="auto" w:sz="6" w:space="0"/>
              <w:bottom w:val="single" w:color="auto" w:sz="6" w:space="0"/>
            </w:tcBorders>
            <w:noWrap w:val="0"/>
            <w:vAlign w:val="center"/>
          </w:tcPr>
          <w:p w14:paraId="526CBBB4">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489D5DDF">
            <w:pPr>
              <w:pStyle w:val="24"/>
              <w:keepNext/>
              <w:spacing w:line="440" w:lineRule="exact"/>
              <w:ind w:left="63" w:right="63"/>
              <w:rPr>
                <w:rFonts w:eastAsia="仿宋_GB2312"/>
                <w:color w:val="000000"/>
                <w:sz w:val="21"/>
                <w:szCs w:val="21"/>
              </w:rPr>
            </w:pPr>
          </w:p>
        </w:tc>
        <w:tc>
          <w:tcPr>
            <w:tcW w:w="876" w:type="dxa"/>
            <w:tcBorders>
              <w:top w:val="double" w:color="auto" w:sz="6" w:space="0"/>
              <w:bottom w:val="single" w:color="auto" w:sz="6" w:space="0"/>
            </w:tcBorders>
            <w:noWrap w:val="0"/>
            <w:vAlign w:val="center"/>
          </w:tcPr>
          <w:p w14:paraId="41446F74">
            <w:pPr>
              <w:pStyle w:val="24"/>
              <w:keepNext/>
              <w:spacing w:line="440" w:lineRule="exact"/>
              <w:ind w:left="63" w:right="63"/>
              <w:rPr>
                <w:rFonts w:eastAsia="仿宋_GB2312"/>
                <w:color w:val="000000"/>
                <w:sz w:val="21"/>
                <w:szCs w:val="21"/>
              </w:rPr>
            </w:pPr>
          </w:p>
        </w:tc>
        <w:tc>
          <w:tcPr>
            <w:tcW w:w="832" w:type="dxa"/>
            <w:tcBorders>
              <w:top w:val="double" w:color="auto" w:sz="6" w:space="0"/>
              <w:bottom w:val="single" w:color="auto" w:sz="6" w:space="0"/>
            </w:tcBorders>
            <w:noWrap w:val="0"/>
            <w:vAlign w:val="center"/>
          </w:tcPr>
          <w:p w14:paraId="7C868B4F">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1CDF51A4">
            <w:pPr>
              <w:pStyle w:val="24"/>
              <w:keepNext/>
              <w:spacing w:line="440" w:lineRule="exact"/>
              <w:ind w:left="63" w:right="63"/>
              <w:rPr>
                <w:rFonts w:eastAsia="仿宋_GB2312"/>
                <w:color w:val="000000"/>
                <w:sz w:val="21"/>
                <w:szCs w:val="21"/>
              </w:rPr>
            </w:pPr>
          </w:p>
        </w:tc>
        <w:tc>
          <w:tcPr>
            <w:tcW w:w="1247" w:type="dxa"/>
            <w:tcBorders>
              <w:top w:val="double" w:color="auto" w:sz="6" w:space="0"/>
              <w:bottom w:val="single" w:color="auto" w:sz="6" w:space="0"/>
            </w:tcBorders>
            <w:noWrap w:val="0"/>
            <w:vAlign w:val="center"/>
          </w:tcPr>
          <w:p w14:paraId="76C056A2">
            <w:pPr>
              <w:pStyle w:val="24"/>
              <w:keepNext/>
              <w:spacing w:line="440" w:lineRule="exact"/>
              <w:ind w:left="63" w:right="63"/>
              <w:rPr>
                <w:rFonts w:eastAsia="仿宋_GB2312"/>
                <w:color w:val="000000"/>
                <w:sz w:val="21"/>
                <w:szCs w:val="21"/>
              </w:rPr>
            </w:pPr>
          </w:p>
        </w:tc>
        <w:tc>
          <w:tcPr>
            <w:tcW w:w="697" w:type="dxa"/>
            <w:tcBorders>
              <w:top w:val="double" w:color="auto" w:sz="6" w:space="0"/>
              <w:bottom w:val="single" w:color="auto" w:sz="6" w:space="0"/>
            </w:tcBorders>
            <w:noWrap w:val="0"/>
            <w:vAlign w:val="center"/>
          </w:tcPr>
          <w:p w14:paraId="3FF11805">
            <w:pPr>
              <w:pStyle w:val="24"/>
              <w:keepNext/>
              <w:spacing w:line="440" w:lineRule="exact"/>
              <w:ind w:left="63" w:right="63"/>
              <w:rPr>
                <w:rFonts w:eastAsia="仿宋_GB2312"/>
                <w:color w:val="000000"/>
                <w:sz w:val="21"/>
                <w:szCs w:val="21"/>
              </w:rPr>
            </w:pPr>
          </w:p>
        </w:tc>
      </w:tr>
      <w:tr w14:paraId="024E2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tcBorders>
              <w:top w:val="nil"/>
            </w:tcBorders>
            <w:noWrap w:val="0"/>
            <w:vAlign w:val="center"/>
          </w:tcPr>
          <w:p w14:paraId="6570B481">
            <w:pPr>
              <w:pStyle w:val="24"/>
              <w:keepNext/>
              <w:spacing w:line="440" w:lineRule="exact"/>
              <w:ind w:left="63" w:right="63"/>
              <w:rPr>
                <w:rFonts w:eastAsia="仿宋_GB2312"/>
                <w:color w:val="000000"/>
                <w:sz w:val="21"/>
                <w:szCs w:val="21"/>
              </w:rPr>
            </w:pPr>
          </w:p>
        </w:tc>
        <w:tc>
          <w:tcPr>
            <w:tcW w:w="1070" w:type="dxa"/>
            <w:tcBorders>
              <w:top w:val="nil"/>
            </w:tcBorders>
            <w:noWrap w:val="0"/>
            <w:vAlign w:val="center"/>
          </w:tcPr>
          <w:p w14:paraId="22867745">
            <w:pPr>
              <w:pStyle w:val="24"/>
              <w:keepNext/>
              <w:spacing w:line="440" w:lineRule="exact"/>
              <w:ind w:left="63" w:right="63"/>
              <w:rPr>
                <w:rFonts w:eastAsia="仿宋_GB2312"/>
                <w:color w:val="000000"/>
                <w:sz w:val="21"/>
                <w:szCs w:val="21"/>
              </w:rPr>
            </w:pPr>
          </w:p>
        </w:tc>
        <w:tc>
          <w:tcPr>
            <w:tcW w:w="1190" w:type="dxa"/>
            <w:tcBorders>
              <w:top w:val="nil"/>
            </w:tcBorders>
            <w:noWrap w:val="0"/>
            <w:vAlign w:val="center"/>
          </w:tcPr>
          <w:p w14:paraId="3D455E49">
            <w:pPr>
              <w:pStyle w:val="24"/>
              <w:keepNext/>
              <w:spacing w:line="440" w:lineRule="exact"/>
              <w:ind w:left="63" w:right="63"/>
              <w:rPr>
                <w:rFonts w:eastAsia="仿宋_GB2312"/>
                <w:color w:val="000000"/>
                <w:sz w:val="21"/>
                <w:szCs w:val="21"/>
              </w:rPr>
            </w:pPr>
          </w:p>
        </w:tc>
        <w:tc>
          <w:tcPr>
            <w:tcW w:w="788" w:type="dxa"/>
            <w:tcBorders>
              <w:top w:val="nil"/>
            </w:tcBorders>
            <w:noWrap w:val="0"/>
            <w:vAlign w:val="center"/>
          </w:tcPr>
          <w:p w14:paraId="5E278673">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1E0CFD8B">
            <w:pPr>
              <w:pStyle w:val="24"/>
              <w:keepNext/>
              <w:spacing w:line="440" w:lineRule="exact"/>
              <w:ind w:left="63" w:right="63"/>
              <w:rPr>
                <w:rFonts w:eastAsia="仿宋_GB2312"/>
                <w:color w:val="000000"/>
                <w:sz w:val="21"/>
                <w:szCs w:val="21"/>
              </w:rPr>
            </w:pPr>
          </w:p>
        </w:tc>
        <w:tc>
          <w:tcPr>
            <w:tcW w:w="876" w:type="dxa"/>
            <w:tcBorders>
              <w:top w:val="nil"/>
            </w:tcBorders>
            <w:noWrap w:val="0"/>
            <w:vAlign w:val="center"/>
          </w:tcPr>
          <w:p w14:paraId="6DE4FBF5">
            <w:pPr>
              <w:pStyle w:val="24"/>
              <w:keepNext/>
              <w:spacing w:line="440" w:lineRule="exact"/>
              <w:ind w:left="63" w:right="63"/>
              <w:rPr>
                <w:rFonts w:eastAsia="仿宋_GB2312"/>
                <w:color w:val="000000"/>
                <w:sz w:val="21"/>
                <w:szCs w:val="21"/>
              </w:rPr>
            </w:pPr>
          </w:p>
        </w:tc>
        <w:tc>
          <w:tcPr>
            <w:tcW w:w="832" w:type="dxa"/>
            <w:tcBorders>
              <w:top w:val="nil"/>
            </w:tcBorders>
            <w:noWrap w:val="0"/>
            <w:vAlign w:val="center"/>
          </w:tcPr>
          <w:p w14:paraId="4BC88990">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002CDDDD">
            <w:pPr>
              <w:pStyle w:val="24"/>
              <w:keepNext/>
              <w:spacing w:line="440" w:lineRule="exact"/>
              <w:ind w:left="63" w:right="63"/>
              <w:rPr>
                <w:rFonts w:eastAsia="仿宋_GB2312"/>
                <w:color w:val="000000"/>
                <w:sz w:val="21"/>
                <w:szCs w:val="21"/>
              </w:rPr>
            </w:pPr>
          </w:p>
        </w:tc>
        <w:tc>
          <w:tcPr>
            <w:tcW w:w="1247" w:type="dxa"/>
            <w:tcBorders>
              <w:top w:val="nil"/>
            </w:tcBorders>
            <w:noWrap w:val="0"/>
            <w:vAlign w:val="center"/>
          </w:tcPr>
          <w:p w14:paraId="43F02A49">
            <w:pPr>
              <w:pStyle w:val="24"/>
              <w:keepNext/>
              <w:spacing w:line="440" w:lineRule="exact"/>
              <w:ind w:left="63" w:right="63"/>
              <w:rPr>
                <w:rFonts w:eastAsia="仿宋_GB2312"/>
                <w:color w:val="000000"/>
                <w:sz w:val="21"/>
                <w:szCs w:val="21"/>
              </w:rPr>
            </w:pPr>
          </w:p>
        </w:tc>
        <w:tc>
          <w:tcPr>
            <w:tcW w:w="697" w:type="dxa"/>
            <w:tcBorders>
              <w:top w:val="nil"/>
            </w:tcBorders>
            <w:noWrap w:val="0"/>
            <w:vAlign w:val="center"/>
          </w:tcPr>
          <w:p w14:paraId="146D4CEF">
            <w:pPr>
              <w:pStyle w:val="24"/>
              <w:keepNext/>
              <w:spacing w:line="440" w:lineRule="exact"/>
              <w:ind w:left="63" w:right="63"/>
              <w:rPr>
                <w:rFonts w:eastAsia="仿宋_GB2312"/>
                <w:color w:val="000000"/>
                <w:sz w:val="21"/>
                <w:szCs w:val="21"/>
              </w:rPr>
            </w:pPr>
          </w:p>
        </w:tc>
      </w:tr>
      <w:tr w14:paraId="3CEB6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72D61B5D">
            <w:pPr>
              <w:pStyle w:val="24"/>
              <w:keepNext/>
              <w:spacing w:line="440" w:lineRule="exact"/>
              <w:ind w:left="63" w:right="63"/>
              <w:rPr>
                <w:rFonts w:eastAsia="仿宋_GB2312"/>
                <w:color w:val="000000"/>
                <w:sz w:val="21"/>
                <w:szCs w:val="21"/>
              </w:rPr>
            </w:pPr>
          </w:p>
        </w:tc>
        <w:tc>
          <w:tcPr>
            <w:tcW w:w="1070" w:type="dxa"/>
            <w:noWrap w:val="0"/>
            <w:vAlign w:val="center"/>
          </w:tcPr>
          <w:p w14:paraId="5E0EBE2D">
            <w:pPr>
              <w:pStyle w:val="24"/>
              <w:keepNext/>
              <w:spacing w:line="440" w:lineRule="exact"/>
              <w:ind w:left="63" w:right="63"/>
              <w:rPr>
                <w:rFonts w:eastAsia="仿宋_GB2312"/>
                <w:color w:val="000000"/>
                <w:sz w:val="21"/>
                <w:szCs w:val="21"/>
              </w:rPr>
            </w:pPr>
          </w:p>
        </w:tc>
        <w:tc>
          <w:tcPr>
            <w:tcW w:w="1190" w:type="dxa"/>
            <w:noWrap w:val="0"/>
            <w:vAlign w:val="center"/>
          </w:tcPr>
          <w:p w14:paraId="0A737985">
            <w:pPr>
              <w:pStyle w:val="24"/>
              <w:keepNext/>
              <w:spacing w:line="440" w:lineRule="exact"/>
              <w:ind w:left="63" w:right="63"/>
              <w:rPr>
                <w:rFonts w:eastAsia="仿宋_GB2312"/>
                <w:color w:val="000000"/>
                <w:sz w:val="21"/>
                <w:szCs w:val="21"/>
              </w:rPr>
            </w:pPr>
          </w:p>
        </w:tc>
        <w:tc>
          <w:tcPr>
            <w:tcW w:w="788" w:type="dxa"/>
            <w:noWrap w:val="0"/>
            <w:vAlign w:val="center"/>
          </w:tcPr>
          <w:p w14:paraId="11FDA3A8">
            <w:pPr>
              <w:pStyle w:val="24"/>
              <w:keepNext/>
              <w:spacing w:line="440" w:lineRule="exact"/>
              <w:ind w:left="63" w:right="63"/>
              <w:rPr>
                <w:rFonts w:eastAsia="仿宋_GB2312"/>
                <w:color w:val="000000"/>
                <w:sz w:val="21"/>
                <w:szCs w:val="21"/>
              </w:rPr>
            </w:pPr>
          </w:p>
        </w:tc>
        <w:tc>
          <w:tcPr>
            <w:tcW w:w="713" w:type="dxa"/>
            <w:noWrap w:val="0"/>
            <w:vAlign w:val="center"/>
          </w:tcPr>
          <w:p w14:paraId="3FFA8A52">
            <w:pPr>
              <w:pStyle w:val="24"/>
              <w:keepNext/>
              <w:spacing w:line="440" w:lineRule="exact"/>
              <w:ind w:left="63" w:right="63"/>
              <w:rPr>
                <w:rFonts w:eastAsia="仿宋_GB2312"/>
                <w:color w:val="000000"/>
                <w:sz w:val="21"/>
                <w:szCs w:val="21"/>
              </w:rPr>
            </w:pPr>
          </w:p>
        </w:tc>
        <w:tc>
          <w:tcPr>
            <w:tcW w:w="876" w:type="dxa"/>
            <w:noWrap w:val="0"/>
            <w:vAlign w:val="center"/>
          </w:tcPr>
          <w:p w14:paraId="28ABE556">
            <w:pPr>
              <w:pStyle w:val="24"/>
              <w:keepNext/>
              <w:spacing w:line="440" w:lineRule="exact"/>
              <w:ind w:left="63" w:right="63"/>
              <w:rPr>
                <w:rFonts w:eastAsia="仿宋_GB2312"/>
                <w:color w:val="000000"/>
                <w:sz w:val="21"/>
                <w:szCs w:val="21"/>
              </w:rPr>
            </w:pPr>
          </w:p>
        </w:tc>
        <w:tc>
          <w:tcPr>
            <w:tcW w:w="832" w:type="dxa"/>
            <w:noWrap w:val="0"/>
            <w:vAlign w:val="center"/>
          </w:tcPr>
          <w:p w14:paraId="634D484E">
            <w:pPr>
              <w:pStyle w:val="24"/>
              <w:keepNext/>
              <w:spacing w:line="440" w:lineRule="exact"/>
              <w:ind w:left="63" w:right="63"/>
              <w:rPr>
                <w:rFonts w:eastAsia="仿宋_GB2312"/>
                <w:color w:val="000000"/>
                <w:sz w:val="21"/>
                <w:szCs w:val="21"/>
              </w:rPr>
            </w:pPr>
          </w:p>
        </w:tc>
        <w:tc>
          <w:tcPr>
            <w:tcW w:w="713" w:type="dxa"/>
            <w:noWrap w:val="0"/>
            <w:vAlign w:val="center"/>
          </w:tcPr>
          <w:p w14:paraId="74A07FB2">
            <w:pPr>
              <w:pStyle w:val="24"/>
              <w:keepNext/>
              <w:spacing w:line="440" w:lineRule="exact"/>
              <w:ind w:left="63" w:right="63"/>
              <w:rPr>
                <w:rFonts w:eastAsia="仿宋_GB2312"/>
                <w:color w:val="000000"/>
                <w:sz w:val="21"/>
                <w:szCs w:val="21"/>
              </w:rPr>
            </w:pPr>
          </w:p>
        </w:tc>
        <w:tc>
          <w:tcPr>
            <w:tcW w:w="1247" w:type="dxa"/>
            <w:noWrap w:val="0"/>
            <w:vAlign w:val="center"/>
          </w:tcPr>
          <w:p w14:paraId="077303DE">
            <w:pPr>
              <w:pStyle w:val="24"/>
              <w:keepNext/>
              <w:spacing w:line="440" w:lineRule="exact"/>
              <w:ind w:left="63" w:right="63"/>
              <w:rPr>
                <w:rFonts w:eastAsia="仿宋_GB2312"/>
                <w:color w:val="000000"/>
                <w:sz w:val="21"/>
                <w:szCs w:val="21"/>
              </w:rPr>
            </w:pPr>
          </w:p>
        </w:tc>
        <w:tc>
          <w:tcPr>
            <w:tcW w:w="697" w:type="dxa"/>
            <w:noWrap w:val="0"/>
            <w:vAlign w:val="center"/>
          </w:tcPr>
          <w:p w14:paraId="0657E1FA">
            <w:pPr>
              <w:pStyle w:val="24"/>
              <w:keepNext/>
              <w:spacing w:line="440" w:lineRule="exact"/>
              <w:ind w:left="63" w:right="63"/>
              <w:rPr>
                <w:rFonts w:eastAsia="仿宋_GB2312"/>
                <w:color w:val="000000"/>
                <w:sz w:val="21"/>
                <w:szCs w:val="21"/>
              </w:rPr>
            </w:pPr>
          </w:p>
        </w:tc>
      </w:tr>
      <w:tr w14:paraId="122AD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7E3E6B04">
            <w:pPr>
              <w:pStyle w:val="24"/>
              <w:keepNext/>
              <w:spacing w:line="440" w:lineRule="exact"/>
              <w:ind w:left="63" w:right="63"/>
              <w:rPr>
                <w:rFonts w:eastAsia="仿宋_GB2312"/>
                <w:color w:val="000000"/>
                <w:sz w:val="21"/>
                <w:szCs w:val="21"/>
              </w:rPr>
            </w:pPr>
          </w:p>
        </w:tc>
        <w:tc>
          <w:tcPr>
            <w:tcW w:w="1070" w:type="dxa"/>
            <w:noWrap w:val="0"/>
            <w:vAlign w:val="center"/>
          </w:tcPr>
          <w:p w14:paraId="12D97D04">
            <w:pPr>
              <w:pStyle w:val="24"/>
              <w:keepNext/>
              <w:spacing w:line="440" w:lineRule="exact"/>
              <w:ind w:left="63" w:right="63"/>
              <w:rPr>
                <w:rFonts w:eastAsia="仿宋_GB2312"/>
                <w:color w:val="000000"/>
                <w:sz w:val="21"/>
                <w:szCs w:val="21"/>
              </w:rPr>
            </w:pPr>
          </w:p>
        </w:tc>
        <w:tc>
          <w:tcPr>
            <w:tcW w:w="1190" w:type="dxa"/>
            <w:noWrap w:val="0"/>
            <w:vAlign w:val="center"/>
          </w:tcPr>
          <w:p w14:paraId="0E82809C">
            <w:pPr>
              <w:pStyle w:val="24"/>
              <w:keepNext/>
              <w:spacing w:line="440" w:lineRule="exact"/>
              <w:ind w:left="63" w:right="63"/>
              <w:rPr>
                <w:rFonts w:eastAsia="仿宋_GB2312"/>
                <w:color w:val="000000"/>
                <w:sz w:val="21"/>
                <w:szCs w:val="21"/>
              </w:rPr>
            </w:pPr>
          </w:p>
        </w:tc>
        <w:tc>
          <w:tcPr>
            <w:tcW w:w="788" w:type="dxa"/>
            <w:noWrap w:val="0"/>
            <w:vAlign w:val="center"/>
          </w:tcPr>
          <w:p w14:paraId="1ACCEA5D">
            <w:pPr>
              <w:pStyle w:val="24"/>
              <w:keepNext/>
              <w:spacing w:line="440" w:lineRule="exact"/>
              <w:ind w:left="63" w:right="63"/>
              <w:rPr>
                <w:rFonts w:eastAsia="仿宋_GB2312"/>
                <w:color w:val="000000"/>
                <w:sz w:val="21"/>
                <w:szCs w:val="21"/>
              </w:rPr>
            </w:pPr>
          </w:p>
        </w:tc>
        <w:tc>
          <w:tcPr>
            <w:tcW w:w="713" w:type="dxa"/>
            <w:noWrap w:val="0"/>
            <w:vAlign w:val="center"/>
          </w:tcPr>
          <w:p w14:paraId="193EF338">
            <w:pPr>
              <w:pStyle w:val="24"/>
              <w:keepNext/>
              <w:spacing w:line="440" w:lineRule="exact"/>
              <w:ind w:left="63" w:right="63"/>
              <w:rPr>
                <w:rFonts w:eastAsia="仿宋_GB2312"/>
                <w:color w:val="000000"/>
                <w:sz w:val="21"/>
                <w:szCs w:val="21"/>
              </w:rPr>
            </w:pPr>
          </w:p>
        </w:tc>
        <w:tc>
          <w:tcPr>
            <w:tcW w:w="876" w:type="dxa"/>
            <w:noWrap w:val="0"/>
            <w:vAlign w:val="center"/>
          </w:tcPr>
          <w:p w14:paraId="4DE72DBD">
            <w:pPr>
              <w:pStyle w:val="24"/>
              <w:keepNext/>
              <w:spacing w:line="440" w:lineRule="exact"/>
              <w:ind w:left="63" w:right="63"/>
              <w:rPr>
                <w:rFonts w:eastAsia="仿宋_GB2312"/>
                <w:color w:val="000000"/>
                <w:sz w:val="21"/>
                <w:szCs w:val="21"/>
              </w:rPr>
            </w:pPr>
          </w:p>
        </w:tc>
        <w:tc>
          <w:tcPr>
            <w:tcW w:w="832" w:type="dxa"/>
            <w:noWrap w:val="0"/>
            <w:vAlign w:val="center"/>
          </w:tcPr>
          <w:p w14:paraId="704BAEE4">
            <w:pPr>
              <w:pStyle w:val="24"/>
              <w:keepNext/>
              <w:spacing w:line="440" w:lineRule="exact"/>
              <w:ind w:left="63" w:right="63"/>
              <w:rPr>
                <w:rFonts w:eastAsia="仿宋_GB2312"/>
                <w:color w:val="000000"/>
                <w:sz w:val="21"/>
                <w:szCs w:val="21"/>
              </w:rPr>
            </w:pPr>
          </w:p>
        </w:tc>
        <w:tc>
          <w:tcPr>
            <w:tcW w:w="713" w:type="dxa"/>
            <w:noWrap w:val="0"/>
            <w:vAlign w:val="center"/>
          </w:tcPr>
          <w:p w14:paraId="57086BFA">
            <w:pPr>
              <w:pStyle w:val="24"/>
              <w:keepNext/>
              <w:spacing w:line="440" w:lineRule="exact"/>
              <w:ind w:left="63" w:right="63"/>
              <w:rPr>
                <w:rFonts w:eastAsia="仿宋_GB2312"/>
                <w:color w:val="000000"/>
                <w:sz w:val="21"/>
                <w:szCs w:val="21"/>
              </w:rPr>
            </w:pPr>
          </w:p>
        </w:tc>
        <w:tc>
          <w:tcPr>
            <w:tcW w:w="1247" w:type="dxa"/>
            <w:noWrap w:val="0"/>
            <w:vAlign w:val="center"/>
          </w:tcPr>
          <w:p w14:paraId="37BACCDA">
            <w:pPr>
              <w:pStyle w:val="24"/>
              <w:keepNext/>
              <w:spacing w:line="440" w:lineRule="exact"/>
              <w:ind w:left="63" w:right="63"/>
              <w:rPr>
                <w:rFonts w:eastAsia="仿宋_GB2312"/>
                <w:color w:val="000000"/>
                <w:sz w:val="21"/>
                <w:szCs w:val="21"/>
              </w:rPr>
            </w:pPr>
          </w:p>
        </w:tc>
        <w:tc>
          <w:tcPr>
            <w:tcW w:w="697" w:type="dxa"/>
            <w:noWrap w:val="0"/>
            <w:vAlign w:val="center"/>
          </w:tcPr>
          <w:p w14:paraId="645BB1B8">
            <w:pPr>
              <w:pStyle w:val="24"/>
              <w:keepNext/>
              <w:spacing w:line="440" w:lineRule="exact"/>
              <w:ind w:left="63" w:right="63"/>
              <w:rPr>
                <w:rFonts w:eastAsia="仿宋_GB2312"/>
                <w:color w:val="000000"/>
                <w:sz w:val="21"/>
                <w:szCs w:val="21"/>
              </w:rPr>
            </w:pPr>
          </w:p>
        </w:tc>
      </w:tr>
      <w:tr w14:paraId="185C0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691F8B7F">
            <w:pPr>
              <w:pStyle w:val="24"/>
              <w:keepNext/>
              <w:spacing w:line="440" w:lineRule="exact"/>
              <w:ind w:left="63" w:right="63"/>
              <w:rPr>
                <w:rFonts w:eastAsia="仿宋_GB2312"/>
                <w:color w:val="000000"/>
                <w:sz w:val="21"/>
                <w:szCs w:val="21"/>
              </w:rPr>
            </w:pPr>
          </w:p>
        </w:tc>
        <w:tc>
          <w:tcPr>
            <w:tcW w:w="1070" w:type="dxa"/>
            <w:noWrap w:val="0"/>
            <w:vAlign w:val="center"/>
          </w:tcPr>
          <w:p w14:paraId="3214C652">
            <w:pPr>
              <w:pStyle w:val="24"/>
              <w:keepNext/>
              <w:spacing w:line="440" w:lineRule="exact"/>
              <w:ind w:left="63" w:right="63"/>
              <w:rPr>
                <w:rFonts w:eastAsia="仿宋_GB2312"/>
                <w:color w:val="000000"/>
                <w:sz w:val="21"/>
                <w:szCs w:val="21"/>
              </w:rPr>
            </w:pPr>
          </w:p>
        </w:tc>
        <w:tc>
          <w:tcPr>
            <w:tcW w:w="1190" w:type="dxa"/>
            <w:noWrap w:val="0"/>
            <w:vAlign w:val="center"/>
          </w:tcPr>
          <w:p w14:paraId="24512659">
            <w:pPr>
              <w:pStyle w:val="24"/>
              <w:keepNext/>
              <w:spacing w:line="440" w:lineRule="exact"/>
              <w:ind w:left="63" w:right="63"/>
              <w:rPr>
                <w:rFonts w:eastAsia="仿宋_GB2312"/>
                <w:color w:val="000000"/>
                <w:sz w:val="21"/>
                <w:szCs w:val="21"/>
              </w:rPr>
            </w:pPr>
          </w:p>
        </w:tc>
        <w:tc>
          <w:tcPr>
            <w:tcW w:w="788" w:type="dxa"/>
            <w:noWrap w:val="0"/>
            <w:vAlign w:val="center"/>
          </w:tcPr>
          <w:p w14:paraId="2C979ADA">
            <w:pPr>
              <w:pStyle w:val="24"/>
              <w:keepNext/>
              <w:spacing w:line="440" w:lineRule="exact"/>
              <w:ind w:left="63" w:right="63"/>
              <w:rPr>
                <w:rFonts w:eastAsia="仿宋_GB2312"/>
                <w:color w:val="000000"/>
                <w:sz w:val="21"/>
                <w:szCs w:val="21"/>
              </w:rPr>
            </w:pPr>
          </w:p>
        </w:tc>
        <w:tc>
          <w:tcPr>
            <w:tcW w:w="713" w:type="dxa"/>
            <w:noWrap w:val="0"/>
            <w:vAlign w:val="center"/>
          </w:tcPr>
          <w:p w14:paraId="371C3115">
            <w:pPr>
              <w:pStyle w:val="24"/>
              <w:keepNext/>
              <w:spacing w:line="440" w:lineRule="exact"/>
              <w:ind w:left="63" w:right="63"/>
              <w:rPr>
                <w:rFonts w:eastAsia="仿宋_GB2312"/>
                <w:color w:val="000000"/>
                <w:sz w:val="21"/>
                <w:szCs w:val="21"/>
              </w:rPr>
            </w:pPr>
          </w:p>
        </w:tc>
        <w:tc>
          <w:tcPr>
            <w:tcW w:w="876" w:type="dxa"/>
            <w:noWrap w:val="0"/>
            <w:vAlign w:val="center"/>
          </w:tcPr>
          <w:p w14:paraId="0EA6DC88">
            <w:pPr>
              <w:pStyle w:val="24"/>
              <w:keepNext/>
              <w:spacing w:line="440" w:lineRule="exact"/>
              <w:ind w:left="63" w:right="63"/>
              <w:rPr>
                <w:rFonts w:eastAsia="仿宋_GB2312"/>
                <w:color w:val="000000"/>
                <w:sz w:val="21"/>
                <w:szCs w:val="21"/>
              </w:rPr>
            </w:pPr>
          </w:p>
        </w:tc>
        <w:tc>
          <w:tcPr>
            <w:tcW w:w="832" w:type="dxa"/>
            <w:noWrap w:val="0"/>
            <w:vAlign w:val="center"/>
          </w:tcPr>
          <w:p w14:paraId="615105DC">
            <w:pPr>
              <w:pStyle w:val="24"/>
              <w:keepNext/>
              <w:spacing w:line="440" w:lineRule="exact"/>
              <w:ind w:left="63" w:right="63"/>
              <w:rPr>
                <w:rFonts w:eastAsia="仿宋_GB2312"/>
                <w:color w:val="000000"/>
                <w:sz w:val="21"/>
                <w:szCs w:val="21"/>
              </w:rPr>
            </w:pPr>
          </w:p>
        </w:tc>
        <w:tc>
          <w:tcPr>
            <w:tcW w:w="713" w:type="dxa"/>
            <w:noWrap w:val="0"/>
            <w:vAlign w:val="center"/>
          </w:tcPr>
          <w:p w14:paraId="789F0B1C">
            <w:pPr>
              <w:pStyle w:val="24"/>
              <w:keepNext/>
              <w:spacing w:line="440" w:lineRule="exact"/>
              <w:ind w:left="63" w:right="63"/>
              <w:rPr>
                <w:rFonts w:eastAsia="仿宋_GB2312"/>
                <w:color w:val="000000"/>
                <w:sz w:val="21"/>
                <w:szCs w:val="21"/>
              </w:rPr>
            </w:pPr>
          </w:p>
        </w:tc>
        <w:tc>
          <w:tcPr>
            <w:tcW w:w="1247" w:type="dxa"/>
            <w:noWrap w:val="0"/>
            <w:vAlign w:val="center"/>
          </w:tcPr>
          <w:p w14:paraId="5AA8527E">
            <w:pPr>
              <w:pStyle w:val="24"/>
              <w:keepNext/>
              <w:spacing w:line="440" w:lineRule="exact"/>
              <w:ind w:left="63" w:right="63"/>
              <w:rPr>
                <w:rFonts w:eastAsia="仿宋_GB2312"/>
                <w:color w:val="000000"/>
                <w:sz w:val="21"/>
                <w:szCs w:val="21"/>
              </w:rPr>
            </w:pPr>
          </w:p>
        </w:tc>
        <w:tc>
          <w:tcPr>
            <w:tcW w:w="697" w:type="dxa"/>
            <w:noWrap w:val="0"/>
            <w:vAlign w:val="center"/>
          </w:tcPr>
          <w:p w14:paraId="5BAF2E03">
            <w:pPr>
              <w:pStyle w:val="24"/>
              <w:keepNext/>
              <w:spacing w:line="440" w:lineRule="exact"/>
              <w:ind w:left="63" w:right="63"/>
              <w:rPr>
                <w:rFonts w:eastAsia="仿宋_GB2312"/>
                <w:color w:val="000000"/>
                <w:sz w:val="21"/>
                <w:szCs w:val="21"/>
              </w:rPr>
            </w:pPr>
          </w:p>
        </w:tc>
      </w:tr>
      <w:tr w14:paraId="7315C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2A680544">
            <w:pPr>
              <w:pStyle w:val="24"/>
              <w:keepNext/>
              <w:spacing w:line="440" w:lineRule="exact"/>
              <w:ind w:left="63" w:right="63"/>
              <w:rPr>
                <w:rFonts w:eastAsia="仿宋_GB2312"/>
                <w:color w:val="000000"/>
                <w:sz w:val="21"/>
                <w:szCs w:val="21"/>
              </w:rPr>
            </w:pPr>
          </w:p>
        </w:tc>
        <w:tc>
          <w:tcPr>
            <w:tcW w:w="1070" w:type="dxa"/>
            <w:noWrap w:val="0"/>
            <w:vAlign w:val="center"/>
          </w:tcPr>
          <w:p w14:paraId="4DDFB653">
            <w:pPr>
              <w:pStyle w:val="24"/>
              <w:keepNext/>
              <w:spacing w:line="440" w:lineRule="exact"/>
              <w:ind w:left="63" w:right="63"/>
              <w:rPr>
                <w:rFonts w:eastAsia="仿宋_GB2312"/>
                <w:color w:val="000000"/>
                <w:sz w:val="21"/>
                <w:szCs w:val="21"/>
              </w:rPr>
            </w:pPr>
          </w:p>
        </w:tc>
        <w:tc>
          <w:tcPr>
            <w:tcW w:w="1190" w:type="dxa"/>
            <w:noWrap w:val="0"/>
            <w:vAlign w:val="center"/>
          </w:tcPr>
          <w:p w14:paraId="5D73F4D3">
            <w:pPr>
              <w:pStyle w:val="24"/>
              <w:keepNext/>
              <w:spacing w:line="440" w:lineRule="exact"/>
              <w:ind w:left="63" w:right="63"/>
              <w:rPr>
                <w:rFonts w:eastAsia="仿宋_GB2312"/>
                <w:color w:val="000000"/>
                <w:sz w:val="21"/>
                <w:szCs w:val="21"/>
              </w:rPr>
            </w:pPr>
          </w:p>
        </w:tc>
        <w:tc>
          <w:tcPr>
            <w:tcW w:w="788" w:type="dxa"/>
            <w:noWrap w:val="0"/>
            <w:vAlign w:val="center"/>
          </w:tcPr>
          <w:p w14:paraId="4E410B61">
            <w:pPr>
              <w:pStyle w:val="24"/>
              <w:keepNext/>
              <w:spacing w:line="440" w:lineRule="exact"/>
              <w:ind w:left="63" w:right="63"/>
              <w:rPr>
                <w:rFonts w:eastAsia="仿宋_GB2312"/>
                <w:color w:val="000000"/>
                <w:sz w:val="21"/>
                <w:szCs w:val="21"/>
              </w:rPr>
            </w:pPr>
          </w:p>
        </w:tc>
        <w:tc>
          <w:tcPr>
            <w:tcW w:w="713" w:type="dxa"/>
            <w:noWrap w:val="0"/>
            <w:vAlign w:val="center"/>
          </w:tcPr>
          <w:p w14:paraId="11DA0556">
            <w:pPr>
              <w:pStyle w:val="24"/>
              <w:keepNext/>
              <w:spacing w:line="440" w:lineRule="exact"/>
              <w:ind w:left="63" w:right="63"/>
              <w:rPr>
                <w:rFonts w:eastAsia="仿宋_GB2312"/>
                <w:color w:val="000000"/>
                <w:sz w:val="21"/>
                <w:szCs w:val="21"/>
              </w:rPr>
            </w:pPr>
          </w:p>
        </w:tc>
        <w:tc>
          <w:tcPr>
            <w:tcW w:w="876" w:type="dxa"/>
            <w:noWrap w:val="0"/>
            <w:vAlign w:val="center"/>
          </w:tcPr>
          <w:p w14:paraId="4BBEE528">
            <w:pPr>
              <w:pStyle w:val="24"/>
              <w:keepNext/>
              <w:spacing w:line="440" w:lineRule="exact"/>
              <w:ind w:left="63" w:right="63"/>
              <w:rPr>
                <w:rFonts w:eastAsia="仿宋_GB2312"/>
                <w:color w:val="000000"/>
                <w:sz w:val="21"/>
                <w:szCs w:val="21"/>
              </w:rPr>
            </w:pPr>
          </w:p>
        </w:tc>
        <w:tc>
          <w:tcPr>
            <w:tcW w:w="832" w:type="dxa"/>
            <w:noWrap w:val="0"/>
            <w:vAlign w:val="center"/>
          </w:tcPr>
          <w:p w14:paraId="623087D4">
            <w:pPr>
              <w:pStyle w:val="24"/>
              <w:keepNext/>
              <w:spacing w:line="440" w:lineRule="exact"/>
              <w:ind w:left="63" w:right="63"/>
              <w:rPr>
                <w:rFonts w:eastAsia="仿宋_GB2312"/>
                <w:color w:val="000000"/>
                <w:sz w:val="21"/>
                <w:szCs w:val="21"/>
              </w:rPr>
            </w:pPr>
          </w:p>
        </w:tc>
        <w:tc>
          <w:tcPr>
            <w:tcW w:w="713" w:type="dxa"/>
            <w:noWrap w:val="0"/>
            <w:vAlign w:val="center"/>
          </w:tcPr>
          <w:p w14:paraId="351B5579">
            <w:pPr>
              <w:pStyle w:val="24"/>
              <w:keepNext/>
              <w:spacing w:line="440" w:lineRule="exact"/>
              <w:ind w:left="63" w:right="63"/>
              <w:rPr>
                <w:rFonts w:eastAsia="仿宋_GB2312"/>
                <w:color w:val="000000"/>
                <w:sz w:val="21"/>
                <w:szCs w:val="21"/>
              </w:rPr>
            </w:pPr>
          </w:p>
        </w:tc>
        <w:tc>
          <w:tcPr>
            <w:tcW w:w="1247" w:type="dxa"/>
            <w:noWrap w:val="0"/>
            <w:vAlign w:val="center"/>
          </w:tcPr>
          <w:p w14:paraId="53C2CDD5">
            <w:pPr>
              <w:pStyle w:val="24"/>
              <w:keepNext/>
              <w:spacing w:line="440" w:lineRule="exact"/>
              <w:ind w:left="63" w:right="63"/>
              <w:rPr>
                <w:rFonts w:eastAsia="仿宋_GB2312"/>
                <w:color w:val="000000"/>
                <w:sz w:val="21"/>
                <w:szCs w:val="21"/>
              </w:rPr>
            </w:pPr>
          </w:p>
        </w:tc>
        <w:tc>
          <w:tcPr>
            <w:tcW w:w="697" w:type="dxa"/>
            <w:noWrap w:val="0"/>
            <w:vAlign w:val="center"/>
          </w:tcPr>
          <w:p w14:paraId="4E0F0BCF">
            <w:pPr>
              <w:pStyle w:val="24"/>
              <w:keepNext/>
              <w:spacing w:line="440" w:lineRule="exact"/>
              <w:ind w:left="63" w:right="63"/>
              <w:rPr>
                <w:rFonts w:eastAsia="仿宋_GB2312"/>
                <w:color w:val="000000"/>
                <w:sz w:val="21"/>
                <w:szCs w:val="21"/>
              </w:rPr>
            </w:pPr>
          </w:p>
        </w:tc>
      </w:tr>
      <w:tr w14:paraId="6C46A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5EDC9307">
            <w:pPr>
              <w:pStyle w:val="24"/>
              <w:keepNext/>
              <w:spacing w:line="440" w:lineRule="exact"/>
              <w:ind w:left="63" w:right="63"/>
              <w:rPr>
                <w:rFonts w:eastAsia="仿宋_GB2312"/>
                <w:color w:val="000000"/>
                <w:sz w:val="21"/>
                <w:szCs w:val="21"/>
              </w:rPr>
            </w:pPr>
          </w:p>
        </w:tc>
        <w:tc>
          <w:tcPr>
            <w:tcW w:w="1070" w:type="dxa"/>
            <w:noWrap w:val="0"/>
            <w:vAlign w:val="center"/>
          </w:tcPr>
          <w:p w14:paraId="466D035F">
            <w:pPr>
              <w:pStyle w:val="24"/>
              <w:keepNext/>
              <w:spacing w:line="440" w:lineRule="exact"/>
              <w:ind w:left="63" w:right="63"/>
              <w:rPr>
                <w:rFonts w:eastAsia="仿宋_GB2312"/>
                <w:color w:val="000000"/>
                <w:sz w:val="21"/>
                <w:szCs w:val="21"/>
              </w:rPr>
            </w:pPr>
          </w:p>
        </w:tc>
        <w:tc>
          <w:tcPr>
            <w:tcW w:w="1190" w:type="dxa"/>
            <w:noWrap w:val="0"/>
            <w:vAlign w:val="center"/>
          </w:tcPr>
          <w:p w14:paraId="2A36189A">
            <w:pPr>
              <w:pStyle w:val="24"/>
              <w:keepNext/>
              <w:spacing w:line="440" w:lineRule="exact"/>
              <w:ind w:left="63" w:right="63"/>
              <w:rPr>
                <w:rFonts w:eastAsia="仿宋_GB2312"/>
                <w:color w:val="000000"/>
                <w:sz w:val="21"/>
                <w:szCs w:val="21"/>
              </w:rPr>
            </w:pPr>
          </w:p>
        </w:tc>
        <w:tc>
          <w:tcPr>
            <w:tcW w:w="788" w:type="dxa"/>
            <w:noWrap w:val="0"/>
            <w:vAlign w:val="center"/>
          </w:tcPr>
          <w:p w14:paraId="3617204F">
            <w:pPr>
              <w:pStyle w:val="24"/>
              <w:keepNext/>
              <w:spacing w:line="440" w:lineRule="exact"/>
              <w:ind w:left="63" w:right="63"/>
              <w:rPr>
                <w:rFonts w:eastAsia="仿宋_GB2312"/>
                <w:color w:val="000000"/>
                <w:sz w:val="21"/>
                <w:szCs w:val="21"/>
              </w:rPr>
            </w:pPr>
          </w:p>
        </w:tc>
        <w:tc>
          <w:tcPr>
            <w:tcW w:w="713" w:type="dxa"/>
            <w:noWrap w:val="0"/>
            <w:vAlign w:val="center"/>
          </w:tcPr>
          <w:p w14:paraId="229E0691">
            <w:pPr>
              <w:pStyle w:val="24"/>
              <w:keepNext/>
              <w:spacing w:line="440" w:lineRule="exact"/>
              <w:ind w:left="63" w:right="63"/>
              <w:rPr>
                <w:rFonts w:eastAsia="仿宋_GB2312"/>
                <w:color w:val="000000"/>
                <w:sz w:val="21"/>
                <w:szCs w:val="21"/>
              </w:rPr>
            </w:pPr>
          </w:p>
        </w:tc>
        <w:tc>
          <w:tcPr>
            <w:tcW w:w="876" w:type="dxa"/>
            <w:noWrap w:val="0"/>
            <w:vAlign w:val="center"/>
          </w:tcPr>
          <w:p w14:paraId="7D606182">
            <w:pPr>
              <w:pStyle w:val="24"/>
              <w:keepNext/>
              <w:spacing w:line="440" w:lineRule="exact"/>
              <w:ind w:left="63" w:right="63"/>
              <w:rPr>
                <w:rFonts w:eastAsia="仿宋_GB2312"/>
                <w:color w:val="000000"/>
                <w:sz w:val="21"/>
                <w:szCs w:val="21"/>
              </w:rPr>
            </w:pPr>
          </w:p>
        </w:tc>
        <w:tc>
          <w:tcPr>
            <w:tcW w:w="832" w:type="dxa"/>
            <w:noWrap w:val="0"/>
            <w:vAlign w:val="center"/>
          </w:tcPr>
          <w:p w14:paraId="50E49EE2">
            <w:pPr>
              <w:pStyle w:val="24"/>
              <w:keepNext/>
              <w:spacing w:line="440" w:lineRule="exact"/>
              <w:ind w:left="63" w:right="63"/>
              <w:rPr>
                <w:rFonts w:eastAsia="仿宋_GB2312"/>
                <w:color w:val="000000"/>
                <w:sz w:val="21"/>
                <w:szCs w:val="21"/>
              </w:rPr>
            </w:pPr>
          </w:p>
        </w:tc>
        <w:tc>
          <w:tcPr>
            <w:tcW w:w="713" w:type="dxa"/>
            <w:noWrap w:val="0"/>
            <w:vAlign w:val="center"/>
          </w:tcPr>
          <w:p w14:paraId="590D8CBA">
            <w:pPr>
              <w:pStyle w:val="24"/>
              <w:keepNext/>
              <w:spacing w:line="440" w:lineRule="exact"/>
              <w:ind w:left="63" w:right="63"/>
              <w:rPr>
                <w:rFonts w:eastAsia="仿宋_GB2312"/>
                <w:color w:val="000000"/>
                <w:sz w:val="21"/>
                <w:szCs w:val="21"/>
              </w:rPr>
            </w:pPr>
          </w:p>
        </w:tc>
        <w:tc>
          <w:tcPr>
            <w:tcW w:w="1247" w:type="dxa"/>
            <w:noWrap w:val="0"/>
            <w:vAlign w:val="center"/>
          </w:tcPr>
          <w:p w14:paraId="4EB7B34C">
            <w:pPr>
              <w:pStyle w:val="24"/>
              <w:keepNext/>
              <w:spacing w:line="440" w:lineRule="exact"/>
              <w:ind w:left="63" w:right="63"/>
              <w:rPr>
                <w:rFonts w:eastAsia="仿宋_GB2312"/>
                <w:color w:val="000000"/>
                <w:sz w:val="21"/>
                <w:szCs w:val="21"/>
              </w:rPr>
            </w:pPr>
          </w:p>
        </w:tc>
        <w:tc>
          <w:tcPr>
            <w:tcW w:w="697" w:type="dxa"/>
            <w:noWrap w:val="0"/>
            <w:vAlign w:val="center"/>
          </w:tcPr>
          <w:p w14:paraId="3A14BFBC">
            <w:pPr>
              <w:pStyle w:val="24"/>
              <w:keepNext/>
              <w:spacing w:line="440" w:lineRule="exact"/>
              <w:ind w:left="63" w:right="63"/>
              <w:rPr>
                <w:rFonts w:eastAsia="仿宋_GB2312"/>
                <w:color w:val="000000"/>
                <w:sz w:val="21"/>
                <w:szCs w:val="21"/>
              </w:rPr>
            </w:pPr>
          </w:p>
        </w:tc>
      </w:tr>
      <w:tr w14:paraId="13245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75EB448A">
            <w:pPr>
              <w:pStyle w:val="24"/>
              <w:keepNext/>
              <w:spacing w:line="440" w:lineRule="exact"/>
              <w:ind w:left="63" w:right="63"/>
              <w:rPr>
                <w:rFonts w:eastAsia="仿宋_GB2312"/>
                <w:color w:val="000000"/>
                <w:sz w:val="21"/>
                <w:szCs w:val="21"/>
              </w:rPr>
            </w:pPr>
          </w:p>
        </w:tc>
        <w:tc>
          <w:tcPr>
            <w:tcW w:w="1070" w:type="dxa"/>
            <w:noWrap w:val="0"/>
            <w:vAlign w:val="center"/>
          </w:tcPr>
          <w:p w14:paraId="220EFE71">
            <w:pPr>
              <w:pStyle w:val="24"/>
              <w:keepNext/>
              <w:spacing w:line="440" w:lineRule="exact"/>
              <w:ind w:left="63" w:right="63"/>
              <w:rPr>
                <w:rFonts w:eastAsia="仿宋_GB2312"/>
                <w:color w:val="000000"/>
                <w:sz w:val="21"/>
                <w:szCs w:val="21"/>
              </w:rPr>
            </w:pPr>
          </w:p>
        </w:tc>
        <w:tc>
          <w:tcPr>
            <w:tcW w:w="1190" w:type="dxa"/>
            <w:noWrap w:val="0"/>
            <w:vAlign w:val="center"/>
          </w:tcPr>
          <w:p w14:paraId="61C1A100">
            <w:pPr>
              <w:pStyle w:val="24"/>
              <w:keepNext/>
              <w:spacing w:line="440" w:lineRule="exact"/>
              <w:ind w:left="63" w:right="63"/>
              <w:rPr>
                <w:rFonts w:eastAsia="仿宋_GB2312"/>
                <w:color w:val="000000"/>
                <w:sz w:val="21"/>
                <w:szCs w:val="21"/>
              </w:rPr>
            </w:pPr>
          </w:p>
        </w:tc>
        <w:tc>
          <w:tcPr>
            <w:tcW w:w="788" w:type="dxa"/>
            <w:noWrap w:val="0"/>
            <w:vAlign w:val="center"/>
          </w:tcPr>
          <w:p w14:paraId="18A02BE0">
            <w:pPr>
              <w:pStyle w:val="24"/>
              <w:keepNext/>
              <w:spacing w:line="440" w:lineRule="exact"/>
              <w:ind w:left="63" w:right="63"/>
              <w:rPr>
                <w:rFonts w:eastAsia="仿宋_GB2312"/>
                <w:color w:val="000000"/>
                <w:sz w:val="21"/>
                <w:szCs w:val="21"/>
              </w:rPr>
            </w:pPr>
          </w:p>
        </w:tc>
        <w:tc>
          <w:tcPr>
            <w:tcW w:w="713" w:type="dxa"/>
            <w:noWrap w:val="0"/>
            <w:vAlign w:val="center"/>
          </w:tcPr>
          <w:p w14:paraId="767DF4B7">
            <w:pPr>
              <w:pStyle w:val="24"/>
              <w:keepNext/>
              <w:spacing w:line="440" w:lineRule="exact"/>
              <w:ind w:left="63" w:right="63"/>
              <w:rPr>
                <w:rFonts w:eastAsia="仿宋_GB2312"/>
                <w:color w:val="000000"/>
                <w:sz w:val="21"/>
                <w:szCs w:val="21"/>
              </w:rPr>
            </w:pPr>
          </w:p>
        </w:tc>
        <w:tc>
          <w:tcPr>
            <w:tcW w:w="876" w:type="dxa"/>
            <w:noWrap w:val="0"/>
            <w:vAlign w:val="center"/>
          </w:tcPr>
          <w:p w14:paraId="43FD47C2">
            <w:pPr>
              <w:pStyle w:val="24"/>
              <w:keepNext/>
              <w:spacing w:line="440" w:lineRule="exact"/>
              <w:ind w:left="63" w:right="63"/>
              <w:rPr>
                <w:rFonts w:eastAsia="仿宋_GB2312"/>
                <w:color w:val="000000"/>
                <w:sz w:val="21"/>
                <w:szCs w:val="21"/>
              </w:rPr>
            </w:pPr>
          </w:p>
        </w:tc>
        <w:tc>
          <w:tcPr>
            <w:tcW w:w="832" w:type="dxa"/>
            <w:noWrap w:val="0"/>
            <w:vAlign w:val="center"/>
          </w:tcPr>
          <w:p w14:paraId="169A5C7F">
            <w:pPr>
              <w:pStyle w:val="24"/>
              <w:keepNext/>
              <w:spacing w:line="440" w:lineRule="exact"/>
              <w:ind w:left="63" w:right="63"/>
              <w:rPr>
                <w:rFonts w:eastAsia="仿宋_GB2312"/>
                <w:color w:val="000000"/>
                <w:sz w:val="21"/>
                <w:szCs w:val="21"/>
              </w:rPr>
            </w:pPr>
          </w:p>
        </w:tc>
        <w:tc>
          <w:tcPr>
            <w:tcW w:w="713" w:type="dxa"/>
            <w:noWrap w:val="0"/>
            <w:vAlign w:val="center"/>
          </w:tcPr>
          <w:p w14:paraId="29680C91">
            <w:pPr>
              <w:pStyle w:val="24"/>
              <w:keepNext/>
              <w:spacing w:line="440" w:lineRule="exact"/>
              <w:ind w:left="63" w:right="63"/>
              <w:rPr>
                <w:rFonts w:eastAsia="仿宋_GB2312"/>
                <w:color w:val="000000"/>
                <w:sz w:val="21"/>
                <w:szCs w:val="21"/>
              </w:rPr>
            </w:pPr>
          </w:p>
        </w:tc>
        <w:tc>
          <w:tcPr>
            <w:tcW w:w="1247" w:type="dxa"/>
            <w:noWrap w:val="0"/>
            <w:vAlign w:val="center"/>
          </w:tcPr>
          <w:p w14:paraId="55E6E32A">
            <w:pPr>
              <w:pStyle w:val="24"/>
              <w:keepNext/>
              <w:spacing w:line="440" w:lineRule="exact"/>
              <w:ind w:left="63" w:right="63"/>
              <w:rPr>
                <w:rFonts w:eastAsia="仿宋_GB2312"/>
                <w:color w:val="000000"/>
                <w:sz w:val="21"/>
                <w:szCs w:val="21"/>
              </w:rPr>
            </w:pPr>
          </w:p>
        </w:tc>
        <w:tc>
          <w:tcPr>
            <w:tcW w:w="697" w:type="dxa"/>
            <w:noWrap w:val="0"/>
            <w:vAlign w:val="center"/>
          </w:tcPr>
          <w:p w14:paraId="2300767D">
            <w:pPr>
              <w:pStyle w:val="24"/>
              <w:keepNext/>
              <w:spacing w:line="440" w:lineRule="exact"/>
              <w:ind w:left="63" w:right="63"/>
              <w:rPr>
                <w:rFonts w:eastAsia="仿宋_GB2312"/>
                <w:color w:val="000000"/>
                <w:sz w:val="21"/>
                <w:szCs w:val="21"/>
              </w:rPr>
            </w:pPr>
          </w:p>
        </w:tc>
      </w:tr>
      <w:tr w14:paraId="3A957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3A091DA1">
            <w:pPr>
              <w:jc w:val="center"/>
              <w:rPr>
                <w:rFonts w:eastAsia="仿宋_GB2312"/>
                <w:color w:val="000000"/>
                <w:szCs w:val="21"/>
              </w:rPr>
            </w:pPr>
          </w:p>
        </w:tc>
        <w:tc>
          <w:tcPr>
            <w:tcW w:w="1070" w:type="dxa"/>
            <w:noWrap w:val="0"/>
            <w:vAlign w:val="center"/>
          </w:tcPr>
          <w:p w14:paraId="55D065B6">
            <w:pPr>
              <w:jc w:val="center"/>
              <w:rPr>
                <w:rFonts w:eastAsia="仿宋_GB2312"/>
                <w:color w:val="000000"/>
                <w:szCs w:val="21"/>
              </w:rPr>
            </w:pPr>
          </w:p>
        </w:tc>
        <w:tc>
          <w:tcPr>
            <w:tcW w:w="1190" w:type="dxa"/>
            <w:noWrap w:val="0"/>
            <w:vAlign w:val="center"/>
          </w:tcPr>
          <w:p w14:paraId="28D43C8F">
            <w:pPr>
              <w:jc w:val="center"/>
              <w:rPr>
                <w:rFonts w:eastAsia="仿宋_GB2312"/>
                <w:color w:val="000000"/>
                <w:szCs w:val="21"/>
              </w:rPr>
            </w:pPr>
          </w:p>
        </w:tc>
        <w:tc>
          <w:tcPr>
            <w:tcW w:w="788" w:type="dxa"/>
            <w:noWrap w:val="0"/>
            <w:vAlign w:val="center"/>
          </w:tcPr>
          <w:p w14:paraId="48F1D453">
            <w:pPr>
              <w:jc w:val="center"/>
              <w:rPr>
                <w:rFonts w:eastAsia="仿宋_GB2312"/>
                <w:color w:val="000000"/>
                <w:szCs w:val="21"/>
              </w:rPr>
            </w:pPr>
          </w:p>
        </w:tc>
        <w:tc>
          <w:tcPr>
            <w:tcW w:w="713" w:type="dxa"/>
            <w:noWrap w:val="0"/>
            <w:vAlign w:val="center"/>
          </w:tcPr>
          <w:p w14:paraId="0D5AC545">
            <w:pPr>
              <w:jc w:val="center"/>
              <w:rPr>
                <w:rFonts w:eastAsia="仿宋_GB2312"/>
                <w:color w:val="000000"/>
                <w:szCs w:val="21"/>
              </w:rPr>
            </w:pPr>
          </w:p>
        </w:tc>
        <w:tc>
          <w:tcPr>
            <w:tcW w:w="876" w:type="dxa"/>
            <w:noWrap w:val="0"/>
            <w:vAlign w:val="center"/>
          </w:tcPr>
          <w:p w14:paraId="704ECCF1">
            <w:pPr>
              <w:jc w:val="center"/>
              <w:rPr>
                <w:rFonts w:eastAsia="仿宋_GB2312"/>
                <w:color w:val="000000"/>
                <w:szCs w:val="21"/>
              </w:rPr>
            </w:pPr>
          </w:p>
        </w:tc>
        <w:tc>
          <w:tcPr>
            <w:tcW w:w="832" w:type="dxa"/>
            <w:noWrap w:val="0"/>
            <w:vAlign w:val="center"/>
          </w:tcPr>
          <w:p w14:paraId="28008CB4">
            <w:pPr>
              <w:jc w:val="center"/>
              <w:rPr>
                <w:rFonts w:eastAsia="仿宋_GB2312"/>
                <w:color w:val="000000"/>
                <w:szCs w:val="21"/>
              </w:rPr>
            </w:pPr>
          </w:p>
        </w:tc>
        <w:tc>
          <w:tcPr>
            <w:tcW w:w="713" w:type="dxa"/>
            <w:noWrap w:val="0"/>
            <w:vAlign w:val="center"/>
          </w:tcPr>
          <w:p w14:paraId="64D3ED52">
            <w:pPr>
              <w:jc w:val="center"/>
              <w:rPr>
                <w:rFonts w:eastAsia="仿宋_GB2312"/>
                <w:color w:val="000000"/>
                <w:szCs w:val="21"/>
              </w:rPr>
            </w:pPr>
          </w:p>
        </w:tc>
        <w:tc>
          <w:tcPr>
            <w:tcW w:w="1247" w:type="dxa"/>
            <w:noWrap w:val="0"/>
            <w:vAlign w:val="center"/>
          </w:tcPr>
          <w:p w14:paraId="3F56E4B1">
            <w:pPr>
              <w:jc w:val="center"/>
              <w:rPr>
                <w:rFonts w:eastAsia="仿宋_GB2312"/>
                <w:color w:val="000000"/>
                <w:szCs w:val="21"/>
              </w:rPr>
            </w:pPr>
          </w:p>
        </w:tc>
        <w:tc>
          <w:tcPr>
            <w:tcW w:w="697" w:type="dxa"/>
            <w:noWrap w:val="0"/>
            <w:vAlign w:val="center"/>
          </w:tcPr>
          <w:p w14:paraId="7C6581DA">
            <w:pPr>
              <w:jc w:val="center"/>
              <w:rPr>
                <w:rFonts w:eastAsia="仿宋_GB2312"/>
                <w:color w:val="000000"/>
                <w:szCs w:val="21"/>
              </w:rPr>
            </w:pPr>
          </w:p>
        </w:tc>
      </w:tr>
      <w:tr w14:paraId="37E20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74E2FB24">
            <w:pPr>
              <w:jc w:val="center"/>
              <w:rPr>
                <w:rFonts w:eastAsia="仿宋_GB2312"/>
                <w:color w:val="000000"/>
                <w:szCs w:val="21"/>
              </w:rPr>
            </w:pPr>
          </w:p>
        </w:tc>
        <w:tc>
          <w:tcPr>
            <w:tcW w:w="1070" w:type="dxa"/>
            <w:noWrap w:val="0"/>
            <w:vAlign w:val="center"/>
          </w:tcPr>
          <w:p w14:paraId="0559BFF0">
            <w:pPr>
              <w:jc w:val="center"/>
              <w:rPr>
                <w:rFonts w:eastAsia="仿宋_GB2312"/>
                <w:color w:val="000000"/>
                <w:szCs w:val="21"/>
              </w:rPr>
            </w:pPr>
          </w:p>
        </w:tc>
        <w:tc>
          <w:tcPr>
            <w:tcW w:w="1190" w:type="dxa"/>
            <w:noWrap w:val="0"/>
            <w:vAlign w:val="center"/>
          </w:tcPr>
          <w:p w14:paraId="5335E672">
            <w:pPr>
              <w:jc w:val="center"/>
              <w:rPr>
                <w:rFonts w:eastAsia="仿宋_GB2312"/>
                <w:color w:val="000000"/>
                <w:szCs w:val="21"/>
              </w:rPr>
            </w:pPr>
          </w:p>
        </w:tc>
        <w:tc>
          <w:tcPr>
            <w:tcW w:w="788" w:type="dxa"/>
            <w:noWrap w:val="0"/>
            <w:vAlign w:val="center"/>
          </w:tcPr>
          <w:p w14:paraId="5BAA9D46">
            <w:pPr>
              <w:jc w:val="center"/>
              <w:rPr>
                <w:rFonts w:eastAsia="仿宋_GB2312"/>
                <w:color w:val="000000"/>
                <w:szCs w:val="21"/>
              </w:rPr>
            </w:pPr>
          </w:p>
        </w:tc>
        <w:tc>
          <w:tcPr>
            <w:tcW w:w="713" w:type="dxa"/>
            <w:noWrap w:val="0"/>
            <w:vAlign w:val="center"/>
          </w:tcPr>
          <w:p w14:paraId="3A274C71">
            <w:pPr>
              <w:jc w:val="center"/>
              <w:rPr>
                <w:rFonts w:eastAsia="仿宋_GB2312"/>
                <w:color w:val="000000"/>
                <w:szCs w:val="21"/>
              </w:rPr>
            </w:pPr>
          </w:p>
        </w:tc>
        <w:tc>
          <w:tcPr>
            <w:tcW w:w="876" w:type="dxa"/>
            <w:noWrap w:val="0"/>
            <w:vAlign w:val="center"/>
          </w:tcPr>
          <w:p w14:paraId="6235E310">
            <w:pPr>
              <w:jc w:val="center"/>
              <w:rPr>
                <w:rFonts w:eastAsia="仿宋_GB2312"/>
                <w:color w:val="000000"/>
                <w:szCs w:val="21"/>
              </w:rPr>
            </w:pPr>
          </w:p>
        </w:tc>
        <w:tc>
          <w:tcPr>
            <w:tcW w:w="832" w:type="dxa"/>
            <w:noWrap w:val="0"/>
            <w:vAlign w:val="center"/>
          </w:tcPr>
          <w:p w14:paraId="284491AD">
            <w:pPr>
              <w:jc w:val="center"/>
              <w:rPr>
                <w:rFonts w:eastAsia="仿宋_GB2312"/>
                <w:color w:val="000000"/>
                <w:szCs w:val="21"/>
              </w:rPr>
            </w:pPr>
          </w:p>
        </w:tc>
        <w:tc>
          <w:tcPr>
            <w:tcW w:w="713" w:type="dxa"/>
            <w:noWrap w:val="0"/>
            <w:vAlign w:val="center"/>
          </w:tcPr>
          <w:p w14:paraId="5E03EE7C">
            <w:pPr>
              <w:jc w:val="center"/>
              <w:rPr>
                <w:rFonts w:eastAsia="仿宋_GB2312"/>
                <w:color w:val="000000"/>
                <w:szCs w:val="21"/>
              </w:rPr>
            </w:pPr>
          </w:p>
        </w:tc>
        <w:tc>
          <w:tcPr>
            <w:tcW w:w="1247" w:type="dxa"/>
            <w:noWrap w:val="0"/>
            <w:vAlign w:val="center"/>
          </w:tcPr>
          <w:p w14:paraId="08A3C30A">
            <w:pPr>
              <w:jc w:val="center"/>
              <w:rPr>
                <w:rFonts w:eastAsia="仿宋_GB2312"/>
                <w:color w:val="000000"/>
                <w:szCs w:val="21"/>
              </w:rPr>
            </w:pPr>
          </w:p>
        </w:tc>
        <w:tc>
          <w:tcPr>
            <w:tcW w:w="697" w:type="dxa"/>
            <w:noWrap w:val="0"/>
            <w:vAlign w:val="center"/>
          </w:tcPr>
          <w:p w14:paraId="0D1CFB2A">
            <w:pPr>
              <w:jc w:val="center"/>
              <w:rPr>
                <w:rFonts w:eastAsia="仿宋_GB2312"/>
                <w:color w:val="000000"/>
                <w:szCs w:val="21"/>
              </w:rPr>
            </w:pPr>
          </w:p>
        </w:tc>
      </w:tr>
      <w:tr w14:paraId="57C45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74042B7D">
            <w:pPr>
              <w:jc w:val="center"/>
              <w:rPr>
                <w:rFonts w:eastAsia="仿宋_GB2312"/>
                <w:color w:val="000000"/>
                <w:szCs w:val="21"/>
              </w:rPr>
            </w:pPr>
          </w:p>
        </w:tc>
        <w:tc>
          <w:tcPr>
            <w:tcW w:w="1070" w:type="dxa"/>
            <w:noWrap w:val="0"/>
            <w:vAlign w:val="center"/>
          </w:tcPr>
          <w:p w14:paraId="2E528626">
            <w:pPr>
              <w:jc w:val="center"/>
              <w:rPr>
                <w:rFonts w:eastAsia="仿宋_GB2312"/>
                <w:color w:val="000000"/>
                <w:szCs w:val="21"/>
              </w:rPr>
            </w:pPr>
          </w:p>
        </w:tc>
        <w:tc>
          <w:tcPr>
            <w:tcW w:w="1190" w:type="dxa"/>
            <w:noWrap w:val="0"/>
            <w:vAlign w:val="center"/>
          </w:tcPr>
          <w:p w14:paraId="78402E1F">
            <w:pPr>
              <w:jc w:val="center"/>
              <w:rPr>
                <w:rFonts w:eastAsia="仿宋_GB2312"/>
                <w:color w:val="000000"/>
                <w:szCs w:val="21"/>
              </w:rPr>
            </w:pPr>
          </w:p>
        </w:tc>
        <w:tc>
          <w:tcPr>
            <w:tcW w:w="788" w:type="dxa"/>
            <w:noWrap w:val="0"/>
            <w:vAlign w:val="center"/>
          </w:tcPr>
          <w:p w14:paraId="426136C9">
            <w:pPr>
              <w:jc w:val="center"/>
              <w:rPr>
                <w:rFonts w:eastAsia="仿宋_GB2312"/>
                <w:color w:val="000000"/>
                <w:szCs w:val="21"/>
              </w:rPr>
            </w:pPr>
          </w:p>
        </w:tc>
        <w:tc>
          <w:tcPr>
            <w:tcW w:w="713" w:type="dxa"/>
            <w:noWrap w:val="0"/>
            <w:vAlign w:val="center"/>
          </w:tcPr>
          <w:p w14:paraId="0F82D521">
            <w:pPr>
              <w:jc w:val="center"/>
              <w:rPr>
                <w:rFonts w:eastAsia="仿宋_GB2312"/>
                <w:color w:val="000000"/>
                <w:szCs w:val="21"/>
              </w:rPr>
            </w:pPr>
          </w:p>
        </w:tc>
        <w:tc>
          <w:tcPr>
            <w:tcW w:w="876" w:type="dxa"/>
            <w:noWrap w:val="0"/>
            <w:vAlign w:val="center"/>
          </w:tcPr>
          <w:p w14:paraId="70664B6D">
            <w:pPr>
              <w:jc w:val="center"/>
              <w:rPr>
                <w:rFonts w:eastAsia="仿宋_GB2312"/>
                <w:color w:val="000000"/>
                <w:szCs w:val="21"/>
              </w:rPr>
            </w:pPr>
          </w:p>
        </w:tc>
        <w:tc>
          <w:tcPr>
            <w:tcW w:w="832" w:type="dxa"/>
            <w:noWrap w:val="0"/>
            <w:vAlign w:val="center"/>
          </w:tcPr>
          <w:p w14:paraId="5926D9D8">
            <w:pPr>
              <w:jc w:val="center"/>
              <w:rPr>
                <w:rFonts w:eastAsia="仿宋_GB2312"/>
                <w:color w:val="000000"/>
                <w:szCs w:val="21"/>
              </w:rPr>
            </w:pPr>
          </w:p>
        </w:tc>
        <w:tc>
          <w:tcPr>
            <w:tcW w:w="713" w:type="dxa"/>
            <w:noWrap w:val="0"/>
            <w:vAlign w:val="center"/>
          </w:tcPr>
          <w:p w14:paraId="5346E129">
            <w:pPr>
              <w:jc w:val="center"/>
              <w:rPr>
                <w:rFonts w:eastAsia="仿宋_GB2312"/>
                <w:color w:val="000000"/>
                <w:szCs w:val="21"/>
              </w:rPr>
            </w:pPr>
          </w:p>
        </w:tc>
        <w:tc>
          <w:tcPr>
            <w:tcW w:w="1247" w:type="dxa"/>
            <w:noWrap w:val="0"/>
            <w:vAlign w:val="center"/>
          </w:tcPr>
          <w:p w14:paraId="617167CD">
            <w:pPr>
              <w:jc w:val="center"/>
              <w:rPr>
                <w:rFonts w:eastAsia="仿宋_GB2312"/>
                <w:color w:val="000000"/>
                <w:szCs w:val="21"/>
              </w:rPr>
            </w:pPr>
          </w:p>
        </w:tc>
        <w:tc>
          <w:tcPr>
            <w:tcW w:w="697" w:type="dxa"/>
            <w:noWrap w:val="0"/>
            <w:vAlign w:val="center"/>
          </w:tcPr>
          <w:p w14:paraId="042CB1CE">
            <w:pPr>
              <w:jc w:val="center"/>
              <w:rPr>
                <w:rFonts w:eastAsia="仿宋_GB2312"/>
                <w:color w:val="000000"/>
                <w:szCs w:val="21"/>
              </w:rPr>
            </w:pPr>
          </w:p>
        </w:tc>
      </w:tr>
      <w:tr w14:paraId="2945A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5CC2990B">
            <w:pPr>
              <w:jc w:val="center"/>
              <w:rPr>
                <w:rFonts w:eastAsia="仿宋_GB2312"/>
                <w:color w:val="000000"/>
                <w:szCs w:val="21"/>
              </w:rPr>
            </w:pPr>
          </w:p>
        </w:tc>
        <w:tc>
          <w:tcPr>
            <w:tcW w:w="1070" w:type="dxa"/>
            <w:noWrap w:val="0"/>
            <w:vAlign w:val="center"/>
          </w:tcPr>
          <w:p w14:paraId="637DD389">
            <w:pPr>
              <w:jc w:val="center"/>
              <w:rPr>
                <w:rFonts w:eastAsia="仿宋_GB2312"/>
                <w:color w:val="000000"/>
                <w:szCs w:val="21"/>
              </w:rPr>
            </w:pPr>
          </w:p>
        </w:tc>
        <w:tc>
          <w:tcPr>
            <w:tcW w:w="1190" w:type="dxa"/>
            <w:noWrap w:val="0"/>
            <w:vAlign w:val="center"/>
          </w:tcPr>
          <w:p w14:paraId="6E6917C4">
            <w:pPr>
              <w:jc w:val="center"/>
              <w:rPr>
                <w:rFonts w:eastAsia="仿宋_GB2312"/>
                <w:color w:val="000000"/>
                <w:szCs w:val="21"/>
              </w:rPr>
            </w:pPr>
          </w:p>
        </w:tc>
        <w:tc>
          <w:tcPr>
            <w:tcW w:w="788" w:type="dxa"/>
            <w:noWrap w:val="0"/>
            <w:vAlign w:val="center"/>
          </w:tcPr>
          <w:p w14:paraId="6FDBD918">
            <w:pPr>
              <w:jc w:val="center"/>
              <w:rPr>
                <w:rFonts w:eastAsia="仿宋_GB2312"/>
                <w:color w:val="000000"/>
                <w:szCs w:val="21"/>
              </w:rPr>
            </w:pPr>
          </w:p>
        </w:tc>
        <w:tc>
          <w:tcPr>
            <w:tcW w:w="713" w:type="dxa"/>
            <w:noWrap w:val="0"/>
            <w:vAlign w:val="center"/>
          </w:tcPr>
          <w:p w14:paraId="7EF5CE17">
            <w:pPr>
              <w:jc w:val="center"/>
              <w:rPr>
                <w:rFonts w:eastAsia="仿宋_GB2312"/>
                <w:color w:val="000000"/>
                <w:szCs w:val="21"/>
              </w:rPr>
            </w:pPr>
          </w:p>
        </w:tc>
        <w:tc>
          <w:tcPr>
            <w:tcW w:w="876" w:type="dxa"/>
            <w:noWrap w:val="0"/>
            <w:vAlign w:val="center"/>
          </w:tcPr>
          <w:p w14:paraId="0BD56867">
            <w:pPr>
              <w:jc w:val="center"/>
              <w:rPr>
                <w:rFonts w:eastAsia="仿宋_GB2312"/>
                <w:color w:val="000000"/>
                <w:szCs w:val="21"/>
              </w:rPr>
            </w:pPr>
          </w:p>
        </w:tc>
        <w:tc>
          <w:tcPr>
            <w:tcW w:w="832" w:type="dxa"/>
            <w:noWrap w:val="0"/>
            <w:vAlign w:val="center"/>
          </w:tcPr>
          <w:p w14:paraId="68076D9F">
            <w:pPr>
              <w:jc w:val="center"/>
              <w:rPr>
                <w:rFonts w:eastAsia="仿宋_GB2312"/>
                <w:color w:val="000000"/>
                <w:szCs w:val="21"/>
              </w:rPr>
            </w:pPr>
          </w:p>
        </w:tc>
        <w:tc>
          <w:tcPr>
            <w:tcW w:w="713" w:type="dxa"/>
            <w:noWrap w:val="0"/>
            <w:vAlign w:val="center"/>
          </w:tcPr>
          <w:p w14:paraId="14DC7222">
            <w:pPr>
              <w:jc w:val="center"/>
              <w:rPr>
                <w:rFonts w:eastAsia="仿宋_GB2312"/>
                <w:color w:val="000000"/>
                <w:szCs w:val="21"/>
              </w:rPr>
            </w:pPr>
          </w:p>
        </w:tc>
        <w:tc>
          <w:tcPr>
            <w:tcW w:w="1247" w:type="dxa"/>
            <w:noWrap w:val="0"/>
            <w:vAlign w:val="center"/>
          </w:tcPr>
          <w:p w14:paraId="5AABF87E">
            <w:pPr>
              <w:jc w:val="center"/>
              <w:rPr>
                <w:rFonts w:eastAsia="仿宋_GB2312"/>
                <w:color w:val="000000"/>
                <w:szCs w:val="21"/>
              </w:rPr>
            </w:pPr>
          </w:p>
        </w:tc>
        <w:tc>
          <w:tcPr>
            <w:tcW w:w="697" w:type="dxa"/>
            <w:noWrap w:val="0"/>
            <w:vAlign w:val="center"/>
          </w:tcPr>
          <w:p w14:paraId="2407B667">
            <w:pPr>
              <w:jc w:val="center"/>
              <w:rPr>
                <w:rFonts w:eastAsia="仿宋_GB2312"/>
                <w:color w:val="000000"/>
                <w:szCs w:val="21"/>
              </w:rPr>
            </w:pPr>
          </w:p>
        </w:tc>
      </w:tr>
      <w:tr w14:paraId="5B955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467A4EE7">
            <w:pPr>
              <w:jc w:val="center"/>
              <w:rPr>
                <w:rFonts w:eastAsia="仿宋_GB2312"/>
                <w:color w:val="000000"/>
                <w:szCs w:val="21"/>
              </w:rPr>
            </w:pPr>
          </w:p>
        </w:tc>
        <w:tc>
          <w:tcPr>
            <w:tcW w:w="1070" w:type="dxa"/>
            <w:noWrap w:val="0"/>
            <w:vAlign w:val="center"/>
          </w:tcPr>
          <w:p w14:paraId="0B38BFDB">
            <w:pPr>
              <w:jc w:val="center"/>
              <w:rPr>
                <w:rFonts w:eastAsia="仿宋_GB2312"/>
                <w:color w:val="000000"/>
                <w:szCs w:val="21"/>
              </w:rPr>
            </w:pPr>
          </w:p>
        </w:tc>
        <w:tc>
          <w:tcPr>
            <w:tcW w:w="1190" w:type="dxa"/>
            <w:noWrap w:val="0"/>
            <w:vAlign w:val="center"/>
          </w:tcPr>
          <w:p w14:paraId="023A6401">
            <w:pPr>
              <w:jc w:val="center"/>
              <w:rPr>
                <w:rFonts w:eastAsia="仿宋_GB2312"/>
                <w:color w:val="000000"/>
                <w:szCs w:val="21"/>
              </w:rPr>
            </w:pPr>
          </w:p>
        </w:tc>
        <w:tc>
          <w:tcPr>
            <w:tcW w:w="788" w:type="dxa"/>
            <w:noWrap w:val="0"/>
            <w:vAlign w:val="center"/>
          </w:tcPr>
          <w:p w14:paraId="600040E5">
            <w:pPr>
              <w:jc w:val="center"/>
              <w:rPr>
                <w:rFonts w:eastAsia="仿宋_GB2312"/>
                <w:color w:val="000000"/>
                <w:szCs w:val="21"/>
              </w:rPr>
            </w:pPr>
          </w:p>
        </w:tc>
        <w:tc>
          <w:tcPr>
            <w:tcW w:w="713" w:type="dxa"/>
            <w:noWrap w:val="0"/>
            <w:vAlign w:val="center"/>
          </w:tcPr>
          <w:p w14:paraId="1607B3B1">
            <w:pPr>
              <w:jc w:val="center"/>
              <w:rPr>
                <w:rFonts w:eastAsia="仿宋_GB2312"/>
                <w:color w:val="000000"/>
                <w:szCs w:val="21"/>
              </w:rPr>
            </w:pPr>
          </w:p>
        </w:tc>
        <w:tc>
          <w:tcPr>
            <w:tcW w:w="876" w:type="dxa"/>
            <w:noWrap w:val="0"/>
            <w:vAlign w:val="center"/>
          </w:tcPr>
          <w:p w14:paraId="5515A3FC">
            <w:pPr>
              <w:jc w:val="center"/>
              <w:rPr>
                <w:rFonts w:eastAsia="仿宋_GB2312"/>
                <w:color w:val="000000"/>
                <w:szCs w:val="21"/>
              </w:rPr>
            </w:pPr>
          </w:p>
        </w:tc>
        <w:tc>
          <w:tcPr>
            <w:tcW w:w="832" w:type="dxa"/>
            <w:noWrap w:val="0"/>
            <w:vAlign w:val="center"/>
          </w:tcPr>
          <w:p w14:paraId="393286E2">
            <w:pPr>
              <w:jc w:val="center"/>
              <w:rPr>
                <w:rFonts w:eastAsia="仿宋_GB2312"/>
                <w:color w:val="000000"/>
                <w:szCs w:val="21"/>
              </w:rPr>
            </w:pPr>
          </w:p>
        </w:tc>
        <w:tc>
          <w:tcPr>
            <w:tcW w:w="713" w:type="dxa"/>
            <w:noWrap w:val="0"/>
            <w:vAlign w:val="center"/>
          </w:tcPr>
          <w:p w14:paraId="1D3BFA4A">
            <w:pPr>
              <w:jc w:val="center"/>
              <w:rPr>
                <w:rFonts w:eastAsia="仿宋_GB2312"/>
                <w:color w:val="000000"/>
                <w:szCs w:val="21"/>
              </w:rPr>
            </w:pPr>
          </w:p>
        </w:tc>
        <w:tc>
          <w:tcPr>
            <w:tcW w:w="1247" w:type="dxa"/>
            <w:noWrap w:val="0"/>
            <w:vAlign w:val="center"/>
          </w:tcPr>
          <w:p w14:paraId="2E6C7857">
            <w:pPr>
              <w:jc w:val="center"/>
              <w:rPr>
                <w:rFonts w:eastAsia="仿宋_GB2312"/>
                <w:color w:val="000000"/>
                <w:szCs w:val="21"/>
              </w:rPr>
            </w:pPr>
          </w:p>
        </w:tc>
        <w:tc>
          <w:tcPr>
            <w:tcW w:w="697" w:type="dxa"/>
            <w:noWrap w:val="0"/>
            <w:vAlign w:val="center"/>
          </w:tcPr>
          <w:p w14:paraId="34998F0A">
            <w:pPr>
              <w:jc w:val="center"/>
              <w:rPr>
                <w:rFonts w:eastAsia="仿宋_GB2312"/>
                <w:color w:val="000000"/>
                <w:szCs w:val="21"/>
              </w:rPr>
            </w:pPr>
          </w:p>
        </w:tc>
      </w:tr>
      <w:tr w14:paraId="1C228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56A923F4">
            <w:pPr>
              <w:jc w:val="center"/>
              <w:rPr>
                <w:rFonts w:eastAsia="仿宋_GB2312"/>
                <w:color w:val="000000"/>
                <w:szCs w:val="21"/>
              </w:rPr>
            </w:pPr>
          </w:p>
        </w:tc>
        <w:tc>
          <w:tcPr>
            <w:tcW w:w="1070" w:type="dxa"/>
            <w:noWrap w:val="0"/>
            <w:vAlign w:val="center"/>
          </w:tcPr>
          <w:p w14:paraId="73F1C1ED">
            <w:pPr>
              <w:jc w:val="center"/>
              <w:rPr>
                <w:rFonts w:eastAsia="仿宋_GB2312"/>
                <w:color w:val="000000"/>
                <w:szCs w:val="21"/>
              </w:rPr>
            </w:pPr>
          </w:p>
        </w:tc>
        <w:tc>
          <w:tcPr>
            <w:tcW w:w="1190" w:type="dxa"/>
            <w:noWrap w:val="0"/>
            <w:vAlign w:val="center"/>
          </w:tcPr>
          <w:p w14:paraId="60C6940A">
            <w:pPr>
              <w:jc w:val="center"/>
              <w:rPr>
                <w:rFonts w:eastAsia="仿宋_GB2312"/>
                <w:color w:val="000000"/>
                <w:szCs w:val="21"/>
              </w:rPr>
            </w:pPr>
          </w:p>
        </w:tc>
        <w:tc>
          <w:tcPr>
            <w:tcW w:w="788" w:type="dxa"/>
            <w:noWrap w:val="0"/>
            <w:vAlign w:val="center"/>
          </w:tcPr>
          <w:p w14:paraId="5506C2B0">
            <w:pPr>
              <w:jc w:val="center"/>
              <w:rPr>
                <w:rFonts w:eastAsia="仿宋_GB2312"/>
                <w:color w:val="000000"/>
                <w:szCs w:val="21"/>
              </w:rPr>
            </w:pPr>
          </w:p>
        </w:tc>
        <w:tc>
          <w:tcPr>
            <w:tcW w:w="713" w:type="dxa"/>
            <w:noWrap w:val="0"/>
            <w:vAlign w:val="center"/>
          </w:tcPr>
          <w:p w14:paraId="67DC14D0">
            <w:pPr>
              <w:jc w:val="center"/>
              <w:rPr>
                <w:rFonts w:eastAsia="仿宋_GB2312"/>
                <w:color w:val="000000"/>
                <w:szCs w:val="21"/>
              </w:rPr>
            </w:pPr>
          </w:p>
        </w:tc>
        <w:tc>
          <w:tcPr>
            <w:tcW w:w="876" w:type="dxa"/>
            <w:noWrap w:val="0"/>
            <w:vAlign w:val="center"/>
          </w:tcPr>
          <w:p w14:paraId="735F4FBC">
            <w:pPr>
              <w:jc w:val="center"/>
              <w:rPr>
                <w:rFonts w:eastAsia="仿宋_GB2312"/>
                <w:color w:val="000000"/>
                <w:szCs w:val="21"/>
              </w:rPr>
            </w:pPr>
          </w:p>
        </w:tc>
        <w:tc>
          <w:tcPr>
            <w:tcW w:w="832" w:type="dxa"/>
            <w:noWrap w:val="0"/>
            <w:vAlign w:val="center"/>
          </w:tcPr>
          <w:p w14:paraId="0FBF8CE7">
            <w:pPr>
              <w:jc w:val="center"/>
              <w:rPr>
                <w:rFonts w:eastAsia="仿宋_GB2312"/>
                <w:color w:val="000000"/>
                <w:szCs w:val="21"/>
              </w:rPr>
            </w:pPr>
          </w:p>
        </w:tc>
        <w:tc>
          <w:tcPr>
            <w:tcW w:w="713" w:type="dxa"/>
            <w:noWrap w:val="0"/>
            <w:vAlign w:val="center"/>
          </w:tcPr>
          <w:p w14:paraId="30B5A421">
            <w:pPr>
              <w:jc w:val="center"/>
              <w:rPr>
                <w:rFonts w:eastAsia="仿宋_GB2312"/>
                <w:color w:val="000000"/>
                <w:szCs w:val="21"/>
              </w:rPr>
            </w:pPr>
          </w:p>
        </w:tc>
        <w:tc>
          <w:tcPr>
            <w:tcW w:w="1247" w:type="dxa"/>
            <w:noWrap w:val="0"/>
            <w:vAlign w:val="center"/>
          </w:tcPr>
          <w:p w14:paraId="71C4918B">
            <w:pPr>
              <w:jc w:val="center"/>
              <w:rPr>
                <w:rFonts w:eastAsia="仿宋_GB2312"/>
                <w:color w:val="000000"/>
                <w:szCs w:val="21"/>
              </w:rPr>
            </w:pPr>
          </w:p>
        </w:tc>
        <w:tc>
          <w:tcPr>
            <w:tcW w:w="697" w:type="dxa"/>
            <w:noWrap w:val="0"/>
            <w:vAlign w:val="center"/>
          </w:tcPr>
          <w:p w14:paraId="7CB5665D">
            <w:pPr>
              <w:jc w:val="center"/>
              <w:rPr>
                <w:rFonts w:eastAsia="仿宋_GB2312"/>
                <w:color w:val="000000"/>
                <w:szCs w:val="21"/>
              </w:rPr>
            </w:pPr>
          </w:p>
        </w:tc>
      </w:tr>
      <w:tr w14:paraId="43EC6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713" w:type="dxa"/>
            <w:noWrap w:val="0"/>
            <w:vAlign w:val="center"/>
          </w:tcPr>
          <w:p w14:paraId="082C975D">
            <w:pPr>
              <w:jc w:val="center"/>
              <w:rPr>
                <w:rFonts w:eastAsia="仿宋_GB2312"/>
                <w:color w:val="000000"/>
                <w:szCs w:val="21"/>
              </w:rPr>
            </w:pPr>
          </w:p>
        </w:tc>
        <w:tc>
          <w:tcPr>
            <w:tcW w:w="1070" w:type="dxa"/>
            <w:noWrap w:val="0"/>
            <w:vAlign w:val="center"/>
          </w:tcPr>
          <w:p w14:paraId="334BD747">
            <w:pPr>
              <w:jc w:val="center"/>
              <w:rPr>
                <w:rFonts w:eastAsia="仿宋_GB2312"/>
                <w:color w:val="000000"/>
                <w:szCs w:val="21"/>
              </w:rPr>
            </w:pPr>
          </w:p>
        </w:tc>
        <w:tc>
          <w:tcPr>
            <w:tcW w:w="1190" w:type="dxa"/>
            <w:noWrap w:val="0"/>
            <w:vAlign w:val="center"/>
          </w:tcPr>
          <w:p w14:paraId="7DB94819">
            <w:pPr>
              <w:jc w:val="center"/>
              <w:rPr>
                <w:rFonts w:eastAsia="仿宋_GB2312"/>
                <w:color w:val="000000"/>
                <w:szCs w:val="21"/>
              </w:rPr>
            </w:pPr>
          </w:p>
        </w:tc>
        <w:tc>
          <w:tcPr>
            <w:tcW w:w="788" w:type="dxa"/>
            <w:noWrap w:val="0"/>
            <w:vAlign w:val="center"/>
          </w:tcPr>
          <w:p w14:paraId="5F70B70A">
            <w:pPr>
              <w:jc w:val="center"/>
              <w:rPr>
                <w:rFonts w:eastAsia="仿宋_GB2312"/>
                <w:color w:val="000000"/>
                <w:szCs w:val="21"/>
              </w:rPr>
            </w:pPr>
          </w:p>
        </w:tc>
        <w:tc>
          <w:tcPr>
            <w:tcW w:w="713" w:type="dxa"/>
            <w:noWrap w:val="0"/>
            <w:vAlign w:val="center"/>
          </w:tcPr>
          <w:p w14:paraId="37C486E3">
            <w:pPr>
              <w:jc w:val="center"/>
              <w:rPr>
                <w:rFonts w:eastAsia="仿宋_GB2312"/>
                <w:color w:val="000000"/>
                <w:szCs w:val="21"/>
              </w:rPr>
            </w:pPr>
          </w:p>
        </w:tc>
        <w:tc>
          <w:tcPr>
            <w:tcW w:w="876" w:type="dxa"/>
            <w:noWrap w:val="0"/>
            <w:vAlign w:val="center"/>
          </w:tcPr>
          <w:p w14:paraId="79C544A6">
            <w:pPr>
              <w:jc w:val="center"/>
              <w:rPr>
                <w:rFonts w:eastAsia="仿宋_GB2312"/>
                <w:color w:val="000000"/>
                <w:szCs w:val="21"/>
              </w:rPr>
            </w:pPr>
          </w:p>
        </w:tc>
        <w:tc>
          <w:tcPr>
            <w:tcW w:w="832" w:type="dxa"/>
            <w:noWrap w:val="0"/>
            <w:vAlign w:val="center"/>
          </w:tcPr>
          <w:p w14:paraId="2B712705">
            <w:pPr>
              <w:jc w:val="center"/>
              <w:rPr>
                <w:rFonts w:eastAsia="仿宋_GB2312"/>
                <w:color w:val="000000"/>
                <w:szCs w:val="21"/>
              </w:rPr>
            </w:pPr>
          </w:p>
        </w:tc>
        <w:tc>
          <w:tcPr>
            <w:tcW w:w="713" w:type="dxa"/>
            <w:noWrap w:val="0"/>
            <w:vAlign w:val="center"/>
          </w:tcPr>
          <w:p w14:paraId="7066B688">
            <w:pPr>
              <w:jc w:val="center"/>
              <w:rPr>
                <w:rFonts w:eastAsia="仿宋_GB2312"/>
                <w:color w:val="000000"/>
                <w:szCs w:val="21"/>
              </w:rPr>
            </w:pPr>
          </w:p>
        </w:tc>
        <w:tc>
          <w:tcPr>
            <w:tcW w:w="1247" w:type="dxa"/>
            <w:noWrap w:val="0"/>
            <w:vAlign w:val="center"/>
          </w:tcPr>
          <w:p w14:paraId="04E44303">
            <w:pPr>
              <w:jc w:val="center"/>
              <w:rPr>
                <w:rFonts w:eastAsia="仿宋_GB2312"/>
                <w:color w:val="000000"/>
                <w:szCs w:val="21"/>
              </w:rPr>
            </w:pPr>
          </w:p>
        </w:tc>
        <w:tc>
          <w:tcPr>
            <w:tcW w:w="697" w:type="dxa"/>
            <w:noWrap w:val="0"/>
            <w:vAlign w:val="center"/>
          </w:tcPr>
          <w:p w14:paraId="207CF6F9">
            <w:pPr>
              <w:jc w:val="center"/>
              <w:rPr>
                <w:rFonts w:eastAsia="仿宋_GB2312"/>
                <w:color w:val="000000"/>
                <w:szCs w:val="21"/>
              </w:rPr>
            </w:pPr>
          </w:p>
        </w:tc>
      </w:tr>
    </w:tbl>
    <w:p w14:paraId="402BB89C">
      <w:pPr>
        <w:spacing w:line="300" w:lineRule="auto"/>
        <w:ind w:right="840"/>
      </w:pPr>
      <w:r>
        <w:rPr>
          <w:rFonts w:hint="eastAsia" w:ascii="宋体" w:hAnsi="宋体" w:cs="Yu Mincho Light"/>
        </w:rPr>
        <w:t>详见报价清单</w:t>
      </w:r>
      <w:r>
        <w:rPr>
          <w:rFonts w:hint="eastAsia" w:ascii="宋体" w:hAnsi="宋体" w:cs="Yu Mincho Light"/>
        </w:rPr>
        <w:br w:type="page"/>
      </w:r>
      <w:r>
        <w:rPr>
          <w:rFonts w:hint="eastAsia" w:ascii="宋体" w:hAnsi="宋体" w:cs="Yu Mincho Light"/>
        </w:rPr>
        <w:t>附件：</w:t>
      </w:r>
      <w:r>
        <w:rPr>
          <w:rFonts w:hint="eastAsia"/>
        </w:rPr>
        <w:t>3</w:t>
      </w:r>
    </w:p>
    <w:p w14:paraId="1FD043DE">
      <w:pPr>
        <w:spacing w:line="300" w:lineRule="auto"/>
        <w:ind w:right="840"/>
        <w:jc w:val="center"/>
        <w:rPr>
          <w:rFonts w:eastAsia="黑体"/>
          <w:color w:val="000000"/>
          <w:sz w:val="24"/>
        </w:rPr>
      </w:pPr>
      <w:r>
        <w:rPr>
          <w:rFonts w:hint="eastAsia" w:eastAsia="黑体"/>
          <w:color w:val="000000"/>
          <w:sz w:val="24"/>
        </w:rPr>
        <w:t>承包人</w:t>
      </w:r>
      <w:r>
        <w:rPr>
          <w:rFonts w:eastAsia="黑体"/>
          <w:color w:val="000000"/>
          <w:sz w:val="24"/>
        </w:rPr>
        <w:t>供应材料设备一览表</w:t>
      </w:r>
    </w:p>
    <w:tbl>
      <w:tblPr>
        <w:tblStyle w:val="62"/>
        <w:tblW w:w="89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3"/>
        <w:gridCol w:w="1070"/>
        <w:gridCol w:w="1190"/>
        <w:gridCol w:w="788"/>
        <w:gridCol w:w="713"/>
        <w:gridCol w:w="876"/>
        <w:gridCol w:w="832"/>
        <w:gridCol w:w="713"/>
        <w:gridCol w:w="1247"/>
        <w:gridCol w:w="832"/>
      </w:tblGrid>
      <w:tr w14:paraId="1AC99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5" w:hRule="atLeast"/>
          <w:jc w:val="center"/>
        </w:trPr>
        <w:tc>
          <w:tcPr>
            <w:tcW w:w="713" w:type="dxa"/>
            <w:tcBorders>
              <w:top w:val="single" w:color="auto" w:sz="12" w:space="0"/>
              <w:bottom w:val="double" w:color="auto" w:sz="6" w:space="0"/>
            </w:tcBorders>
            <w:noWrap w:val="0"/>
            <w:vAlign w:val="center"/>
          </w:tcPr>
          <w:p w14:paraId="5798246F">
            <w:pPr>
              <w:pStyle w:val="24"/>
              <w:keepNext/>
              <w:spacing w:line="440" w:lineRule="exact"/>
              <w:ind w:left="63" w:right="63"/>
              <w:rPr>
                <w:rFonts w:eastAsia="仿宋_GB2312"/>
                <w:color w:val="000000"/>
                <w:sz w:val="21"/>
                <w:szCs w:val="21"/>
              </w:rPr>
            </w:pPr>
            <w:r>
              <w:rPr>
                <w:rFonts w:eastAsia="仿宋_GB2312"/>
                <w:color w:val="000000"/>
                <w:sz w:val="21"/>
                <w:szCs w:val="21"/>
              </w:rPr>
              <w:t>序号</w:t>
            </w:r>
          </w:p>
        </w:tc>
        <w:tc>
          <w:tcPr>
            <w:tcW w:w="1070" w:type="dxa"/>
            <w:tcBorders>
              <w:top w:val="single" w:color="auto" w:sz="12" w:space="0"/>
              <w:bottom w:val="double" w:color="auto" w:sz="6" w:space="0"/>
            </w:tcBorders>
            <w:noWrap w:val="0"/>
            <w:vAlign w:val="center"/>
          </w:tcPr>
          <w:p w14:paraId="2D6F6D66">
            <w:pPr>
              <w:pStyle w:val="24"/>
              <w:keepNext/>
              <w:spacing w:line="440" w:lineRule="exact"/>
              <w:ind w:left="63" w:right="63"/>
              <w:rPr>
                <w:rFonts w:eastAsia="仿宋_GB2312"/>
                <w:color w:val="000000"/>
                <w:sz w:val="21"/>
                <w:szCs w:val="21"/>
              </w:rPr>
            </w:pPr>
            <w:r>
              <w:rPr>
                <w:rFonts w:eastAsia="仿宋_GB2312"/>
                <w:color w:val="000000"/>
                <w:sz w:val="21"/>
                <w:szCs w:val="21"/>
              </w:rPr>
              <w:t>材料、</w:t>
            </w:r>
          </w:p>
          <w:p w14:paraId="1074E65A">
            <w:pPr>
              <w:pStyle w:val="24"/>
              <w:keepNext/>
              <w:spacing w:line="440" w:lineRule="exact"/>
              <w:ind w:right="63"/>
              <w:rPr>
                <w:rFonts w:eastAsia="仿宋_GB2312"/>
                <w:color w:val="000000"/>
                <w:sz w:val="21"/>
                <w:szCs w:val="21"/>
              </w:rPr>
            </w:pPr>
            <w:r>
              <w:rPr>
                <w:rFonts w:eastAsia="仿宋_GB2312"/>
                <w:color w:val="000000"/>
                <w:sz w:val="21"/>
                <w:szCs w:val="21"/>
              </w:rPr>
              <w:t>设备品种</w:t>
            </w:r>
          </w:p>
        </w:tc>
        <w:tc>
          <w:tcPr>
            <w:tcW w:w="1190" w:type="dxa"/>
            <w:tcBorders>
              <w:top w:val="single" w:color="auto" w:sz="12" w:space="0"/>
              <w:bottom w:val="double" w:color="auto" w:sz="6" w:space="0"/>
            </w:tcBorders>
            <w:noWrap w:val="0"/>
            <w:vAlign w:val="center"/>
          </w:tcPr>
          <w:p w14:paraId="41C2E751">
            <w:pPr>
              <w:pStyle w:val="24"/>
              <w:keepNext/>
              <w:spacing w:line="440" w:lineRule="exact"/>
              <w:ind w:left="63" w:right="63"/>
              <w:rPr>
                <w:rFonts w:eastAsia="仿宋_GB2312"/>
                <w:color w:val="000000"/>
                <w:sz w:val="21"/>
                <w:szCs w:val="21"/>
              </w:rPr>
            </w:pPr>
            <w:r>
              <w:rPr>
                <w:rFonts w:eastAsia="仿宋_GB2312"/>
                <w:color w:val="000000"/>
                <w:sz w:val="21"/>
                <w:szCs w:val="21"/>
              </w:rPr>
              <w:t>规格型号</w:t>
            </w:r>
          </w:p>
        </w:tc>
        <w:tc>
          <w:tcPr>
            <w:tcW w:w="788" w:type="dxa"/>
            <w:tcBorders>
              <w:top w:val="single" w:color="auto" w:sz="12" w:space="0"/>
              <w:bottom w:val="double" w:color="auto" w:sz="6" w:space="0"/>
            </w:tcBorders>
            <w:noWrap w:val="0"/>
            <w:vAlign w:val="center"/>
          </w:tcPr>
          <w:p w14:paraId="78A0E172">
            <w:pPr>
              <w:pStyle w:val="24"/>
              <w:keepNext/>
              <w:spacing w:line="440" w:lineRule="exact"/>
              <w:ind w:left="63" w:right="63"/>
              <w:rPr>
                <w:rFonts w:eastAsia="仿宋_GB2312"/>
                <w:color w:val="000000"/>
                <w:sz w:val="21"/>
                <w:szCs w:val="21"/>
              </w:rPr>
            </w:pPr>
            <w:r>
              <w:rPr>
                <w:rFonts w:eastAsia="仿宋_GB2312"/>
                <w:color w:val="000000"/>
                <w:sz w:val="21"/>
                <w:szCs w:val="21"/>
              </w:rPr>
              <w:t>单位</w:t>
            </w:r>
          </w:p>
        </w:tc>
        <w:tc>
          <w:tcPr>
            <w:tcW w:w="713" w:type="dxa"/>
            <w:tcBorders>
              <w:top w:val="single" w:color="auto" w:sz="12" w:space="0"/>
              <w:bottom w:val="double" w:color="auto" w:sz="6" w:space="0"/>
            </w:tcBorders>
            <w:noWrap w:val="0"/>
            <w:vAlign w:val="center"/>
          </w:tcPr>
          <w:p w14:paraId="7E0372D0">
            <w:pPr>
              <w:pStyle w:val="24"/>
              <w:keepNext/>
              <w:spacing w:line="440" w:lineRule="exact"/>
              <w:ind w:left="63" w:right="63"/>
              <w:rPr>
                <w:rFonts w:eastAsia="仿宋_GB2312"/>
                <w:color w:val="000000"/>
                <w:sz w:val="21"/>
                <w:szCs w:val="21"/>
              </w:rPr>
            </w:pPr>
            <w:r>
              <w:rPr>
                <w:rFonts w:eastAsia="仿宋_GB2312"/>
                <w:color w:val="000000"/>
                <w:sz w:val="21"/>
                <w:szCs w:val="21"/>
              </w:rPr>
              <w:t>数量</w:t>
            </w:r>
          </w:p>
        </w:tc>
        <w:tc>
          <w:tcPr>
            <w:tcW w:w="876" w:type="dxa"/>
            <w:tcBorders>
              <w:top w:val="single" w:color="auto" w:sz="12" w:space="0"/>
              <w:bottom w:val="double" w:color="auto" w:sz="6" w:space="0"/>
            </w:tcBorders>
            <w:noWrap w:val="0"/>
            <w:vAlign w:val="center"/>
          </w:tcPr>
          <w:p w14:paraId="0291ECB1">
            <w:pPr>
              <w:pStyle w:val="24"/>
              <w:keepNext/>
              <w:spacing w:line="440" w:lineRule="exact"/>
              <w:ind w:left="63" w:right="63"/>
              <w:rPr>
                <w:rFonts w:eastAsia="仿宋_GB2312"/>
                <w:color w:val="000000"/>
                <w:sz w:val="21"/>
                <w:szCs w:val="21"/>
              </w:rPr>
            </w:pPr>
            <w:r>
              <w:rPr>
                <w:rFonts w:eastAsia="仿宋_GB2312"/>
                <w:color w:val="000000"/>
                <w:sz w:val="21"/>
                <w:szCs w:val="21"/>
              </w:rPr>
              <w:t>单价</w:t>
            </w:r>
            <w:r>
              <w:rPr>
                <w:rFonts w:hint="eastAsia" w:eastAsia="仿宋_GB2312"/>
                <w:color w:val="000000"/>
                <w:sz w:val="21"/>
                <w:szCs w:val="21"/>
              </w:rPr>
              <w:t>（元）</w:t>
            </w:r>
          </w:p>
        </w:tc>
        <w:tc>
          <w:tcPr>
            <w:tcW w:w="832" w:type="dxa"/>
            <w:tcBorders>
              <w:top w:val="single" w:color="auto" w:sz="12" w:space="0"/>
              <w:bottom w:val="double" w:color="auto" w:sz="6" w:space="0"/>
            </w:tcBorders>
            <w:noWrap w:val="0"/>
            <w:vAlign w:val="center"/>
          </w:tcPr>
          <w:p w14:paraId="42B0D943">
            <w:pPr>
              <w:pStyle w:val="24"/>
              <w:keepNext/>
              <w:spacing w:line="440" w:lineRule="exact"/>
              <w:ind w:left="63" w:right="63"/>
              <w:rPr>
                <w:rFonts w:eastAsia="仿宋_GB2312"/>
                <w:color w:val="000000"/>
                <w:sz w:val="21"/>
                <w:szCs w:val="21"/>
              </w:rPr>
            </w:pPr>
            <w:r>
              <w:rPr>
                <w:rFonts w:eastAsia="仿宋_GB2312"/>
                <w:color w:val="000000"/>
                <w:sz w:val="21"/>
                <w:szCs w:val="21"/>
              </w:rPr>
              <w:t>质量等级</w:t>
            </w:r>
          </w:p>
        </w:tc>
        <w:tc>
          <w:tcPr>
            <w:tcW w:w="713" w:type="dxa"/>
            <w:tcBorders>
              <w:top w:val="single" w:color="auto" w:sz="12" w:space="0"/>
              <w:bottom w:val="double" w:color="auto" w:sz="6" w:space="0"/>
            </w:tcBorders>
            <w:noWrap w:val="0"/>
            <w:vAlign w:val="center"/>
          </w:tcPr>
          <w:p w14:paraId="10ABC7F7">
            <w:pPr>
              <w:pStyle w:val="24"/>
              <w:keepNext/>
              <w:spacing w:line="440" w:lineRule="exact"/>
              <w:ind w:left="63" w:right="63"/>
              <w:rPr>
                <w:rFonts w:eastAsia="仿宋_GB2312"/>
                <w:color w:val="000000"/>
                <w:sz w:val="21"/>
                <w:szCs w:val="21"/>
              </w:rPr>
            </w:pPr>
            <w:r>
              <w:rPr>
                <w:rFonts w:eastAsia="仿宋_GB2312"/>
                <w:color w:val="000000"/>
                <w:sz w:val="21"/>
                <w:szCs w:val="21"/>
              </w:rPr>
              <w:t>供应时间</w:t>
            </w:r>
          </w:p>
        </w:tc>
        <w:tc>
          <w:tcPr>
            <w:tcW w:w="1247" w:type="dxa"/>
            <w:tcBorders>
              <w:top w:val="single" w:color="auto" w:sz="12" w:space="0"/>
              <w:bottom w:val="double" w:color="auto" w:sz="6" w:space="0"/>
            </w:tcBorders>
            <w:noWrap w:val="0"/>
            <w:vAlign w:val="center"/>
          </w:tcPr>
          <w:p w14:paraId="5CFF8900">
            <w:pPr>
              <w:pStyle w:val="24"/>
              <w:keepNext/>
              <w:spacing w:line="440" w:lineRule="exact"/>
              <w:ind w:left="63" w:right="63"/>
              <w:rPr>
                <w:rFonts w:eastAsia="仿宋_GB2312"/>
                <w:color w:val="000000"/>
                <w:sz w:val="21"/>
                <w:szCs w:val="21"/>
              </w:rPr>
            </w:pPr>
            <w:r>
              <w:rPr>
                <w:rFonts w:eastAsia="仿宋_GB2312"/>
                <w:color w:val="000000"/>
                <w:sz w:val="21"/>
                <w:szCs w:val="21"/>
              </w:rPr>
              <w:t>送达地点</w:t>
            </w:r>
          </w:p>
        </w:tc>
        <w:tc>
          <w:tcPr>
            <w:tcW w:w="832" w:type="dxa"/>
            <w:tcBorders>
              <w:top w:val="single" w:color="auto" w:sz="12" w:space="0"/>
              <w:bottom w:val="double" w:color="auto" w:sz="6" w:space="0"/>
            </w:tcBorders>
            <w:noWrap w:val="0"/>
            <w:vAlign w:val="center"/>
          </w:tcPr>
          <w:p w14:paraId="21B8E630">
            <w:pPr>
              <w:pStyle w:val="24"/>
              <w:keepNext/>
              <w:spacing w:line="440" w:lineRule="exact"/>
              <w:ind w:left="63" w:right="63"/>
              <w:rPr>
                <w:rFonts w:eastAsia="仿宋_GB2312"/>
                <w:color w:val="000000"/>
                <w:sz w:val="21"/>
                <w:szCs w:val="21"/>
              </w:rPr>
            </w:pPr>
            <w:r>
              <w:rPr>
                <w:rFonts w:eastAsia="仿宋_GB2312"/>
                <w:color w:val="000000"/>
                <w:sz w:val="21"/>
                <w:szCs w:val="21"/>
              </w:rPr>
              <w:t>备注</w:t>
            </w:r>
          </w:p>
        </w:tc>
      </w:tr>
      <w:tr w14:paraId="03A7E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jc w:val="center"/>
        </w:trPr>
        <w:tc>
          <w:tcPr>
            <w:tcW w:w="713" w:type="dxa"/>
            <w:tcBorders>
              <w:top w:val="double" w:color="auto" w:sz="6" w:space="0"/>
              <w:bottom w:val="single" w:color="auto" w:sz="6" w:space="0"/>
            </w:tcBorders>
            <w:noWrap w:val="0"/>
            <w:vAlign w:val="center"/>
          </w:tcPr>
          <w:p w14:paraId="4D5EED8F">
            <w:pPr>
              <w:pStyle w:val="24"/>
              <w:keepNext/>
              <w:spacing w:line="440" w:lineRule="exact"/>
              <w:ind w:left="63" w:right="63"/>
              <w:rPr>
                <w:rFonts w:eastAsia="仿宋_GB2312"/>
                <w:color w:val="000000"/>
                <w:sz w:val="21"/>
                <w:szCs w:val="21"/>
              </w:rPr>
            </w:pPr>
          </w:p>
        </w:tc>
        <w:tc>
          <w:tcPr>
            <w:tcW w:w="1070" w:type="dxa"/>
            <w:tcBorders>
              <w:top w:val="double" w:color="auto" w:sz="6" w:space="0"/>
              <w:bottom w:val="single" w:color="auto" w:sz="6" w:space="0"/>
            </w:tcBorders>
            <w:noWrap w:val="0"/>
            <w:vAlign w:val="center"/>
          </w:tcPr>
          <w:p w14:paraId="6E3BC9E3">
            <w:pPr>
              <w:pStyle w:val="24"/>
              <w:keepNext/>
              <w:spacing w:line="440" w:lineRule="exact"/>
              <w:ind w:left="63" w:right="63"/>
              <w:rPr>
                <w:rFonts w:eastAsia="仿宋_GB2312"/>
                <w:color w:val="000000"/>
                <w:sz w:val="21"/>
                <w:szCs w:val="21"/>
              </w:rPr>
            </w:pPr>
          </w:p>
        </w:tc>
        <w:tc>
          <w:tcPr>
            <w:tcW w:w="1190" w:type="dxa"/>
            <w:tcBorders>
              <w:top w:val="double" w:color="auto" w:sz="6" w:space="0"/>
              <w:bottom w:val="single" w:color="auto" w:sz="6" w:space="0"/>
            </w:tcBorders>
            <w:noWrap w:val="0"/>
            <w:vAlign w:val="center"/>
          </w:tcPr>
          <w:p w14:paraId="1BD31CAD">
            <w:pPr>
              <w:pStyle w:val="24"/>
              <w:keepNext/>
              <w:spacing w:line="440" w:lineRule="exact"/>
              <w:ind w:left="63" w:right="63"/>
              <w:rPr>
                <w:rFonts w:eastAsia="仿宋_GB2312"/>
                <w:color w:val="000000"/>
                <w:sz w:val="21"/>
                <w:szCs w:val="21"/>
              </w:rPr>
            </w:pPr>
          </w:p>
        </w:tc>
        <w:tc>
          <w:tcPr>
            <w:tcW w:w="788" w:type="dxa"/>
            <w:tcBorders>
              <w:top w:val="double" w:color="auto" w:sz="6" w:space="0"/>
              <w:bottom w:val="single" w:color="auto" w:sz="6" w:space="0"/>
            </w:tcBorders>
            <w:noWrap w:val="0"/>
            <w:vAlign w:val="center"/>
          </w:tcPr>
          <w:p w14:paraId="67BD871D">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417914D8">
            <w:pPr>
              <w:pStyle w:val="24"/>
              <w:keepNext/>
              <w:spacing w:line="440" w:lineRule="exact"/>
              <w:ind w:left="63" w:right="63"/>
              <w:rPr>
                <w:rFonts w:eastAsia="仿宋_GB2312"/>
                <w:color w:val="000000"/>
                <w:sz w:val="21"/>
                <w:szCs w:val="21"/>
              </w:rPr>
            </w:pPr>
          </w:p>
        </w:tc>
        <w:tc>
          <w:tcPr>
            <w:tcW w:w="876" w:type="dxa"/>
            <w:tcBorders>
              <w:top w:val="double" w:color="auto" w:sz="6" w:space="0"/>
              <w:bottom w:val="single" w:color="auto" w:sz="6" w:space="0"/>
            </w:tcBorders>
            <w:noWrap w:val="0"/>
            <w:vAlign w:val="center"/>
          </w:tcPr>
          <w:p w14:paraId="3691C39D">
            <w:pPr>
              <w:pStyle w:val="24"/>
              <w:keepNext/>
              <w:spacing w:line="440" w:lineRule="exact"/>
              <w:ind w:left="63" w:right="63"/>
              <w:rPr>
                <w:rFonts w:eastAsia="仿宋_GB2312"/>
                <w:color w:val="000000"/>
                <w:sz w:val="21"/>
                <w:szCs w:val="21"/>
              </w:rPr>
            </w:pPr>
          </w:p>
        </w:tc>
        <w:tc>
          <w:tcPr>
            <w:tcW w:w="832" w:type="dxa"/>
            <w:tcBorders>
              <w:top w:val="double" w:color="auto" w:sz="6" w:space="0"/>
              <w:bottom w:val="single" w:color="auto" w:sz="6" w:space="0"/>
            </w:tcBorders>
            <w:noWrap w:val="0"/>
            <w:vAlign w:val="center"/>
          </w:tcPr>
          <w:p w14:paraId="30F05399">
            <w:pPr>
              <w:pStyle w:val="24"/>
              <w:keepNext/>
              <w:spacing w:line="440" w:lineRule="exact"/>
              <w:ind w:left="63" w:right="63"/>
              <w:rPr>
                <w:rFonts w:eastAsia="仿宋_GB2312"/>
                <w:color w:val="000000"/>
                <w:sz w:val="21"/>
                <w:szCs w:val="21"/>
              </w:rPr>
            </w:pPr>
          </w:p>
        </w:tc>
        <w:tc>
          <w:tcPr>
            <w:tcW w:w="713" w:type="dxa"/>
            <w:tcBorders>
              <w:top w:val="double" w:color="auto" w:sz="6" w:space="0"/>
              <w:bottom w:val="single" w:color="auto" w:sz="6" w:space="0"/>
            </w:tcBorders>
            <w:noWrap w:val="0"/>
            <w:vAlign w:val="center"/>
          </w:tcPr>
          <w:p w14:paraId="3FECCA67">
            <w:pPr>
              <w:pStyle w:val="24"/>
              <w:keepNext/>
              <w:spacing w:line="440" w:lineRule="exact"/>
              <w:ind w:left="63" w:right="63"/>
              <w:rPr>
                <w:rFonts w:eastAsia="仿宋_GB2312"/>
                <w:color w:val="000000"/>
                <w:sz w:val="21"/>
                <w:szCs w:val="21"/>
              </w:rPr>
            </w:pPr>
          </w:p>
        </w:tc>
        <w:tc>
          <w:tcPr>
            <w:tcW w:w="1247" w:type="dxa"/>
            <w:tcBorders>
              <w:top w:val="double" w:color="auto" w:sz="6" w:space="0"/>
              <w:bottom w:val="single" w:color="auto" w:sz="6" w:space="0"/>
            </w:tcBorders>
            <w:noWrap w:val="0"/>
            <w:vAlign w:val="center"/>
          </w:tcPr>
          <w:p w14:paraId="4060CDB2">
            <w:pPr>
              <w:pStyle w:val="24"/>
              <w:keepNext/>
              <w:spacing w:line="440" w:lineRule="exact"/>
              <w:ind w:left="63" w:right="63"/>
              <w:rPr>
                <w:rFonts w:eastAsia="仿宋_GB2312"/>
                <w:color w:val="000000"/>
                <w:sz w:val="21"/>
                <w:szCs w:val="21"/>
              </w:rPr>
            </w:pPr>
          </w:p>
        </w:tc>
        <w:tc>
          <w:tcPr>
            <w:tcW w:w="832" w:type="dxa"/>
            <w:tcBorders>
              <w:top w:val="double" w:color="auto" w:sz="6" w:space="0"/>
              <w:bottom w:val="single" w:color="auto" w:sz="6" w:space="0"/>
            </w:tcBorders>
            <w:noWrap w:val="0"/>
            <w:vAlign w:val="center"/>
          </w:tcPr>
          <w:p w14:paraId="212F547C">
            <w:pPr>
              <w:pStyle w:val="24"/>
              <w:keepNext/>
              <w:spacing w:line="440" w:lineRule="exact"/>
              <w:ind w:left="63" w:right="63"/>
              <w:rPr>
                <w:rFonts w:eastAsia="仿宋_GB2312"/>
                <w:color w:val="000000"/>
                <w:sz w:val="21"/>
                <w:szCs w:val="21"/>
              </w:rPr>
            </w:pPr>
          </w:p>
        </w:tc>
      </w:tr>
      <w:tr w14:paraId="55756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tcBorders>
              <w:top w:val="nil"/>
            </w:tcBorders>
            <w:noWrap w:val="0"/>
            <w:vAlign w:val="center"/>
          </w:tcPr>
          <w:p w14:paraId="7EAD2109">
            <w:pPr>
              <w:pStyle w:val="24"/>
              <w:keepNext/>
              <w:spacing w:line="440" w:lineRule="exact"/>
              <w:ind w:left="63" w:right="63"/>
              <w:rPr>
                <w:rFonts w:eastAsia="仿宋_GB2312"/>
                <w:color w:val="000000"/>
                <w:sz w:val="21"/>
                <w:szCs w:val="21"/>
              </w:rPr>
            </w:pPr>
          </w:p>
        </w:tc>
        <w:tc>
          <w:tcPr>
            <w:tcW w:w="1070" w:type="dxa"/>
            <w:tcBorders>
              <w:top w:val="nil"/>
            </w:tcBorders>
            <w:noWrap w:val="0"/>
            <w:vAlign w:val="center"/>
          </w:tcPr>
          <w:p w14:paraId="7CFEFF00">
            <w:pPr>
              <w:pStyle w:val="24"/>
              <w:keepNext/>
              <w:spacing w:line="440" w:lineRule="exact"/>
              <w:ind w:left="63" w:right="63"/>
              <w:rPr>
                <w:rFonts w:eastAsia="仿宋_GB2312"/>
                <w:color w:val="000000"/>
                <w:sz w:val="21"/>
                <w:szCs w:val="21"/>
              </w:rPr>
            </w:pPr>
          </w:p>
        </w:tc>
        <w:tc>
          <w:tcPr>
            <w:tcW w:w="1190" w:type="dxa"/>
            <w:tcBorders>
              <w:top w:val="nil"/>
            </w:tcBorders>
            <w:noWrap w:val="0"/>
            <w:vAlign w:val="center"/>
          </w:tcPr>
          <w:p w14:paraId="190626BF">
            <w:pPr>
              <w:pStyle w:val="24"/>
              <w:keepNext/>
              <w:spacing w:line="440" w:lineRule="exact"/>
              <w:ind w:left="63" w:right="63"/>
              <w:rPr>
                <w:rFonts w:eastAsia="仿宋_GB2312"/>
                <w:color w:val="000000"/>
                <w:sz w:val="21"/>
                <w:szCs w:val="21"/>
              </w:rPr>
            </w:pPr>
          </w:p>
        </w:tc>
        <w:tc>
          <w:tcPr>
            <w:tcW w:w="788" w:type="dxa"/>
            <w:tcBorders>
              <w:top w:val="nil"/>
            </w:tcBorders>
            <w:noWrap w:val="0"/>
            <w:vAlign w:val="center"/>
          </w:tcPr>
          <w:p w14:paraId="3AC5798D">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7EC1EBAB">
            <w:pPr>
              <w:pStyle w:val="24"/>
              <w:keepNext/>
              <w:spacing w:line="440" w:lineRule="exact"/>
              <w:ind w:left="63" w:right="63"/>
              <w:rPr>
                <w:rFonts w:eastAsia="仿宋_GB2312"/>
                <w:color w:val="000000"/>
                <w:sz w:val="21"/>
                <w:szCs w:val="21"/>
              </w:rPr>
            </w:pPr>
          </w:p>
        </w:tc>
        <w:tc>
          <w:tcPr>
            <w:tcW w:w="876" w:type="dxa"/>
            <w:tcBorders>
              <w:top w:val="nil"/>
            </w:tcBorders>
            <w:noWrap w:val="0"/>
            <w:vAlign w:val="center"/>
          </w:tcPr>
          <w:p w14:paraId="5D5ECAD0">
            <w:pPr>
              <w:pStyle w:val="24"/>
              <w:keepNext/>
              <w:spacing w:line="440" w:lineRule="exact"/>
              <w:ind w:left="63" w:right="63"/>
              <w:rPr>
                <w:rFonts w:eastAsia="仿宋_GB2312"/>
                <w:color w:val="000000"/>
                <w:sz w:val="21"/>
                <w:szCs w:val="21"/>
              </w:rPr>
            </w:pPr>
          </w:p>
        </w:tc>
        <w:tc>
          <w:tcPr>
            <w:tcW w:w="832" w:type="dxa"/>
            <w:tcBorders>
              <w:top w:val="nil"/>
            </w:tcBorders>
            <w:noWrap w:val="0"/>
            <w:vAlign w:val="center"/>
          </w:tcPr>
          <w:p w14:paraId="27747959">
            <w:pPr>
              <w:pStyle w:val="24"/>
              <w:keepNext/>
              <w:spacing w:line="440" w:lineRule="exact"/>
              <w:ind w:left="63" w:right="63"/>
              <w:rPr>
                <w:rFonts w:eastAsia="仿宋_GB2312"/>
                <w:color w:val="000000"/>
                <w:sz w:val="21"/>
                <w:szCs w:val="21"/>
              </w:rPr>
            </w:pPr>
          </w:p>
        </w:tc>
        <w:tc>
          <w:tcPr>
            <w:tcW w:w="713" w:type="dxa"/>
            <w:tcBorders>
              <w:top w:val="nil"/>
            </w:tcBorders>
            <w:noWrap w:val="0"/>
            <w:vAlign w:val="center"/>
          </w:tcPr>
          <w:p w14:paraId="234BE3ED">
            <w:pPr>
              <w:pStyle w:val="24"/>
              <w:keepNext/>
              <w:spacing w:line="440" w:lineRule="exact"/>
              <w:ind w:left="63" w:right="63"/>
              <w:rPr>
                <w:rFonts w:eastAsia="仿宋_GB2312"/>
                <w:color w:val="000000"/>
                <w:sz w:val="21"/>
                <w:szCs w:val="21"/>
              </w:rPr>
            </w:pPr>
          </w:p>
        </w:tc>
        <w:tc>
          <w:tcPr>
            <w:tcW w:w="1247" w:type="dxa"/>
            <w:tcBorders>
              <w:top w:val="nil"/>
            </w:tcBorders>
            <w:noWrap w:val="0"/>
            <w:vAlign w:val="center"/>
          </w:tcPr>
          <w:p w14:paraId="2247D93F">
            <w:pPr>
              <w:pStyle w:val="24"/>
              <w:keepNext/>
              <w:spacing w:line="440" w:lineRule="exact"/>
              <w:ind w:left="63" w:right="63"/>
              <w:rPr>
                <w:rFonts w:eastAsia="仿宋_GB2312"/>
                <w:color w:val="000000"/>
                <w:sz w:val="21"/>
                <w:szCs w:val="21"/>
              </w:rPr>
            </w:pPr>
          </w:p>
        </w:tc>
        <w:tc>
          <w:tcPr>
            <w:tcW w:w="832" w:type="dxa"/>
            <w:tcBorders>
              <w:top w:val="nil"/>
            </w:tcBorders>
            <w:noWrap w:val="0"/>
            <w:vAlign w:val="center"/>
          </w:tcPr>
          <w:p w14:paraId="4906ABAF">
            <w:pPr>
              <w:pStyle w:val="24"/>
              <w:keepNext/>
              <w:spacing w:line="440" w:lineRule="exact"/>
              <w:ind w:left="63" w:right="63"/>
              <w:rPr>
                <w:rFonts w:eastAsia="仿宋_GB2312"/>
                <w:color w:val="000000"/>
                <w:sz w:val="21"/>
                <w:szCs w:val="21"/>
              </w:rPr>
            </w:pPr>
          </w:p>
        </w:tc>
      </w:tr>
      <w:tr w14:paraId="74F66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6463B33E">
            <w:pPr>
              <w:pStyle w:val="24"/>
              <w:keepNext/>
              <w:spacing w:line="440" w:lineRule="exact"/>
              <w:ind w:left="63" w:right="63"/>
              <w:rPr>
                <w:rFonts w:eastAsia="仿宋_GB2312"/>
                <w:color w:val="000000"/>
                <w:sz w:val="21"/>
                <w:szCs w:val="21"/>
              </w:rPr>
            </w:pPr>
          </w:p>
        </w:tc>
        <w:tc>
          <w:tcPr>
            <w:tcW w:w="1070" w:type="dxa"/>
            <w:noWrap w:val="0"/>
            <w:vAlign w:val="center"/>
          </w:tcPr>
          <w:p w14:paraId="70DC574C">
            <w:pPr>
              <w:pStyle w:val="24"/>
              <w:keepNext/>
              <w:spacing w:line="440" w:lineRule="exact"/>
              <w:ind w:left="63" w:right="63"/>
              <w:rPr>
                <w:rFonts w:eastAsia="仿宋_GB2312"/>
                <w:color w:val="000000"/>
                <w:sz w:val="21"/>
                <w:szCs w:val="21"/>
              </w:rPr>
            </w:pPr>
          </w:p>
        </w:tc>
        <w:tc>
          <w:tcPr>
            <w:tcW w:w="1190" w:type="dxa"/>
            <w:noWrap w:val="0"/>
            <w:vAlign w:val="center"/>
          </w:tcPr>
          <w:p w14:paraId="13012E92">
            <w:pPr>
              <w:pStyle w:val="24"/>
              <w:keepNext/>
              <w:spacing w:line="440" w:lineRule="exact"/>
              <w:ind w:left="63" w:right="63"/>
              <w:rPr>
                <w:rFonts w:eastAsia="仿宋_GB2312"/>
                <w:color w:val="000000"/>
                <w:sz w:val="21"/>
                <w:szCs w:val="21"/>
              </w:rPr>
            </w:pPr>
          </w:p>
        </w:tc>
        <w:tc>
          <w:tcPr>
            <w:tcW w:w="788" w:type="dxa"/>
            <w:noWrap w:val="0"/>
            <w:vAlign w:val="center"/>
          </w:tcPr>
          <w:p w14:paraId="1A5A76B5">
            <w:pPr>
              <w:pStyle w:val="24"/>
              <w:keepNext/>
              <w:spacing w:line="440" w:lineRule="exact"/>
              <w:ind w:left="63" w:right="63"/>
              <w:rPr>
                <w:rFonts w:eastAsia="仿宋_GB2312"/>
                <w:color w:val="000000"/>
                <w:sz w:val="21"/>
                <w:szCs w:val="21"/>
              </w:rPr>
            </w:pPr>
          </w:p>
        </w:tc>
        <w:tc>
          <w:tcPr>
            <w:tcW w:w="713" w:type="dxa"/>
            <w:noWrap w:val="0"/>
            <w:vAlign w:val="center"/>
          </w:tcPr>
          <w:p w14:paraId="36AE669E">
            <w:pPr>
              <w:pStyle w:val="24"/>
              <w:keepNext/>
              <w:spacing w:line="440" w:lineRule="exact"/>
              <w:ind w:left="63" w:right="63"/>
              <w:rPr>
                <w:rFonts w:eastAsia="仿宋_GB2312"/>
                <w:color w:val="000000"/>
                <w:sz w:val="21"/>
                <w:szCs w:val="21"/>
              </w:rPr>
            </w:pPr>
          </w:p>
        </w:tc>
        <w:tc>
          <w:tcPr>
            <w:tcW w:w="876" w:type="dxa"/>
            <w:noWrap w:val="0"/>
            <w:vAlign w:val="center"/>
          </w:tcPr>
          <w:p w14:paraId="6AAB9E6B">
            <w:pPr>
              <w:pStyle w:val="24"/>
              <w:keepNext/>
              <w:spacing w:line="440" w:lineRule="exact"/>
              <w:ind w:left="63" w:right="63"/>
              <w:rPr>
                <w:rFonts w:eastAsia="仿宋_GB2312"/>
                <w:color w:val="000000"/>
                <w:sz w:val="21"/>
                <w:szCs w:val="21"/>
              </w:rPr>
            </w:pPr>
          </w:p>
        </w:tc>
        <w:tc>
          <w:tcPr>
            <w:tcW w:w="832" w:type="dxa"/>
            <w:noWrap w:val="0"/>
            <w:vAlign w:val="center"/>
          </w:tcPr>
          <w:p w14:paraId="77AA6CEA">
            <w:pPr>
              <w:pStyle w:val="24"/>
              <w:keepNext/>
              <w:spacing w:line="440" w:lineRule="exact"/>
              <w:ind w:left="63" w:right="63"/>
              <w:rPr>
                <w:rFonts w:eastAsia="仿宋_GB2312"/>
                <w:color w:val="000000"/>
                <w:sz w:val="21"/>
                <w:szCs w:val="21"/>
              </w:rPr>
            </w:pPr>
          </w:p>
        </w:tc>
        <w:tc>
          <w:tcPr>
            <w:tcW w:w="713" w:type="dxa"/>
            <w:noWrap w:val="0"/>
            <w:vAlign w:val="center"/>
          </w:tcPr>
          <w:p w14:paraId="2F96B5CE">
            <w:pPr>
              <w:pStyle w:val="24"/>
              <w:keepNext/>
              <w:spacing w:line="440" w:lineRule="exact"/>
              <w:ind w:left="63" w:right="63"/>
              <w:rPr>
                <w:rFonts w:eastAsia="仿宋_GB2312"/>
                <w:color w:val="000000"/>
                <w:sz w:val="21"/>
                <w:szCs w:val="21"/>
              </w:rPr>
            </w:pPr>
          </w:p>
        </w:tc>
        <w:tc>
          <w:tcPr>
            <w:tcW w:w="1247" w:type="dxa"/>
            <w:noWrap w:val="0"/>
            <w:vAlign w:val="center"/>
          </w:tcPr>
          <w:p w14:paraId="1A7110DF">
            <w:pPr>
              <w:pStyle w:val="24"/>
              <w:keepNext/>
              <w:spacing w:line="440" w:lineRule="exact"/>
              <w:ind w:left="63" w:right="63"/>
              <w:rPr>
                <w:rFonts w:eastAsia="仿宋_GB2312"/>
                <w:color w:val="000000"/>
                <w:sz w:val="21"/>
                <w:szCs w:val="21"/>
              </w:rPr>
            </w:pPr>
          </w:p>
        </w:tc>
        <w:tc>
          <w:tcPr>
            <w:tcW w:w="832" w:type="dxa"/>
            <w:noWrap w:val="0"/>
            <w:vAlign w:val="center"/>
          </w:tcPr>
          <w:p w14:paraId="6B9512A7">
            <w:pPr>
              <w:pStyle w:val="24"/>
              <w:keepNext/>
              <w:spacing w:line="440" w:lineRule="exact"/>
              <w:ind w:left="63" w:right="63"/>
              <w:rPr>
                <w:rFonts w:eastAsia="仿宋_GB2312"/>
                <w:color w:val="000000"/>
                <w:sz w:val="21"/>
                <w:szCs w:val="21"/>
              </w:rPr>
            </w:pPr>
          </w:p>
        </w:tc>
      </w:tr>
      <w:tr w14:paraId="44432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1E281854">
            <w:pPr>
              <w:pStyle w:val="24"/>
              <w:keepNext/>
              <w:spacing w:line="440" w:lineRule="exact"/>
              <w:ind w:left="63" w:right="63"/>
              <w:rPr>
                <w:rFonts w:eastAsia="仿宋_GB2312"/>
                <w:color w:val="000000"/>
                <w:sz w:val="21"/>
                <w:szCs w:val="21"/>
              </w:rPr>
            </w:pPr>
          </w:p>
        </w:tc>
        <w:tc>
          <w:tcPr>
            <w:tcW w:w="1070" w:type="dxa"/>
            <w:noWrap w:val="0"/>
            <w:vAlign w:val="center"/>
          </w:tcPr>
          <w:p w14:paraId="09536BCA">
            <w:pPr>
              <w:pStyle w:val="24"/>
              <w:keepNext/>
              <w:spacing w:line="440" w:lineRule="exact"/>
              <w:ind w:left="63" w:right="63"/>
              <w:rPr>
                <w:rFonts w:eastAsia="仿宋_GB2312"/>
                <w:color w:val="000000"/>
                <w:sz w:val="21"/>
                <w:szCs w:val="21"/>
              </w:rPr>
            </w:pPr>
          </w:p>
        </w:tc>
        <w:tc>
          <w:tcPr>
            <w:tcW w:w="1190" w:type="dxa"/>
            <w:noWrap w:val="0"/>
            <w:vAlign w:val="center"/>
          </w:tcPr>
          <w:p w14:paraId="65A9D5CE">
            <w:pPr>
              <w:pStyle w:val="24"/>
              <w:keepNext/>
              <w:spacing w:line="440" w:lineRule="exact"/>
              <w:ind w:left="63" w:right="63"/>
              <w:rPr>
                <w:rFonts w:eastAsia="仿宋_GB2312"/>
                <w:color w:val="000000"/>
                <w:sz w:val="21"/>
                <w:szCs w:val="21"/>
              </w:rPr>
            </w:pPr>
          </w:p>
        </w:tc>
        <w:tc>
          <w:tcPr>
            <w:tcW w:w="788" w:type="dxa"/>
            <w:noWrap w:val="0"/>
            <w:vAlign w:val="center"/>
          </w:tcPr>
          <w:p w14:paraId="73F48904">
            <w:pPr>
              <w:pStyle w:val="24"/>
              <w:keepNext/>
              <w:spacing w:line="440" w:lineRule="exact"/>
              <w:ind w:left="63" w:right="63"/>
              <w:rPr>
                <w:rFonts w:eastAsia="仿宋_GB2312"/>
                <w:color w:val="000000"/>
                <w:sz w:val="21"/>
                <w:szCs w:val="21"/>
              </w:rPr>
            </w:pPr>
          </w:p>
        </w:tc>
        <w:tc>
          <w:tcPr>
            <w:tcW w:w="713" w:type="dxa"/>
            <w:noWrap w:val="0"/>
            <w:vAlign w:val="center"/>
          </w:tcPr>
          <w:p w14:paraId="59B0C8FB">
            <w:pPr>
              <w:pStyle w:val="24"/>
              <w:keepNext/>
              <w:spacing w:line="440" w:lineRule="exact"/>
              <w:ind w:left="63" w:right="63"/>
              <w:rPr>
                <w:rFonts w:eastAsia="仿宋_GB2312"/>
                <w:color w:val="000000"/>
                <w:sz w:val="21"/>
                <w:szCs w:val="21"/>
              </w:rPr>
            </w:pPr>
          </w:p>
        </w:tc>
        <w:tc>
          <w:tcPr>
            <w:tcW w:w="876" w:type="dxa"/>
            <w:noWrap w:val="0"/>
            <w:vAlign w:val="center"/>
          </w:tcPr>
          <w:p w14:paraId="109ED810">
            <w:pPr>
              <w:pStyle w:val="24"/>
              <w:keepNext/>
              <w:spacing w:line="440" w:lineRule="exact"/>
              <w:ind w:left="63" w:right="63"/>
              <w:rPr>
                <w:rFonts w:eastAsia="仿宋_GB2312"/>
                <w:color w:val="000000"/>
                <w:sz w:val="21"/>
                <w:szCs w:val="21"/>
              </w:rPr>
            </w:pPr>
          </w:p>
        </w:tc>
        <w:tc>
          <w:tcPr>
            <w:tcW w:w="832" w:type="dxa"/>
            <w:noWrap w:val="0"/>
            <w:vAlign w:val="center"/>
          </w:tcPr>
          <w:p w14:paraId="0C83A3E6">
            <w:pPr>
              <w:pStyle w:val="24"/>
              <w:keepNext/>
              <w:spacing w:line="440" w:lineRule="exact"/>
              <w:ind w:left="63" w:right="63"/>
              <w:rPr>
                <w:rFonts w:eastAsia="仿宋_GB2312"/>
                <w:color w:val="000000"/>
                <w:sz w:val="21"/>
                <w:szCs w:val="21"/>
              </w:rPr>
            </w:pPr>
          </w:p>
        </w:tc>
        <w:tc>
          <w:tcPr>
            <w:tcW w:w="713" w:type="dxa"/>
            <w:noWrap w:val="0"/>
            <w:vAlign w:val="center"/>
          </w:tcPr>
          <w:p w14:paraId="71F82A4A">
            <w:pPr>
              <w:pStyle w:val="24"/>
              <w:keepNext/>
              <w:spacing w:line="440" w:lineRule="exact"/>
              <w:ind w:left="63" w:right="63"/>
              <w:rPr>
                <w:rFonts w:eastAsia="仿宋_GB2312"/>
                <w:color w:val="000000"/>
                <w:sz w:val="21"/>
                <w:szCs w:val="21"/>
              </w:rPr>
            </w:pPr>
          </w:p>
        </w:tc>
        <w:tc>
          <w:tcPr>
            <w:tcW w:w="1247" w:type="dxa"/>
            <w:noWrap w:val="0"/>
            <w:vAlign w:val="center"/>
          </w:tcPr>
          <w:p w14:paraId="60D01D1A">
            <w:pPr>
              <w:pStyle w:val="24"/>
              <w:keepNext/>
              <w:spacing w:line="440" w:lineRule="exact"/>
              <w:ind w:left="63" w:right="63"/>
              <w:rPr>
                <w:rFonts w:eastAsia="仿宋_GB2312"/>
                <w:color w:val="000000"/>
                <w:sz w:val="21"/>
                <w:szCs w:val="21"/>
              </w:rPr>
            </w:pPr>
          </w:p>
        </w:tc>
        <w:tc>
          <w:tcPr>
            <w:tcW w:w="832" w:type="dxa"/>
            <w:noWrap w:val="0"/>
            <w:vAlign w:val="center"/>
          </w:tcPr>
          <w:p w14:paraId="78BB431D">
            <w:pPr>
              <w:pStyle w:val="24"/>
              <w:keepNext/>
              <w:spacing w:line="440" w:lineRule="exact"/>
              <w:ind w:left="63" w:right="63"/>
              <w:rPr>
                <w:rFonts w:eastAsia="仿宋_GB2312"/>
                <w:color w:val="000000"/>
                <w:sz w:val="21"/>
                <w:szCs w:val="21"/>
              </w:rPr>
            </w:pPr>
          </w:p>
        </w:tc>
      </w:tr>
      <w:tr w14:paraId="04803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5A87BFA6">
            <w:pPr>
              <w:pStyle w:val="24"/>
              <w:keepNext/>
              <w:spacing w:line="440" w:lineRule="exact"/>
              <w:ind w:left="63" w:right="63"/>
              <w:rPr>
                <w:rFonts w:eastAsia="仿宋_GB2312"/>
                <w:color w:val="000000"/>
                <w:sz w:val="21"/>
                <w:szCs w:val="21"/>
              </w:rPr>
            </w:pPr>
          </w:p>
        </w:tc>
        <w:tc>
          <w:tcPr>
            <w:tcW w:w="1070" w:type="dxa"/>
            <w:noWrap w:val="0"/>
            <w:vAlign w:val="center"/>
          </w:tcPr>
          <w:p w14:paraId="3D4E8F44">
            <w:pPr>
              <w:pStyle w:val="24"/>
              <w:keepNext/>
              <w:spacing w:line="440" w:lineRule="exact"/>
              <w:ind w:left="63" w:right="63"/>
              <w:rPr>
                <w:rFonts w:eastAsia="仿宋_GB2312"/>
                <w:color w:val="000000"/>
                <w:sz w:val="21"/>
                <w:szCs w:val="21"/>
              </w:rPr>
            </w:pPr>
          </w:p>
        </w:tc>
        <w:tc>
          <w:tcPr>
            <w:tcW w:w="1190" w:type="dxa"/>
            <w:noWrap w:val="0"/>
            <w:vAlign w:val="center"/>
          </w:tcPr>
          <w:p w14:paraId="0465891E">
            <w:pPr>
              <w:pStyle w:val="24"/>
              <w:keepNext/>
              <w:spacing w:line="440" w:lineRule="exact"/>
              <w:ind w:left="63" w:right="63"/>
              <w:rPr>
                <w:rFonts w:eastAsia="仿宋_GB2312"/>
                <w:color w:val="000000"/>
                <w:sz w:val="21"/>
                <w:szCs w:val="21"/>
              </w:rPr>
            </w:pPr>
          </w:p>
        </w:tc>
        <w:tc>
          <w:tcPr>
            <w:tcW w:w="788" w:type="dxa"/>
            <w:noWrap w:val="0"/>
            <w:vAlign w:val="center"/>
          </w:tcPr>
          <w:p w14:paraId="1F6FCE24">
            <w:pPr>
              <w:pStyle w:val="24"/>
              <w:keepNext/>
              <w:spacing w:line="440" w:lineRule="exact"/>
              <w:ind w:left="63" w:right="63"/>
              <w:rPr>
                <w:rFonts w:eastAsia="仿宋_GB2312"/>
                <w:color w:val="000000"/>
                <w:sz w:val="21"/>
                <w:szCs w:val="21"/>
              </w:rPr>
            </w:pPr>
          </w:p>
        </w:tc>
        <w:tc>
          <w:tcPr>
            <w:tcW w:w="713" w:type="dxa"/>
            <w:noWrap w:val="0"/>
            <w:vAlign w:val="center"/>
          </w:tcPr>
          <w:p w14:paraId="3895DB26">
            <w:pPr>
              <w:pStyle w:val="24"/>
              <w:keepNext/>
              <w:spacing w:line="440" w:lineRule="exact"/>
              <w:ind w:left="63" w:right="63"/>
              <w:rPr>
                <w:rFonts w:eastAsia="仿宋_GB2312"/>
                <w:color w:val="000000"/>
                <w:sz w:val="21"/>
                <w:szCs w:val="21"/>
              </w:rPr>
            </w:pPr>
          </w:p>
        </w:tc>
        <w:tc>
          <w:tcPr>
            <w:tcW w:w="876" w:type="dxa"/>
            <w:noWrap w:val="0"/>
            <w:vAlign w:val="center"/>
          </w:tcPr>
          <w:p w14:paraId="1A991651">
            <w:pPr>
              <w:pStyle w:val="24"/>
              <w:keepNext/>
              <w:spacing w:line="440" w:lineRule="exact"/>
              <w:ind w:left="63" w:right="63"/>
              <w:rPr>
                <w:rFonts w:eastAsia="仿宋_GB2312"/>
                <w:color w:val="000000"/>
                <w:sz w:val="21"/>
                <w:szCs w:val="21"/>
              </w:rPr>
            </w:pPr>
          </w:p>
        </w:tc>
        <w:tc>
          <w:tcPr>
            <w:tcW w:w="832" w:type="dxa"/>
            <w:noWrap w:val="0"/>
            <w:vAlign w:val="center"/>
          </w:tcPr>
          <w:p w14:paraId="3CDF4E8E">
            <w:pPr>
              <w:pStyle w:val="24"/>
              <w:keepNext/>
              <w:spacing w:line="440" w:lineRule="exact"/>
              <w:ind w:left="63" w:right="63"/>
              <w:rPr>
                <w:rFonts w:eastAsia="仿宋_GB2312"/>
                <w:color w:val="000000"/>
                <w:sz w:val="21"/>
                <w:szCs w:val="21"/>
              </w:rPr>
            </w:pPr>
          </w:p>
        </w:tc>
        <w:tc>
          <w:tcPr>
            <w:tcW w:w="713" w:type="dxa"/>
            <w:noWrap w:val="0"/>
            <w:vAlign w:val="center"/>
          </w:tcPr>
          <w:p w14:paraId="396708B9">
            <w:pPr>
              <w:pStyle w:val="24"/>
              <w:keepNext/>
              <w:spacing w:line="440" w:lineRule="exact"/>
              <w:ind w:left="63" w:right="63"/>
              <w:rPr>
                <w:rFonts w:eastAsia="仿宋_GB2312"/>
                <w:color w:val="000000"/>
                <w:sz w:val="21"/>
                <w:szCs w:val="21"/>
              </w:rPr>
            </w:pPr>
          </w:p>
        </w:tc>
        <w:tc>
          <w:tcPr>
            <w:tcW w:w="1247" w:type="dxa"/>
            <w:noWrap w:val="0"/>
            <w:vAlign w:val="center"/>
          </w:tcPr>
          <w:p w14:paraId="47C9CE69">
            <w:pPr>
              <w:pStyle w:val="24"/>
              <w:keepNext/>
              <w:spacing w:line="440" w:lineRule="exact"/>
              <w:ind w:left="63" w:right="63"/>
              <w:rPr>
                <w:rFonts w:eastAsia="仿宋_GB2312"/>
                <w:color w:val="000000"/>
                <w:sz w:val="21"/>
                <w:szCs w:val="21"/>
              </w:rPr>
            </w:pPr>
          </w:p>
        </w:tc>
        <w:tc>
          <w:tcPr>
            <w:tcW w:w="832" w:type="dxa"/>
            <w:noWrap w:val="0"/>
            <w:vAlign w:val="center"/>
          </w:tcPr>
          <w:p w14:paraId="3C9DBFB9">
            <w:pPr>
              <w:pStyle w:val="24"/>
              <w:keepNext/>
              <w:spacing w:line="440" w:lineRule="exact"/>
              <w:ind w:left="63" w:right="63"/>
              <w:rPr>
                <w:rFonts w:eastAsia="仿宋_GB2312"/>
                <w:color w:val="000000"/>
                <w:sz w:val="21"/>
                <w:szCs w:val="21"/>
              </w:rPr>
            </w:pPr>
          </w:p>
        </w:tc>
      </w:tr>
      <w:tr w14:paraId="2895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48792297">
            <w:pPr>
              <w:pStyle w:val="24"/>
              <w:keepNext/>
              <w:spacing w:line="440" w:lineRule="exact"/>
              <w:ind w:left="63" w:right="63"/>
              <w:rPr>
                <w:rFonts w:eastAsia="仿宋_GB2312"/>
                <w:color w:val="000000"/>
                <w:sz w:val="21"/>
                <w:szCs w:val="21"/>
              </w:rPr>
            </w:pPr>
          </w:p>
        </w:tc>
        <w:tc>
          <w:tcPr>
            <w:tcW w:w="1070" w:type="dxa"/>
            <w:noWrap w:val="0"/>
            <w:vAlign w:val="center"/>
          </w:tcPr>
          <w:p w14:paraId="5D655FBA">
            <w:pPr>
              <w:pStyle w:val="24"/>
              <w:keepNext/>
              <w:spacing w:line="440" w:lineRule="exact"/>
              <w:ind w:left="63" w:right="63"/>
              <w:rPr>
                <w:rFonts w:eastAsia="仿宋_GB2312"/>
                <w:color w:val="000000"/>
                <w:sz w:val="21"/>
                <w:szCs w:val="21"/>
              </w:rPr>
            </w:pPr>
          </w:p>
        </w:tc>
        <w:tc>
          <w:tcPr>
            <w:tcW w:w="1190" w:type="dxa"/>
            <w:noWrap w:val="0"/>
            <w:vAlign w:val="center"/>
          </w:tcPr>
          <w:p w14:paraId="75A80985">
            <w:pPr>
              <w:pStyle w:val="24"/>
              <w:keepNext/>
              <w:spacing w:line="440" w:lineRule="exact"/>
              <w:ind w:left="63" w:right="63"/>
              <w:rPr>
                <w:rFonts w:eastAsia="仿宋_GB2312"/>
                <w:color w:val="000000"/>
                <w:sz w:val="21"/>
                <w:szCs w:val="21"/>
              </w:rPr>
            </w:pPr>
          </w:p>
        </w:tc>
        <w:tc>
          <w:tcPr>
            <w:tcW w:w="788" w:type="dxa"/>
            <w:noWrap w:val="0"/>
            <w:vAlign w:val="center"/>
          </w:tcPr>
          <w:p w14:paraId="75E80E17">
            <w:pPr>
              <w:pStyle w:val="24"/>
              <w:keepNext/>
              <w:spacing w:line="440" w:lineRule="exact"/>
              <w:ind w:left="63" w:right="63"/>
              <w:rPr>
                <w:rFonts w:eastAsia="仿宋_GB2312"/>
                <w:color w:val="000000"/>
                <w:sz w:val="21"/>
                <w:szCs w:val="21"/>
              </w:rPr>
            </w:pPr>
          </w:p>
        </w:tc>
        <w:tc>
          <w:tcPr>
            <w:tcW w:w="713" w:type="dxa"/>
            <w:noWrap w:val="0"/>
            <w:vAlign w:val="center"/>
          </w:tcPr>
          <w:p w14:paraId="6B649BC5">
            <w:pPr>
              <w:pStyle w:val="24"/>
              <w:keepNext/>
              <w:spacing w:line="440" w:lineRule="exact"/>
              <w:ind w:left="63" w:right="63"/>
              <w:rPr>
                <w:rFonts w:eastAsia="仿宋_GB2312"/>
                <w:color w:val="000000"/>
                <w:sz w:val="21"/>
                <w:szCs w:val="21"/>
              </w:rPr>
            </w:pPr>
          </w:p>
        </w:tc>
        <w:tc>
          <w:tcPr>
            <w:tcW w:w="876" w:type="dxa"/>
            <w:noWrap w:val="0"/>
            <w:vAlign w:val="center"/>
          </w:tcPr>
          <w:p w14:paraId="4B4CCBD8">
            <w:pPr>
              <w:pStyle w:val="24"/>
              <w:keepNext/>
              <w:spacing w:line="440" w:lineRule="exact"/>
              <w:ind w:left="63" w:right="63"/>
              <w:rPr>
                <w:rFonts w:eastAsia="仿宋_GB2312"/>
                <w:color w:val="000000"/>
                <w:sz w:val="21"/>
                <w:szCs w:val="21"/>
              </w:rPr>
            </w:pPr>
          </w:p>
        </w:tc>
        <w:tc>
          <w:tcPr>
            <w:tcW w:w="832" w:type="dxa"/>
            <w:noWrap w:val="0"/>
            <w:vAlign w:val="center"/>
          </w:tcPr>
          <w:p w14:paraId="380746A7">
            <w:pPr>
              <w:pStyle w:val="24"/>
              <w:keepNext/>
              <w:spacing w:line="440" w:lineRule="exact"/>
              <w:ind w:left="63" w:right="63"/>
              <w:rPr>
                <w:rFonts w:eastAsia="仿宋_GB2312"/>
                <w:color w:val="000000"/>
                <w:sz w:val="21"/>
                <w:szCs w:val="21"/>
              </w:rPr>
            </w:pPr>
          </w:p>
        </w:tc>
        <w:tc>
          <w:tcPr>
            <w:tcW w:w="713" w:type="dxa"/>
            <w:noWrap w:val="0"/>
            <w:vAlign w:val="center"/>
          </w:tcPr>
          <w:p w14:paraId="10C6FF3E">
            <w:pPr>
              <w:pStyle w:val="24"/>
              <w:keepNext/>
              <w:spacing w:line="440" w:lineRule="exact"/>
              <w:ind w:left="63" w:right="63"/>
              <w:rPr>
                <w:rFonts w:eastAsia="仿宋_GB2312"/>
                <w:color w:val="000000"/>
                <w:sz w:val="21"/>
                <w:szCs w:val="21"/>
              </w:rPr>
            </w:pPr>
          </w:p>
        </w:tc>
        <w:tc>
          <w:tcPr>
            <w:tcW w:w="1247" w:type="dxa"/>
            <w:noWrap w:val="0"/>
            <w:vAlign w:val="center"/>
          </w:tcPr>
          <w:p w14:paraId="77CEE621">
            <w:pPr>
              <w:pStyle w:val="24"/>
              <w:keepNext/>
              <w:spacing w:line="440" w:lineRule="exact"/>
              <w:ind w:left="63" w:right="63"/>
              <w:rPr>
                <w:rFonts w:eastAsia="仿宋_GB2312"/>
                <w:color w:val="000000"/>
                <w:sz w:val="21"/>
                <w:szCs w:val="21"/>
              </w:rPr>
            </w:pPr>
          </w:p>
        </w:tc>
        <w:tc>
          <w:tcPr>
            <w:tcW w:w="832" w:type="dxa"/>
            <w:noWrap w:val="0"/>
            <w:vAlign w:val="center"/>
          </w:tcPr>
          <w:p w14:paraId="0BCBE69C">
            <w:pPr>
              <w:pStyle w:val="24"/>
              <w:keepNext/>
              <w:spacing w:line="440" w:lineRule="exact"/>
              <w:ind w:left="63" w:right="63"/>
              <w:rPr>
                <w:rFonts w:eastAsia="仿宋_GB2312"/>
                <w:color w:val="000000"/>
                <w:sz w:val="21"/>
                <w:szCs w:val="21"/>
              </w:rPr>
            </w:pPr>
          </w:p>
        </w:tc>
      </w:tr>
      <w:tr w14:paraId="184BE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5EBBD741">
            <w:pPr>
              <w:pStyle w:val="24"/>
              <w:keepNext/>
              <w:spacing w:line="440" w:lineRule="exact"/>
              <w:ind w:left="63" w:right="63"/>
              <w:rPr>
                <w:rFonts w:eastAsia="仿宋_GB2312"/>
                <w:color w:val="000000"/>
                <w:sz w:val="21"/>
                <w:szCs w:val="21"/>
              </w:rPr>
            </w:pPr>
          </w:p>
        </w:tc>
        <w:tc>
          <w:tcPr>
            <w:tcW w:w="1070" w:type="dxa"/>
            <w:noWrap w:val="0"/>
            <w:vAlign w:val="center"/>
          </w:tcPr>
          <w:p w14:paraId="098A20AD">
            <w:pPr>
              <w:pStyle w:val="24"/>
              <w:keepNext/>
              <w:spacing w:line="440" w:lineRule="exact"/>
              <w:ind w:left="63" w:right="63"/>
              <w:rPr>
                <w:rFonts w:eastAsia="仿宋_GB2312"/>
                <w:color w:val="000000"/>
                <w:sz w:val="21"/>
                <w:szCs w:val="21"/>
              </w:rPr>
            </w:pPr>
          </w:p>
        </w:tc>
        <w:tc>
          <w:tcPr>
            <w:tcW w:w="1190" w:type="dxa"/>
            <w:noWrap w:val="0"/>
            <w:vAlign w:val="center"/>
          </w:tcPr>
          <w:p w14:paraId="707DABBB">
            <w:pPr>
              <w:pStyle w:val="24"/>
              <w:keepNext/>
              <w:spacing w:line="440" w:lineRule="exact"/>
              <w:ind w:left="63" w:right="63"/>
              <w:rPr>
                <w:rFonts w:eastAsia="仿宋_GB2312"/>
                <w:color w:val="000000"/>
                <w:sz w:val="21"/>
                <w:szCs w:val="21"/>
              </w:rPr>
            </w:pPr>
          </w:p>
        </w:tc>
        <w:tc>
          <w:tcPr>
            <w:tcW w:w="788" w:type="dxa"/>
            <w:noWrap w:val="0"/>
            <w:vAlign w:val="center"/>
          </w:tcPr>
          <w:p w14:paraId="736FF1B4">
            <w:pPr>
              <w:pStyle w:val="24"/>
              <w:keepNext/>
              <w:spacing w:line="440" w:lineRule="exact"/>
              <w:ind w:left="63" w:right="63"/>
              <w:rPr>
                <w:rFonts w:eastAsia="仿宋_GB2312"/>
                <w:color w:val="000000"/>
                <w:sz w:val="21"/>
                <w:szCs w:val="21"/>
              </w:rPr>
            </w:pPr>
          </w:p>
        </w:tc>
        <w:tc>
          <w:tcPr>
            <w:tcW w:w="713" w:type="dxa"/>
            <w:noWrap w:val="0"/>
            <w:vAlign w:val="center"/>
          </w:tcPr>
          <w:p w14:paraId="3444B733">
            <w:pPr>
              <w:pStyle w:val="24"/>
              <w:keepNext/>
              <w:spacing w:line="440" w:lineRule="exact"/>
              <w:ind w:left="63" w:right="63"/>
              <w:rPr>
                <w:rFonts w:eastAsia="仿宋_GB2312"/>
                <w:color w:val="000000"/>
                <w:sz w:val="21"/>
                <w:szCs w:val="21"/>
              </w:rPr>
            </w:pPr>
          </w:p>
        </w:tc>
        <w:tc>
          <w:tcPr>
            <w:tcW w:w="876" w:type="dxa"/>
            <w:noWrap w:val="0"/>
            <w:vAlign w:val="center"/>
          </w:tcPr>
          <w:p w14:paraId="3777098E">
            <w:pPr>
              <w:pStyle w:val="24"/>
              <w:keepNext/>
              <w:spacing w:line="440" w:lineRule="exact"/>
              <w:ind w:left="63" w:right="63"/>
              <w:rPr>
                <w:rFonts w:eastAsia="仿宋_GB2312"/>
                <w:color w:val="000000"/>
                <w:sz w:val="21"/>
                <w:szCs w:val="21"/>
              </w:rPr>
            </w:pPr>
          </w:p>
        </w:tc>
        <w:tc>
          <w:tcPr>
            <w:tcW w:w="832" w:type="dxa"/>
            <w:noWrap w:val="0"/>
            <w:vAlign w:val="center"/>
          </w:tcPr>
          <w:p w14:paraId="4D57121B">
            <w:pPr>
              <w:pStyle w:val="24"/>
              <w:keepNext/>
              <w:spacing w:line="440" w:lineRule="exact"/>
              <w:ind w:left="63" w:right="63"/>
              <w:rPr>
                <w:rFonts w:eastAsia="仿宋_GB2312"/>
                <w:color w:val="000000"/>
                <w:sz w:val="21"/>
                <w:szCs w:val="21"/>
              </w:rPr>
            </w:pPr>
          </w:p>
        </w:tc>
        <w:tc>
          <w:tcPr>
            <w:tcW w:w="713" w:type="dxa"/>
            <w:noWrap w:val="0"/>
            <w:vAlign w:val="center"/>
          </w:tcPr>
          <w:p w14:paraId="2C1831A7">
            <w:pPr>
              <w:pStyle w:val="24"/>
              <w:keepNext/>
              <w:spacing w:line="440" w:lineRule="exact"/>
              <w:ind w:left="63" w:right="63"/>
              <w:rPr>
                <w:rFonts w:eastAsia="仿宋_GB2312"/>
                <w:color w:val="000000"/>
                <w:sz w:val="21"/>
                <w:szCs w:val="21"/>
              </w:rPr>
            </w:pPr>
          </w:p>
        </w:tc>
        <w:tc>
          <w:tcPr>
            <w:tcW w:w="1247" w:type="dxa"/>
            <w:noWrap w:val="0"/>
            <w:vAlign w:val="center"/>
          </w:tcPr>
          <w:p w14:paraId="7DC7AE74">
            <w:pPr>
              <w:pStyle w:val="24"/>
              <w:keepNext/>
              <w:spacing w:line="440" w:lineRule="exact"/>
              <w:ind w:left="63" w:right="63"/>
              <w:rPr>
                <w:rFonts w:eastAsia="仿宋_GB2312"/>
                <w:color w:val="000000"/>
                <w:sz w:val="21"/>
                <w:szCs w:val="21"/>
              </w:rPr>
            </w:pPr>
          </w:p>
        </w:tc>
        <w:tc>
          <w:tcPr>
            <w:tcW w:w="832" w:type="dxa"/>
            <w:noWrap w:val="0"/>
            <w:vAlign w:val="center"/>
          </w:tcPr>
          <w:p w14:paraId="2AC72C43">
            <w:pPr>
              <w:pStyle w:val="24"/>
              <w:keepNext/>
              <w:spacing w:line="440" w:lineRule="exact"/>
              <w:ind w:left="63" w:right="63"/>
              <w:rPr>
                <w:rFonts w:eastAsia="仿宋_GB2312"/>
                <w:color w:val="000000"/>
                <w:sz w:val="21"/>
                <w:szCs w:val="21"/>
              </w:rPr>
            </w:pPr>
          </w:p>
        </w:tc>
      </w:tr>
      <w:tr w14:paraId="4656E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713" w:type="dxa"/>
            <w:noWrap w:val="0"/>
            <w:vAlign w:val="center"/>
          </w:tcPr>
          <w:p w14:paraId="6E3846E0">
            <w:pPr>
              <w:pStyle w:val="24"/>
              <w:keepNext/>
              <w:spacing w:line="440" w:lineRule="exact"/>
              <w:ind w:left="63" w:right="63"/>
              <w:rPr>
                <w:rFonts w:eastAsia="仿宋_GB2312"/>
                <w:color w:val="000000"/>
                <w:sz w:val="21"/>
                <w:szCs w:val="21"/>
              </w:rPr>
            </w:pPr>
          </w:p>
        </w:tc>
        <w:tc>
          <w:tcPr>
            <w:tcW w:w="1070" w:type="dxa"/>
            <w:noWrap w:val="0"/>
            <w:vAlign w:val="center"/>
          </w:tcPr>
          <w:p w14:paraId="567FC3EE">
            <w:pPr>
              <w:pStyle w:val="24"/>
              <w:keepNext/>
              <w:spacing w:line="440" w:lineRule="exact"/>
              <w:ind w:left="63" w:right="63"/>
              <w:rPr>
                <w:rFonts w:eastAsia="仿宋_GB2312"/>
                <w:color w:val="000000"/>
                <w:sz w:val="21"/>
                <w:szCs w:val="21"/>
              </w:rPr>
            </w:pPr>
          </w:p>
        </w:tc>
        <w:tc>
          <w:tcPr>
            <w:tcW w:w="1190" w:type="dxa"/>
            <w:noWrap w:val="0"/>
            <w:vAlign w:val="center"/>
          </w:tcPr>
          <w:p w14:paraId="43EA0E20">
            <w:pPr>
              <w:pStyle w:val="24"/>
              <w:keepNext/>
              <w:spacing w:line="440" w:lineRule="exact"/>
              <w:ind w:left="63" w:right="63"/>
              <w:rPr>
                <w:rFonts w:eastAsia="仿宋_GB2312"/>
                <w:color w:val="000000"/>
                <w:sz w:val="21"/>
                <w:szCs w:val="21"/>
              </w:rPr>
            </w:pPr>
          </w:p>
        </w:tc>
        <w:tc>
          <w:tcPr>
            <w:tcW w:w="788" w:type="dxa"/>
            <w:noWrap w:val="0"/>
            <w:vAlign w:val="center"/>
          </w:tcPr>
          <w:p w14:paraId="54AB0690">
            <w:pPr>
              <w:pStyle w:val="24"/>
              <w:keepNext/>
              <w:spacing w:line="440" w:lineRule="exact"/>
              <w:ind w:left="63" w:right="63"/>
              <w:rPr>
                <w:rFonts w:eastAsia="仿宋_GB2312"/>
                <w:color w:val="000000"/>
                <w:sz w:val="21"/>
                <w:szCs w:val="21"/>
              </w:rPr>
            </w:pPr>
          </w:p>
        </w:tc>
        <w:tc>
          <w:tcPr>
            <w:tcW w:w="713" w:type="dxa"/>
            <w:noWrap w:val="0"/>
            <w:vAlign w:val="center"/>
          </w:tcPr>
          <w:p w14:paraId="253BB951">
            <w:pPr>
              <w:pStyle w:val="24"/>
              <w:keepNext/>
              <w:spacing w:line="440" w:lineRule="exact"/>
              <w:ind w:left="63" w:right="63"/>
              <w:rPr>
                <w:rFonts w:eastAsia="仿宋_GB2312"/>
                <w:color w:val="000000"/>
                <w:sz w:val="21"/>
                <w:szCs w:val="21"/>
              </w:rPr>
            </w:pPr>
          </w:p>
        </w:tc>
        <w:tc>
          <w:tcPr>
            <w:tcW w:w="876" w:type="dxa"/>
            <w:noWrap w:val="0"/>
            <w:vAlign w:val="center"/>
          </w:tcPr>
          <w:p w14:paraId="34C1181D">
            <w:pPr>
              <w:pStyle w:val="24"/>
              <w:keepNext/>
              <w:spacing w:line="440" w:lineRule="exact"/>
              <w:ind w:left="63" w:right="63"/>
              <w:rPr>
                <w:rFonts w:eastAsia="仿宋_GB2312"/>
                <w:color w:val="000000"/>
                <w:sz w:val="21"/>
                <w:szCs w:val="21"/>
              </w:rPr>
            </w:pPr>
          </w:p>
        </w:tc>
        <w:tc>
          <w:tcPr>
            <w:tcW w:w="832" w:type="dxa"/>
            <w:noWrap w:val="0"/>
            <w:vAlign w:val="center"/>
          </w:tcPr>
          <w:p w14:paraId="56DF2D0C">
            <w:pPr>
              <w:pStyle w:val="24"/>
              <w:keepNext/>
              <w:spacing w:line="440" w:lineRule="exact"/>
              <w:ind w:left="63" w:right="63"/>
              <w:rPr>
                <w:rFonts w:eastAsia="仿宋_GB2312"/>
                <w:color w:val="000000"/>
                <w:sz w:val="21"/>
                <w:szCs w:val="21"/>
              </w:rPr>
            </w:pPr>
          </w:p>
        </w:tc>
        <w:tc>
          <w:tcPr>
            <w:tcW w:w="713" w:type="dxa"/>
            <w:noWrap w:val="0"/>
            <w:vAlign w:val="center"/>
          </w:tcPr>
          <w:p w14:paraId="6CABA505">
            <w:pPr>
              <w:pStyle w:val="24"/>
              <w:keepNext/>
              <w:spacing w:line="440" w:lineRule="exact"/>
              <w:ind w:left="63" w:right="63"/>
              <w:rPr>
                <w:rFonts w:eastAsia="仿宋_GB2312"/>
                <w:color w:val="000000"/>
                <w:sz w:val="21"/>
                <w:szCs w:val="21"/>
              </w:rPr>
            </w:pPr>
          </w:p>
        </w:tc>
        <w:tc>
          <w:tcPr>
            <w:tcW w:w="1247" w:type="dxa"/>
            <w:noWrap w:val="0"/>
            <w:vAlign w:val="center"/>
          </w:tcPr>
          <w:p w14:paraId="09436B4C">
            <w:pPr>
              <w:pStyle w:val="24"/>
              <w:keepNext/>
              <w:spacing w:line="440" w:lineRule="exact"/>
              <w:ind w:left="63" w:right="63"/>
              <w:rPr>
                <w:rFonts w:eastAsia="仿宋_GB2312"/>
                <w:color w:val="000000"/>
                <w:sz w:val="21"/>
                <w:szCs w:val="21"/>
              </w:rPr>
            </w:pPr>
          </w:p>
        </w:tc>
        <w:tc>
          <w:tcPr>
            <w:tcW w:w="832" w:type="dxa"/>
            <w:noWrap w:val="0"/>
            <w:vAlign w:val="center"/>
          </w:tcPr>
          <w:p w14:paraId="505D104A">
            <w:pPr>
              <w:pStyle w:val="24"/>
              <w:keepNext/>
              <w:spacing w:line="440" w:lineRule="exact"/>
              <w:ind w:left="63" w:right="63"/>
              <w:rPr>
                <w:rFonts w:eastAsia="仿宋_GB2312"/>
                <w:color w:val="000000"/>
                <w:sz w:val="21"/>
                <w:szCs w:val="21"/>
              </w:rPr>
            </w:pPr>
          </w:p>
        </w:tc>
      </w:tr>
      <w:tr w14:paraId="090DF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7590A9B1">
            <w:pPr>
              <w:jc w:val="center"/>
              <w:rPr>
                <w:rFonts w:eastAsia="仿宋_GB2312"/>
                <w:color w:val="000000"/>
                <w:szCs w:val="21"/>
              </w:rPr>
            </w:pPr>
          </w:p>
        </w:tc>
        <w:tc>
          <w:tcPr>
            <w:tcW w:w="1070" w:type="dxa"/>
            <w:noWrap w:val="0"/>
            <w:vAlign w:val="center"/>
          </w:tcPr>
          <w:p w14:paraId="3315E855">
            <w:pPr>
              <w:jc w:val="center"/>
              <w:rPr>
                <w:rFonts w:eastAsia="仿宋_GB2312"/>
                <w:color w:val="000000"/>
                <w:szCs w:val="21"/>
              </w:rPr>
            </w:pPr>
          </w:p>
        </w:tc>
        <w:tc>
          <w:tcPr>
            <w:tcW w:w="1190" w:type="dxa"/>
            <w:noWrap w:val="0"/>
            <w:vAlign w:val="center"/>
          </w:tcPr>
          <w:p w14:paraId="32C7937A">
            <w:pPr>
              <w:jc w:val="center"/>
              <w:rPr>
                <w:rFonts w:eastAsia="仿宋_GB2312"/>
                <w:color w:val="000000"/>
                <w:szCs w:val="21"/>
              </w:rPr>
            </w:pPr>
          </w:p>
        </w:tc>
        <w:tc>
          <w:tcPr>
            <w:tcW w:w="788" w:type="dxa"/>
            <w:noWrap w:val="0"/>
            <w:vAlign w:val="center"/>
          </w:tcPr>
          <w:p w14:paraId="46879BAA">
            <w:pPr>
              <w:jc w:val="center"/>
              <w:rPr>
                <w:rFonts w:eastAsia="仿宋_GB2312"/>
                <w:color w:val="000000"/>
                <w:szCs w:val="21"/>
              </w:rPr>
            </w:pPr>
          </w:p>
        </w:tc>
        <w:tc>
          <w:tcPr>
            <w:tcW w:w="713" w:type="dxa"/>
            <w:noWrap w:val="0"/>
            <w:vAlign w:val="center"/>
          </w:tcPr>
          <w:p w14:paraId="71D7CD6E">
            <w:pPr>
              <w:jc w:val="center"/>
              <w:rPr>
                <w:rFonts w:eastAsia="仿宋_GB2312"/>
                <w:color w:val="000000"/>
                <w:szCs w:val="21"/>
              </w:rPr>
            </w:pPr>
          </w:p>
        </w:tc>
        <w:tc>
          <w:tcPr>
            <w:tcW w:w="876" w:type="dxa"/>
            <w:noWrap w:val="0"/>
            <w:vAlign w:val="center"/>
          </w:tcPr>
          <w:p w14:paraId="2875C8AC">
            <w:pPr>
              <w:jc w:val="center"/>
              <w:rPr>
                <w:rFonts w:eastAsia="仿宋_GB2312"/>
                <w:color w:val="000000"/>
                <w:szCs w:val="21"/>
              </w:rPr>
            </w:pPr>
          </w:p>
        </w:tc>
        <w:tc>
          <w:tcPr>
            <w:tcW w:w="832" w:type="dxa"/>
            <w:noWrap w:val="0"/>
            <w:vAlign w:val="center"/>
          </w:tcPr>
          <w:p w14:paraId="23C4DF86">
            <w:pPr>
              <w:jc w:val="center"/>
              <w:rPr>
                <w:rFonts w:eastAsia="仿宋_GB2312"/>
                <w:color w:val="000000"/>
                <w:szCs w:val="21"/>
              </w:rPr>
            </w:pPr>
          </w:p>
        </w:tc>
        <w:tc>
          <w:tcPr>
            <w:tcW w:w="713" w:type="dxa"/>
            <w:noWrap w:val="0"/>
            <w:vAlign w:val="center"/>
          </w:tcPr>
          <w:p w14:paraId="23529F45">
            <w:pPr>
              <w:jc w:val="center"/>
              <w:rPr>
                <w:rFonts w:eastAsia="仿宋_GB2312"/>
                <w:color w:val="000000"/>
                <w:szCs w:val="21"/>
              </w:rPr>
            </w:pPr>
          </w:p>
        </w:tc>
        <w:tc>
          <w:tcPr>
            <w:tcW w:w="1247" w:type="dxa"/>
            <w:noWrap w:val="0"/>
            <w:vAlign w:val="center"/>
          </w:tcPr>
          <w:p w14:paraId="0CFCA386">
            <w:pPr>
              <w:jc w:val="center"/>
              <w:rPr>
                <w:rFonts w:eastAsia="仿宋_GB2312"/>
                <w:color w:val="000000"/>
                <w:szCs w:val="21"/>
              </w:rPr>
            </w:pPr>
          </w:p>
        </w:tc>
        <w:tc>
          <w:tcPr>
            <w:tcW w:w="832" w:type="dxa"/>
            <w:noWrap w:val="0"/>
            <w:vAlign w:val="center"/>
          </w:tcPr>
          <w:p w14:paraId="094927BA">
            <w:pPr>
              <w:jc w:val="center"/>
              <w:rPr>
                <w:rFonts w:eastAsia="仿宋_GB2312"/>
                <w:color w:val="000000"/>
                <w:szCs w:val="21"/>
              </w:rPr>
            </w:pPr>
          </w:p>
        </w:tc>
      </w:tr>
      <w:tr w14:paraId="4C22C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1A0A4EBA">
            <w:pPr>
              <w:jc w:val="center"/>
              <w:rPr>
                <w:rFonts w:eastAsia="仿宋_GB2312"/>
                <w:color w:val="000000"/>
                <w:szCs w:val="21"/>
              </w:rPr>
            </w:pPr>
          </w:p>
        </w:tc>
        <w:tc>
          <w:tcPr>
            <w:tcW w:w="1070" w:type="dxa"/>
            <w:noWrap w:val="0"/>
            <w:vAlign w:val="center"/>
          </w:tcPr>
          <w:p w14:paraId="75F84F43">
            <w:pPr>
              <w:jc w:val="center"/>
              <w:rPr>
                <w:rFonts w:eastAsia="仿宋_GB2312"/>
                <w:color w:val="000000"/>
                <w:szCs w:val="21"/>
              </w:rPr>
            </w:pPr>
          </w:p>
        </w:tc>
        <w:tc>
          <w:tcPr>
            <w:tcW w:w="1190" w:type="dxa"/>
            <w:noWrap w:val="0"/>
            <w:vAlign w:val="center"/>
          </w:tcPr>
          <w:p w14:paraId="643E6FC5">
            <w:pPr>
              <w:jc w:val="center"/>
              <w:rPr>
                <w:rFonts w:eastAsia="仿宋_GB2312"/>
                <w:color w:val="000000"/>
                <w:szCs w:val="21"/>
              </w:rPr>
            </w:pPr>
          </w:p>
        </w:tc>
        <w:tc>
          <w:tcPr>
            <w:tcW w:w="788" w:type="dxa"/>
            <w:noWrap w:val="0"/>
            <w:vAlign w:val="center"/>
          </w:tcPr>
          <w:p w14:paraId="2FBE18CD">
            <w:pPr>
              <w:jc w:val="center"/>
              <w:rPr>
                <w:rFonts w:eastAsia="仿宋_GB2312"/>
                <w:color w:val="000000"/>
                <w:szCs w:val="21"/>
              </w:rPr>
            </w:pPr>
          </w:p>
        </w:tc>
        <w:tc>
          <w:tcPr>
            <w:tcW w:w="713" w:type="dxa"/>
            <w:noWrap w:val="0"/>
            <w:vAlign w:val="center"/>
          </w:tcPr>
          <w:p w14:paraId="0A22E07A">
            <w:pPr>
              <w:jc w:val="center"/>
              <w:rPr>
                <w:rFonts w:eastAsia="仿宋_GB2312"/>
                <w:color w:val="000000"/>
                <w:szCs w:val="21"/>
              </w:rPr>
            </w:pPr>
          </w:p>
        </w:tc>
        <w:tc>
          <w:tcPr>
            <w:tcW w:w="876" w:type="dxa"/>
            <w:noWrap w:val="0"/>
            <w:vAlign w:val="center"/>
          </w:tcPr>
          <w:p w14:paraId="0BF77319">
            <w:pPr>
              <w:jc w:val="center"/>
              <w:rPr>
                <w:rFonts w:eastAsia="仿宋_GB2312"/>
                <w:color w:val="000000"/>
                <w:szCs w:val="21"/>
              </w:rPr>
            </w:pPr>
          </w:p>
        </w:tc>
        <w:tc>
          <w:tcPr>
            <w:tcW w:w="832" w:type="dxa"/>
            <w:noWrap w:val="0"/>
            <w:vAlign w:val="center"/>
          </w:tcPr>
          <w:p w14:paraId="5A7FD1A1">
            <w:pPr>
              <w:jc w:val="center"/>
              <w:rPr>
                <w:rFonts w:eastAsia="仿宋_GB2312"/>
                <w:color w:val="000000"/>
                <w:szCs w:val="21"/>
              </w:rPr>
            </w:pPr>
          </w:p>
        </w:tc>
        <w:tc>
          <w:tcPr>
            <w:tcW w:w="713" w:type="dxa"/>
            <w:noWrap w:val="0"/>
            <w:vAlign w:val="center"/>
          </w:tcPr>
          <w:p w14:paraId="64EA1B10">
            <w:pPr>
              <w:jc w:val="center"/>
              <w:rPr>
                <w:rFonts w:eastAsia="仿宋_GB2312"/>
                <w:color w:val="000000"/>
                <w:szCs w:val="21"/>
              </w:rPr>
            </w:pPr>
          </w:p>
        </w:tc>
        <w:tc>
          <w:tcPr>
            <w:tcW w:w="1247" w:type="dxa"/>
            <w:noWrap w:val="0"/>
            <w:vAlign w:val="center"/>
          </w:tcPr>
          <w:p w14:paraId="3BC918F2">
            <w:pPr>
              <w:jc w:val="center"/>
              <w:rPr>
                <w:rFonts w:eastAsia="仿宋_GB2312"/>
                <w:color w:val="000000"/>
                <w:szCs w:val="21"/>
              </w:rPr>
            </w:pPr>
          </w:p>
        </w:tc>
        <w:tc>
          <w:tcPr>
            <w:tcW w:w="832" w:type="dxa"/>
            <w:noWrap w:val="0"/>
            <w:vAlign w:val="center"/>
          </w:tcPr>
          <w:p w14:paraId="22D3BF94">
            <w:pPr>
              <w:jc w:val="center"/>
              <w:rPr>
                <w:rFonts w:eastAsia="仿宋_GB2312"/>
                <w:color w:val="000000"/>
                <w:szCs w:val="21"/>
              </w:rPr>
            </w:pPr>
          </w:p>
        </w:tc>
      </w:tr>
      <w:tr w14:paraId="48521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2873B82B">
            <w:pPr>
              <w:jc w:val="center"/>
              <w:rPr>
                <w:rFonts w:eastAsia="仿宋_GB2312"/>
                <w:color w:val="000000"/>
                <w:szCs w:val="21"/>
              </w:rPr>
            </w:pPr>
          </w:p>
        </w:tc>
        <w:tc>
          <w:tcPr>
            <w:tcW w:w="1070" w:type="dxa"/>
            <w:noWrap w:val="0"/>
            <w:vAlign w:val="center"/>
          </w:tcPr>
          <w:p w14:paraId="7DF8E929">
            <w:pPr>
              <w:jc w:val="center"/>
              <w:rPr>
                <w:rFonts w:eastAsia="仿宋_GB2312"/>
                <w:color w:val="000000"/>
                <w:szCs w:val="21"/>
              </w:rPr>
            </w:pPr>
          </w:p>
        </w:tc>
        <w:tc>
          <w:tcPr>
            <w:tcW w:w="1190" w:type="dxa"/>
            <w:noWrap w:val="0"/>
            <w:vAlign w:val="center"/>
          </w:tcPr>
          <w:p w14:paraId="3020D515">
            <w:pPr>
              <w:jc w:val="center"/>
              <w:rPr>
                <w:rFonts w:eastAsia="仿宋_GB2312"/>
                <w:color w:val="000000"/>
                <w:szCs w:val="21"/>
              </w:rPr>
            </w:pPr>
          </w:p>
        </w:tc>
        <w:tc>
          <w:tcPr>
            <w:tcW w:w="788" w:type="dxa"/>
            <w:noWrap w:val="0"/>
            <w:vAlign w:val="center"/>
          </w:tcPr>
          <w:p w14:paraId="0644E19C">
            <w:pPr>
              <w:jc w:val="center"/>
              <w:rPr>
                <w:rFonts w:eastAsia="仿宋_GB2312"/>
                <w:color w:val="000000"/>
                <w:szCs w:val="21"/>
              </w:rPr>
            </w:pPr>
          </w:p>
        </w:tc>
        <w:tc>
          <w:tcPr>
            <w:tcW w:w="713" w:type="dxa"/>
            <w:noWrap w:val="0"/>
            <w:vAlign w:val="center"/>
          </w:tcPr>
          <w:p w14:paraId="1FCF70D3">
            <w:pPr>
              <w:jc w:val="center"/>
              <w:rPr>
                <w:rFonts w:eastAsia="仿宋_GB2312"/>
                <w:color w:val="000000"/>
                <w:szCs w:val="21"/>
              </w:rPr>
            </w:pPr>
          </w:p>
        </w:tc>
        <w:tc>
          <w:tcPr>
            <w:tcW w:w="876" w:type="dxa"/>
            <w:noWrap w:val="0"/>
            <w:vAlign w:val="center"/>
          </w:tcPr>
          <w:p w14:paraId="1D711EAF">
            <w:pPr>
              <w:jc w:val="center"/>
              <w:rPr>
                <w:rFonts w:eastAsia="仿宋_GB2312"/>
                <w:color w:val="000000"/>
                <w:szCs w:val="21"/>
              </w:rPr>
            </w:pPr>
          </w:p>
        </w:tc>
        <w:tc>
          <w:tcPr>
            <w:tcW w:w="832" w:type="dxa"/>
            <w:noWrap w:val="0"/>
            <w:vAlign w:val="center"/>
          </w:tcPr>
          <w:p w14:paraId="729CA0BE">
            <w:pPr>
              <w:jc w:val="center"/>
              <w:rPr>
                <w:rFonts w:eastAsia="仿宋_GB2312"/>
                <w:color w:val="000000"/>
                <w:szCs w:val="21"/>
              </w:rPr>
            </w:pPr>
          </w:p>
        </w:tc>
        <w:tc>
          <w:tcPr>
            <w:tcW w:w="713" w:type="dxa"/>
            <w:noWrap w:val="0"/>
            <w:vAlign w:val="center"/>
          </w:tcPr>
          <w:p w14:paraId="161541C1">
            <w:pPr>
              <w:jc w:val="center"/>
              <w:rPr>
                <w:rFonts w:eastAsia="仿宋_GB2312"/>
                <w:color w:val="000000"/>
                <w:szCs w:val="21"/>
              </w:rPr>
            </w:pPr>
          </w:p>
        </w:tc>
        <w:tc>
          <w:tcPr>
            <w:tcW w:w="1247" w:type="dxa"/>
            <w:noWrap w:val="0"/>
            <w:vAlign w:val="center"/>
          </w:tcPr>
          <w:p w14:paraId="5D706291">
            <w:pPr>
              <w:jc w:val="center"/>
              <w:rPr>
                <w:rFonts w:eastAsia="仿宋_GB2312"/>
                <w:color w:val="000000"/>
                <w:szCs w:val="21"/>
              </w:rPr>
            </w:pPr>
          </w:p>
        </w:tc>
        <w:tc>
          <w:tcPr>
            <w:tcW w:w="832" w:type="dxa"/>
            <w:noWrap w:val="0"/>
            <w:vAlign w:val="center"/>
          </w:tcPr>
          <w:p w14:paraId="0DC0CF72">
            <w:pPr>
              <w:jc w:val="center"/>
              <w:rPr>
                <w:rFonts w:eastAsia="仿宋_GB2312"/>
                <w:color w:val="000000"/>
                <w:szCs w:val="21"/>
              </w:rPr>
            </w:pPr>
          </w:p>
        </w:tc>
      </w:tr>
      <w:tr w14:paraId="6D660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12461D1E">
            <w:pPr>
              <w:jc w:val="center"/>
              <w:rPr>
                <w:rFonts w:eastAsia="仿宋_GB2312"/>
                <w:color w:val="000000"/>
                <w:szCs w:val="21"/>
              </w:rPr>
            </w:pPr>
          </w:p>
        </w:tc>
        <w:tc>
          <w:tcPr>
            <w:tcW w:w="1070" w:type="dxa"/>
            <w:noWrap w:val="0"/>
            <w:vAlign w:val="center"/>
          </w:tcPr>
          <w:p w14:paraId="2A0B3BE3">
            <w:pPr>
              <w:jc w:val="center"/>
              <w:rPr>
                <w:rFonts w:eastAsia="仿宋_GB2312"/>
                <w:color w:val="000000"/>
                <w:szCs w:val="21"/>
              </w:rPr>
            </w:pPr>
          </w:p>
        </w:tc>
        <w:tc>
          <w:tcPr>
            <w:tcW w:w="1190" w:type="dxa"/>
            <w:noWrap w:val="0"/>
            <w:vAlign w:val="center"/>
          </w:tcPr>
          <w:p w14:paraId="239DFFEF">
            <w:pPr>
              <w:jc w:val="center"/>
              <w:rPr>
                <w:rFonts w:eastAsia="仿宋_GB2312"/>
                <w:color w:val="000000"/>
                <w:szCs w:val="21"/>
              </w:rPr>
            </w:pPr>
          </w:p>
        </w:tc>
        <w:tc>
          <w:tcPr>
            <w:tcW w:w="788" w:type="dxa"/>
            <w:noWrap w:val="0"/>
            <w:vAlign w:val="center"/>
          </w:tcPr>
          <w:p w14:paraId="4B973F4D">
            <w:pPr>
              <w:jc w:val="center"/>
              <w:rPr>
                <w:rFonts w:eastAsia="仿宋_GB2312"/>
                <w:color w:val="000000"/>
                <w:szCs w:val="21"/>
              </w:rPr>
            </w:pPr>
          </w:p>
        </w:tc>
        <w:tc>
          <w:tcPr>
            <w:tcW w:w="713" w:type="dxa"/>
            <w:noWrap w:val="0"/>
            <w:vAlign w:val="center"/>
          </w:tcPr>
          <w:p w14:paraId="1DCB78A3">
            <w:pPr>
              <w:jc w:val="center"/>
              <w:rPr>
                <w:rFonts w:eastAsia="仿宋_GB2312"/>
                <w:color w:val="000000"/>
                <w:szCs w:val="21"/>
              </w:rPr>
            </w:pPr>
          </w:p>
        </w:tc>
        <w:tc>
          <w:tcPr>
            <w:tcW w:w="876" w:type="dxa"/>
            <w:noWrap w:val="0"/>
            <w:vAlign w:val="center"/>
          </w:tcPr>
          <w:p w14:paraId="7872D5DB">
            <w:pPr>
              <w:jc w:val="center"/>
              <w:rPr>
                <w:rFonts w:eastAsia="仿宋_GB2312"/>
                <w:color w:val="000000"/>
                <w:szCs w:val="21"/>
              </w:rPr>
            </w:pPr>
          </w:p>
        </w:tc>
        <w:tc>
          <w:tcPr>
            <w:tcW w:w="832" w:type="dxa"/>
            <w:noWrap w:val="0"/>
            <w:vAlign w:val="center"/>
          </w:tcPr>
          <w:p w14:paraId="07209487">
            <w:pPr>
              <w:jc w:val="center"/>
              <w:rPr>
                <w:rFonts w:eastAsia="仿宋_GB2312"/>
                <w:color w:val="000000"/>
                <w:szCs w:val="21"/>
              </w:rPr>
            </w:pPr>
          </w:p>
        </w:tc>
        <w:tc>
          <w:tcPr>
            <w:tcW w:w="713" w:type="dxa"/>
            <w:noWrap w:val="0"/>
            <w:vAlign w:val="center"/>
          </w:tcPr>
          <w:p w14:paraId="57A32E15">
            <w:pPr>
              <w:jc w:val="center"/>
              <w:rPr>
                <w:rFonts w:eastAsia="仿宋_GB2312"/>
                <w:color w:val="000000"/>
                <w:szCs w:val="21"/>
              </w:rPr>
            </w:pPr>
          </w:p>
        </w:tc>
        <w:tc>
          <w:tcPr>
            <w:tcW w:w="1247" w:type="dxa"/>
            <w:noWrap w:val="0"/>
            <w:vAlign w:val="center"/>
          </w:tcPr>
          <w:p w14:paraId="0A7B0CC4">
            <w:pPr>
              <w:jc w:val="center"/>
              <w:rPr>
                <w:rFonts w:eastAsia="仿宋_GB2312"/>
                <w:color w:val="000000"/>
                <w:szCs w:val="21"/>
              </w:rPr>
            </w:pPr>
          </w:p>
        </w:tc>
        <w:tc>
          <w:tcPr>
            <w:tcW w:w="832" w:type="dxa"/>
            <w:noWrap w:val="0"/>
            <w:vAlign w:val="center"/>
          </w:tcPr>
          <w:p w14:paraId="6CC326B4">
            <w:pPr>
              <w:jc w:val="center"/>
              <w:rPr>
                <w:rFonts w:eastAsia="仿宋_GB2312"/>
                <w:color w:val="000000"/>
                <w:szCs w:val="21"/>
              </w:rPr>
            </w:pPr>
          </w:p>
        </w:tc>
      </w:tr>
      <w:tr w14:paraId="08A24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59432AA7">
            <w:pPr>
              <w:jc w:val="center"/>
              <w:rPr>
                <w:rFonts w:eastAsia="仿宋_GB2312"/>
                <w:color w:val="000000"/>
                <w:szCs w:val="21"/>
              </w:rPr>
            </w:pPr>
          </w:p>
        </w:tc>
        <w:tc>
          <w:tcPr>
            <w:tcW w:w="1070" w:type="dxa"/>
            <w:noWrap w:val="0"/>
            <w:vAlign w:val="center"/>
          </w:tcPr>
          <w:p w14:paraId="0F9B609F">
            <w:pPr>
              <w:jc w:val="center"/>
              <w:rPr>
                <w:rFonts w:eastAsia="仿宋_GB2312"/>
                <w:color w:val="000000"/>
                <w:szCs w:val="21"/>
              </w:rPr>
            </w:pPr>
          </w:p>
        </w:tc>
        <w:tc>
          <w:tcPr>
            <w:tcW w:w="1190" w:type="dxa"/>
            <w:noWrap w:val="0"/>
            <w:vAlign w:val="center"/>
          </w:tcPr>
          <w:p w14:paraId="3B783126">
            <w:pPr>
              <w:jc w:val="center"/>
              <w:rPr>
                <w:rFonts w:eastAsia="仿宋_GB2312"/>
                <w:color w:val="000000"/>
                <w:szCs w:val="21"/>
              </w:rPr>
            </w:pPr>
          </w:p>
        </w:tc>
        <w:tc>
          <w:tcPr>
            <w:tcW w:w="788" w:type="dxa"/>
            <w:noWrap w:val="0"/>
            <w:vAlign w:val="center"/>
          </w:tcPr>
          <w:p w14:paraId="4B9823ED">
            <w:pPr>
              <w:jc w:val="center"/>
              <w:rPr>
                <w:rFonts w:eastAsia="仿宋_GB2312"/>
                <w:color w:val="000000"/>
                <w:szCs w:val="21"/>
              </w:rPr>
            </w:pPr>
          </w:p>
        </w:tc>
        <w:tc>
          <w:tcPr>
            <w:tcW w:w="713" w:type="dxa"/>
            <w:noWrap w:val="0"/>
            <w:vAlign w:val="center"/>
          </w:tcPr>
          <w:p w14:paraId="0C6CAF98">
            <w:pPr>
              <w:jc w:val="center"/>
              <w:rPr>
                <w:rFonts w:eastAsia="仿宋_GB2312"/>
                <w:color w:val="000000"/>
                <w:szCs w:val="21"/>
              </w:rPr>
            </w:pPr>
          </w:p>
        </w:tc>
        <w:tc>
          <w:tcPr>
            <w:tcW w:w="876" w:type="dxa"/>
            <w:noWrap w:val="0"/>
            <w:vAlign w:val="center"/>
          </w:tcPr>
          <w:p w14:paraId="58C0F1BE">
            <w:pPr>
              <w:jc w:val="center"/>
              <w:rPr>
                <w:rFonts w:eastAsia="仿宋_GB2312"/>
                <w:color w:val="000000"/>
                <w:szCs w:val="21"/>
              </w:rPr>
            </w:pPr>
          </w:p>
        </w:tc>
        <w:tc>
          <w:tcPr>
            <w:tcW w:w="832" w:type="dxa"/>
            <w:noWrap w:val="0"/>
            <w:vAlign w:val="center"/>
          </w:tcPr>
          <w:p w14:paraId="60BD978B">
            <w:pPr>
              <w:jc w:val="center"/>
              <w:rPr>
                <w:rFonts w:eastAsia="仿宋_GB2312"/>
                <w:color w:val="000000"/>
                <w:szCs w:val="21"/>
              </w:rPr>
            </w:pPr>
          </w:p>
        </w:tc>
        <w:tc>
          <w:tcPr>
            <w:tcW w:w="713" w:type="dxa"/>
            <w:noWrap w:val="0"/>
            <w:vAlign w:val="center"/>
          </w:tcPr>
          <w:p w14:paraId="015322DE">
            <w:pPr>
              <w:jc w:val="center"/>
              <w:rPr>
                <w:rFonts w:eastAsia="仿宋_GB2312"/>
                <w:color w:val="000000"/>
                <w:szCs w:val="21"/>
              </w:rPr>
            </w:pPr>
          </w:p>
        </w:tc>
        <w:tc>
          <w:tcPr>
            <w:tcW w:w="1247" w:type="dxa"/>
            <w:noWrap w:val="0"/>
            <w:vAlign w:val="center"/>
          </w:tcPr>
          <w:p w14:paraId="166A3E24">
            <w:pPr>
              <w:jc w:val="center"/>
              <w:rPr>
                <w:rFonts w:eastAsia="仿宋_GB2312"/>
                <w:color w:val="000000"/>
                <w:szCs w:val="21"/>
              </w:rPr>
            </w:pPr>
          </w:p>
        </w:tc>
        <w:tc>
          <w:tcPr>
            <w:tcW w:w="832" w:type="dxa"/>
            <w:noWrap w:val="0"/>
            <w:vAlign w:val="center"/>
          </w:tcPr>
          <w:p w14:paraId="77D12BB7">
            <w:pPr>
              <w:jc w:val="center"/>
              <w:rPr>
                <w:rFonts w:eastAsia="仿宋_GB2312"/>
                <w:color w:val="000000"/>
                <w:szCs w:val="21"/>
              </w:rPr>
            </w:pPr>
          </w:p>
        </w:tc>
      </w:tr>
      <w:tr w14:paraId="45320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713" w:type="dxa"/>
            <w:noWrap w:val="0"/>
            <w:vAlign w:val="center"/>
          </w:tcPr>
          <w:p w14:paraId="2251529C">
            <w:pPr>
              <w:jc w:val="center"/>
              <w:rPr>
                <w:rFonts w:eastAsia="仿宋_GB2312"/>
                <w:color w:val="000000"/>
                <w:szCs w:val="21"/>
              </w:rPr>
            </w:pPr>
          </w:p>
        </w:tc>
        <w:tc>
          <w:tcPr>
            <w:tcW w:w="1070" w:type="dxa"/>
            <w:noWrap w:val="0"/>
            <w:vAlign w:val="center"/>
          </w:tcPr>
          <w:p w14:paraId="4CFD03FF">
            <w:pPr>
              <w:jc w:val="center"/>
              <w:rPr>
                <w:rFonts w:eastAsia="仿宋_GB2312"/>
                <w:color w:val="000000"/>
                <w:szCs w:val="21"/>
              </w:rPr>
            </w:pPr>
          </w:p>
        </w:tc>
        <w:tc>
          <w:tcPr>
            <w:tcW w:w="1190" w:type="dxa"/>
            <w:noWrap w:val="0"/>
            <w:vAlign w:val="center"/>
          </w:tcPr>
          <w:p w14:paraId="4BA9C247">
            <w:pPr>
              <w:jc w:val="center"/>
              <w:rPr>
                <w:rFonts w:eastAsia="仿宋_GB2312"/>
                <w:color w:val="000000"/>
                <w:szCs w:val="21"/>
              </w:rPr>
            </w:pPr>
          </w:p>
        </w:tc>
        <w:tc>
          <w:tcPr>
            <w:tcW w:w="788" w:type="dxa"/>
            <w:noWrap w:val="0"/>
            <w:vAlign w:val="center"/>
          </w:tcPr>
          <w:p w14:paraId="074CB3C3">
            <w:pPr>
              <w:jc w:val="center"/>
              <w:rPr>
                <w:rFonts w:eastAsia="仿宋_GB2312"/>
                <w:color w:val="000000"/>
                <w:szCs w:val="21"/>
              </w:rPr>
            </w:pPr>
          </w:p>
        </w:tc>
        <w:tc>
          <w:tcPr>
            <w:tcW w:w="713" w:type="dxa"/>
            <w:noWrap w:val="0"/>
            <w:vAlign w:val="center"/>
          </w:tcPr>
          <w:p w14:paraId="5EF62A83">
            <w:pPr>
              <w:jc w:val="center"/>
              <w:rPr>
                <w:rFonts w:eastAsia="仿宋_GB2312"/>
                <w:color w:val="000000"/>
                <w:szCs w:val="21"/>
              </w:rPr>
            </w:pPr>
          </w:p>
        </w:tc>
        <w:tc>
          <w:tcPr>
            <w:tcW w:w="876" w:type="dxa"/>
            <w:noWrap w:val="0"/>
            <w:vAlign w:val="center"/>
          </w:tcPr>
          <w:p w14:paraId="35141ACD">
            <w:pPr>
              <w:jc w:val="center"/>
              <w:rPr>
                <w:rFonts w:eastAsia="仿宋_GB2312"/>
                <w:color w:val="000000"/>
                <w:szCs w:val="21"/>
              </w:rPr>
            </w:pPr>
          </w:p>
        </w:tc>
        <w:tc>
          <w:tcPr>
            <w:tcW w:w="832" w:type="dxa"/>
            <w:noWrap w:val="0"/>
            <w:vAlign w:val="center"/>
          </w:tcPr>
          <w:p w14:paraId="0298FC29">
            <w:pPr>
              <w:jc w:val="center"/>
              <w:rPr>
                <w:rFonts w:eastAsia="仿宋_GB2312"/>
                <w:color w:val="000000"/>
                <w:szCs w:val="21"/>
              </w:rPr>
            </w:pPr>
          </w:p>
        </w:tc>
        <w:tc>
          <w:tcPr>
            <w:tcW w:w="713" w:type="dxa"/>
            <w:noWrap w:val="0"/>
            <w:vAlign w:val="center"/>
          </w:tcPr>
          <w:p w14:paraId="31E71C73">
            <w:pPr>
              <w:jc w:val="center"/>
              <w:rPr>
                <w:rFonts w:eastAsia="仿宋_GB2312"/>
                <w:color w:val="000000"/>
                <w:szCs w:val="21"/>
              </w:rPr>
            </w:pPr>
          </w:p>
        </w:tc>
        <w:tc>
          <w:tcPr>
            <w:tcW w:w="1247" w:type="dxa"/>
            <w:noWrap w:val="0"/>
            <w:vAlign w:val="center"/>
          </w:tcPr>
          <w:p w14:paraId="23325D96">
            <w:pPr>
              <w:jc w:val="center"/>
              <w:rPr>
                <w:rFonts w:eastAsia="仿宋_GB2312"/>
                <w:color w:val="000000"/>
                <w:szCs w:val="21"/>
              </w:rPr>
            </w:pPr>
          </w:p>
        </w:tc>
        <w:tc>
          <w:tcPr>
            <w:tcW w:w="832" w:type="dxa"/>
            <w:noWrap w:val="0"/>
            <w:vAlign w:val="center"/>
          </w:tcPr>
          <w:p w14:paraId="02B21AB6">
            <w:pPr>
              <w:jc w:val="center"/>
              <w:rPr>
                <w:rFonts w:eastAsia="仿宋_GB2312"/>
                <w:color w:val="000000"/>
                <w:szCs w:val="21"/>
              </w:rPr>
            </w:pPr>
          </w:p>
        </w:tc>
      </w:tr>
      <w:tr w14:paraId="6D17E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713" w:type="dxa"/>
            <w:noWrap w:val="0"/>
            <w:vAlign w:val="center"/>
          </w:tcPr>
          <w:p w14:paraId="470DE3DC">
            <w:pPr>
              <w:jc w:val="center"/>
              <w:rPr>
                <w:rFonts w:eastAsia="仿宋_GB2312"/>
                <w:color w:val="000000"/>
                <w:szCs w:val="21"/>
              </w:rPr>
            </w:pPr>
          </w:p>
        </w:tc>
        <w:tc>
          <w:tcPr>
            <w:tcW w:w="1070" w:type="dxa"/>
            <w:noWrap w:val="0"/>
            <w:vAlign w:val="center"/>
          </w:tcPr>
          <w:p w14:paraId="2AC1D103">
            <w:pPr>
              <w:jc w:val="center"/>
              <w:rPr>
                <w:rFonts w:eastAsia="仿宋_GB2312"/>
                <w:color w:val="000000"/>
                <w:szCs w:val="21"/>
              </w:rPr>
            </w:pPr>
          </w:p>
        </w:tc>
        <w:tc>
          <w:tcPr>
            <w:tcW w:w="1190" w:type="dxa"/>
            <w:noWrap w:val="0"/>
            <w:vAlign w:val="center"/>
          </w:tcPr>
          <w:p w14:paraId="3EF224A6">
            <w:pPr>
              <w:jc w:val="center"/>
              <w:rPr>
                <w:rFonts w:eastAsia="仿宋_GB2312"/>
                <w:color w:val="000000"/>
                <w:szCs w:val="21"/>
              </w:rPr>
            </w:pPr>
          </w:p>
        </w:tc>
        <w:tc>
          <w:tcPr>
            <w:tcW w:w="788" w:type="dxa"/>
            <w:noWrap w:val="0"/>
            <w:vAlign w:val="center"/>
          </w:tcPr>
          <w:p w14:paraId="36EBFDC8">
            <w:pPr>
              <w:jc w:val="center"/>
              <w:rPr>
                <w:rFonts w:eastAsia="仿宋_GB2312"/>
                <w:color w:val="000000"/>
                <w:szCs w:val="21"/>
              </w:rPr>
            </w:pPr>
          </w:p>
        </w:tc>
        <w:tc>
          <w:tcPr>
            <w:tcW w:w="713" w:type="dxa"/>
            <w:noWrap w:val="0"/>
            <w:vAlign w:val="center"/>
          </w:tcPr>
          <w:p w14:paraId="34272A86">
            <w:pPr>
              <w:jc w:val="center"/>
              <w:rPr>
                <w:rFonts w:eastAsia="仿宋_GB2312"/>
                <w:color w:val="000000"/>
                <w:szCs w:val="21"/>
              </w:rPr>
            </w:pPr>
          </w:p>
        </w:tc>
        <w:tc>
          <w:tcPr>
            <w:tcW w:w="876" w:type="dxa"/>
            <w:noWrap w:val="0"/>
            <w:vAlign w:val="center"/>
          </w:tcPr>
          <w:p w14:paraId="32B69D30">
            <w:pPr>
              <w:jc w:val="center"/>
              <w:rPr>
                <w:rFonts w:eastAsia="仿宋_GB2312"/>
                <w:color w:val="000000"/>
                <w:szCs w:val="21"/>
              </w:rPr>
            </w:pPr>
          </w:p>
        </w:tc>
        <w:tc>
          <w:tcPr>
            <w:tcW w:w="832" w:type="dxa"/>
            <w:noWrap w:val="0"/>
            <w:vAlign w:val="center"/>
          </w:tcPr>
          <w:p w14:paraId="3D6758DA">
            <w:pPr>
              <w:jc w:val="center"/>
              <w:rPr>
                <w:rFonts w:eastAsia="仿宋_GB2312"/>
                <w:color w:val="000000"/>
                <w:szCs w:val="21"/>
              </w:rPr>
            </w:pPr>
          </w:p>
        </w:tc>
        <w:tc>
          <w:tcPr>
            <w:tcW w:w="713" w:type="dxa"/>
            <w:noWrap w:val="0"/>
            <w:vAlign w:val="center"/>
          </w:tcPr>
          <w:p w14:paraId="0FCB1E3C">
            <w:pPr>
              <w:jc w:val="center"/>
              <w:rPr>
                <w:rFonts w:eastAsia="仿宋_GB2312"/>
                <w:color w:val="000000"/>
                <w:szCs w:val="21"/>
              </w:rPr>
            </w:pPr>
          </w:p>
        </w:tc>
        <w:tc>
          <w:tcPr>
            <w:tcW w:w="1247" w:type="dxa"/>
            <w:noWrap w:val="0"/>
            <w:vAlign w:val="center"/>
          </w:tcPr>
          <w:p w14:paraId="384B8A56">
            <w:pPr>
              <w:jc w:val="center"/>
              <w:rPr>
                <w:rFonts w:eastAsia="仿宋_GB2312"/>
                <w:color w:val="000000"/>
                <w:szCs w:val="21"/>
              </w:rPr>
            </w:pPr>
          </w:p>
        </w:tc>
        <w:tc>
          <w:tcPr>
            <w:tcW w:w="832" w:type="dxa"/>
            <w:noWrap w:val="0"/>
            <w:vAlign w:val="center"/>
          </w:tcPr>
          <w:p w14:paraId="25E2FB0E">
            <w:pPr>
              <w:jc w:val="center"/>
              <w:rPr>
                <w:rFonts w:eastAsia="仿宋_GB2312"/>
                <w:color w:val="000000"/>
                <w:szCs w:val="21"/>
              </w:rPr>
            </w:pPr>
          </w:p>
        </w:tc>
      </w:tr>
    </w:tbl>
    <w:p w14:paraId="4D013A88">
      <w:pPr>
        <w:spacing w:line="300" w:lineRule="auto"/>
        <w:ind w:right="840"/>
        <w:rPr>
          <w:rFonts w:ascii="仿宋" w:hAnsi="仿宋" w:eastAsia="仿宋"/>
          <w:snapToGrid w:val="0"/>
          <w:color w:val="000000"/>
          <w:szCs w:val="21"/>
        </w:rPr>
      </w:pPr>
      <w:r>
        <w:rPr>
          <w:rFonts w:hint="eastAsia"/>
        </w:rPr>
        <w:t>详见报价清单</w:t>
      </w:r>
      <w:r>
        <w:rPr>
          <w:rFonts w:hint="eastAsia"/>
        </w:rPr>
        <w:br w:type="page"/>
      </w:r>
      <w:r>
        <w:rPr>
          <w:rFonts w:hint="eastAsia" w:ascii="仿宋" w:hAnsi="仿宋" w:eastAsia="仿宋"/>
          <w:snapToGrid w:val="0"/>
          <w:color w:val="000000"/>
          <w:szCs w:val="21"/>
        </w:rPr>
        <w:t>附件：4</w:t>
      </w:r>
    </w:p>
    <w:p w14:paraId="33346CD2">
      <w:pPr>
        <w:spacing w:line="360" w:lineRule="auto"/>
        <w:ind w:firstLine="480" w:firstLineChars="200"/>
        <w:jc w:val="center"/>
        <w:rPr>
          <w:rFonts w:ascii="宋体" w:hAnsi="宋体"/>
          <w:snapToGrid w:val="0"/>
          <w:color w:val="000000"/>
          <w:sz w:val="24"/>
          <w:szCs w:val="22"/>
        </w:rPr>
      </w:pPr>
      <w:r>
        <w:rPr>
          <w:rFonts w:hint="eastAsia" w:ascii="宋体" w:hAnsi="宋体"/>
          <w:snapToGrid w:val="0"/>
          <w:color w:val="000000"/>
          <w:sz w:val="24"/>
          <w:szCs w:val="22"/>
        </w:rPr>
        <w:t>工 程 质 量 保 修 书</w:t>
      </w:r>
    </w:p>
    <w:p w14:paraId="732F7D1F">
      <w:pPr>
        <w:ind w:firstLine="420" w:firstLineChars="200"/>
        <w:rPr>
          <w:rFonts w:ascii="仿宋" w:hAnsi="仿宋" w:eastAsia="仿宋"/>
          <w:snapToGrid w:val="0"/>
          <w:color w:val="000000"/>
          <w:szCs w:val="21"/>
        </w:rPr>
      </w:pPr>
    </w:p>
    <w:p w14:paraId="53787AC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 xml:space="preserve">发包人(全称)： </w:t>
      </w:r>
      <w:r>
        <w:rPr>
          <w:rFonts w:ascii="仿宋" w:hAnsi="仿宋" w:eastAsia="仿宋"/>
          <w:snapToGrid w:val="0"/>
          <w:color w:val="000000"/>
          <w:szCs w:val="21"/>
        </w:rPr>
        <w:t xml:space="preserve">             </w:t>
      </w:r>
    </w:p>
    <w:p w14:paraId="5EA3904C">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 xml:space="preserve">承包人(全称)：             </w:t>
      </w:r>
    </w:p>
    <w:p w14:paraId="7356EA06">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 xml:space="preserve">为保证 </w:t>
      </w:r>
      <w:r>
        <w:rPr>
          <w:rFonts w:hint="eastAsia" w:ascii="仿宋" w:hAnsi="仿宋" w:eastAsia="仿宋"/>
          <w:snapToGrid w:val="0"/>
          <w:color w:val="000000"/>
          <w:szCs w:val="21"/>
          <w:u w:val="single" w:color="000000"/>
        </w:rPr>
        <w:t xml:space="preserve"> </w:t>
      </w:r>
      <w:r>
        <w:rPr>
          <w:rFonts w:ascii="仿宋" w:hAnsi="仿宋" w:eastAsia="仿宋"/>
          <w:snapToGrid w:val="0"/>
          <w:color w:val="000000"/>
          <w:szCs w:val="21"/>
          <w:u w:val="single" w:color="000000"/>
        </w:rPr>
        <w:t xml:space="preserve">                   </w:t>
      </w:r>
      <w:r>
        <w:rPr>
          <w:rFonts w:hint="eastAsia" w:ascii="仿宋" w:hAnsi="仿宋" w:eastAsia="仿宋"/>
          <w:snapToGrid w:val="0"/>
          <w:color w:val="000000"/>
          <w:szCs w:val="21"/>
        </w:rPr>
        <w:t xml:space="preserve">在合理使用期限内正常使用，发包人承包人协商一致签订工程质量保修书。承包人在质量保修期内按照有关管理规定及双方约定承担工程质量保修责任。 </w:t>
      </w:r>
    </w:p>
    <w:p w14:paraId="2C89F60B">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一、工程质量保修范围和内容</w:t>
      </w:r>
    </w:p>
    <w:p w14:paraId="210270C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承包人在质量保修期内，按照有关法律规定和合同约定，承担工程质量保修责任。</w:t>
      </w:r>
    </w:p>
    <w:p w14:paraId="0E465C6C">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质量保修范围包括</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等工作</w:t>
      </w:r>
      <w:r>
        <w:rPr>
          <w:rFonts w:hint="eastAsia" w:ascii="仿宋" w:hAnsi="仿宋" w:eastAsia="仿宋"/>
          <w:snapToGrid w:val="0"/>
          <w:color w:val="000000"/>
          <w:szCs w:val="21"/>
        </w:rPr>
        <w:t>，以及双方约定的其他项目。具体保修的内容,双方约定如下：</w:t>
      </w:r>
      <w:r>
        <w:rPr>
          <w:rFonts w:hint="eastAsia" w:ascii="仿宋" w:hAnsi="仿宋" w:eastAsia="仿宋"/>
          <w:snapToGrid w:val="0"/>
          <w:color w:val="000000"/>
          <w:szCs w:val="21"/>
          <w:u w:val="single"/>
        </w:rPr>
        <w:t>保修范围为承包人承包施工的全部内容</w:t>
      </w:r>
      <w:r>
        <w:rPr>
          <w:rFonts w:hint="eastAsia" w:ascii="仿宋" w:hAnsi="仿宋" w:eastAsia="仿宋"/>
          <w:snapToGrid w:val="0"/>
          <w:color w:val="000000"/>
          <w:szCs w:val="21"/>
        </w:rPr>
        <w:t>。</w:t>
      </w:r>
    </w:p>
    <w:p w14:paraId="6BAD7F86">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二、质量保修期</w:t>
      </w:r>
    </w:p>
    <w:p w14:paraId="43194262">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根据《建设工程质量管理条例》及有关规定，工程的质量保修期如下：</w:t>
      </w:r>
    </w:p>
    <w:p w14:paraId="728FBD0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1.地基基础工程和主体结构工程为设计文件规定的工程合理使用年限；</w:t>
      </w:r>
    </w:p>
    <w:p w14:paraId="3AE5FED9">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2.屋面防水工程、有防水要求的卫生间、房间和外墙面的防渗为5年；</w:t>
      </w:r>
    </w:p>
    <w:p w14:paraId="65B35FF3">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3.装修工程为2年；</w:t>
      </w:r>
    </w:p>
    <w:p w14:paraId="3A0745EA">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4.电气管线、给排水管道、设备安装工程为2年；</w:t>
      </w:r>
    </w:p>
    <w:p w14:paraId="783CF375">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5.供热与供冷系统为2个采暖期、供冷期；</w:t>
      </w:r>
    </w:p>
    <w:p w14:paraId="14B6863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6.住宅小区内的给排水设施、道路等配套工程为2年；</w:t>
      </w:r>
    </w:p>
    <w:p w14:paraId="164AEF8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7.其他项目保修期限约定如下:本工程质保期两年。设备、材料等产品自身质量保修期长于上述规定，按产品自身质量保修期计算质保期。</w:t>
      </w:r>
    </w:p>
    <w:p w14:paraId="3BDB20FF">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质量保修期自工程竣工验收合格之日起计算。</w:t>
      </w:r>
    </w:p>
    <w:p w14:paraId="7C520FA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三、缺陷责任期</w:t>
      </w:r>
    </w:p>
    <w:p w14:paraId="34EB44C4">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工程缺陷责任期为24个月，缺陷责任期自工程通过竣工验收之日起计算。单位工程先于全部工程进行验收，单位工程缺陷责任期自综合验收合格之日起算。</w:t>
      </w:r>
    </w:p>
    <w:p w14:paraId="1767F20A">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缺陷责任期终止后,发包人应退还剩余的质量保证金。</w:t>
      </w:r>
    </w:p>
    <w:p w14:paraId="65E63DBA">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四、质量保修责任</w:t>
      </w:r>
    </w:p>
    <w:p w14:paraId="6615C606">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1.属于保修范围、内容的项目，承包人应当在接到保修通知之日起7天内派人保修。承包人不在约定期限内派人保修的，发包人可以委托他人修理。</w:t>
      </w:r>
    </w:p>
    <w:p w14:paraId="5C9094F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2.发生紧急事故需抢修的，承包人在接到事故通知后，应当立即到达事故 现场抢修。</w:t>
      </w:r>
    </w:p>
    <w:p w14:paraId="62852EF0">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194A74B">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4.质量保修完成后，由发包人组织验收。</w:t>
      </w:r>
    </w:p>
    <w:p w14:paraId="0CDB7772">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五、保修费用</w:t>
      </w:r>
    </w:p>
    <w:p w14:paraId="48F3AC37">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保修费用由造成质量缺陷的责任方承担。</w:t>
      </w:r>
    </w:p>
    <w:p w14:paraId="0430E108">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六、其他</w:t>
      </w:r>
    </w:p>
    <w:p w14:paraId="126F8543">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双方约定的其他工程质量保修事项：另行协商。</w:t>
      </w:r>
    </w:p>
    <w:p w14:paraId="471D8CF1">
      <w:pPr>
        <w:ind w:firstLine="420" w:firstLineChars="200"/>
        <w:rPr>
          <w:rFonts w:ascii="仿宋" w:hAnsi="仿宋" w:eastAsia="仿宋"/>
          <w:snapToGrid w:val="0"/>
          <w:color w:val="000000"/>
          <w:szCs w:val="21"/>
        </w:rPr>
      </w:pPr>
      <w:r>
        <w:rPr>
          <w:rFonts w:hint="eastAsia" w:ascii="仿宋" w:hAnsi="仿宋" w:eastAsia="仿宋"/>
          <w:snapToGrid w:val="0"/>
          <w:color w:val="000000"/>
          <w:szCs w:val="21"/>
        </w:rPr>
        <w:t>工程质量保修书由发包人、承包人在工程竣工验收前共同签署，双方加盖公章后生效，作为施工合同附件，其有效期限至保修期满。</w:t>
      </w:r>
    </w:p>
    <w:p w14:paraId="3E2BFD7E">
      <w:pPr>
        <w:ind w:firstLine="420" w:firstLineChars="200"/>
        <w:rPr>
          <w:rFonts w:ascii="仿宋" w:hAnsi="仿宋" w:eastAsia="仿宋"/>
          <w:snapToGrid w:val="0"/>
          <w:szCs w:val="21"/>
        </w:rPr>
      </w:pPr>
    </w:p>
    <w:p w14:paraId="70F9B3E2">
      <w:pPr>
        <w:tabs>
          <w:tab w:val="left" w:pos="4114"/>
          <w:tab w:val="left" w:pos="7159"/>
        </w:tabs>
        <w:ind w:left="1680" w:hanging="1680" w:hangingChars="800"/>
        <w:jc w:val="left"/>
        <w:textAlignment w:val="baseline"/>
        <w:rPr>
          <w:rFonts w:ascii="仿宋" w:hAnsi="仿宋" w:eastAsia="仿宋" w:cs="宋体"/>
          <w:szCs w:val="21"/>
          <w:lang w:val="zh-TW" w:eastAsia="zh-TW" w:bidi="zh-TW"/>
        </w:rPr>
      </w:pPr>
      <w:r>
        <w:rPr>
          <w:rFonts w:ascii="仿宋" w:hAnsi="仿宋" w:eastAsia="仿宋" w:cs="宋体"/>
          <w:szCs w:val="21"/>
          <w:lang w:val="zh-TW" w:eastAsia="zh-TW" w:bidi="zh-TW"/>
        </w:rPr>
        <w:t>发包人（公章）：</w:t>
      </w:r>
      <w:r>
        <w:rPr>
          <w:rFonts w:ascii="仿宋" w:hAnsi="仿宋" w:eastAsia="仿宋" w:cs="宋体"/>
          <w:szCs w:val="21"/>
          <w:lang w:val="zh-TW" w:eastAsia="zh-TW" w:bidi="zh-TW"/>
        </w:rPr>
        <w:tab/>
      </w:r>
      <w:r>
        <w:rPr>
          <w:rFonts w:ascii="仿宋" w:hAnsi="仿宋" w:eastAsia="仿宋" w:cs="宋体"/>
          <w:szCs w:val="21"/>
          <w:lang w:val="zh-TW" w:eastAsia="zh-TW" w:bidi="zh-TW"/>
        </w:rPr>
        <w:t>承包人（公章）：</w:t>
      </w:r>
    </w:p>
    <w:p w14:paraId="34013FA8">
      <w:pPr>
        <w:tabs>
          <w:tab w:val="left" w:pos="4481"/>
        </w:tabs>
        <w:ind w:left="3990" w:hanging="3990" w:hangingChars="1900"/>
        <w:jc w:val="left"/>
        <w:textAlignment w:val="baseline"/>
        <w:rPr>
          <w:rFonts w:ascii="仿宋" w:hAnsi="仿宋" w:eastAsia="仿宋" w:cs="宋体"/>
          <w:szCs w:val="21"/>
          <w:lang w:val="zh-TW" w:eastAsia="zh-TW" w:bidi="zh-TW"/>
        </w:rPr>
      </w:pPr>
      <w:r>
        <w:rPr>
          <w:rFonts w:ascii="仿宋" w:hAnsi="仿宋" w:eastAsia="仿宋" w:cs="宋体"/>
          <w:szCs w:val="21"/>
          <w:lang w:val="zh-TW" w:eastAsia="zh-TW" w:bidi="zh-TW"/>
        </w:rPr>
        <w:t>地址：</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ascii="仿宋" w:hAnsi="仿宋" w:eastAsia="仿宋" w:cs="宋体"/>
          <w:szCs w:val="21"/>
          <w:lang w:val="zh-TW" w:eastAsia="zh-TW" w:bidi="zh-TW"/>
        </w:rPr>
        <w:t>地址：</w:t>
      </w:r>
    </w:p>
    <w:p w14:paraId="1998F6CE">
      <w:pPr>
        <w:tabs>
          <w:tab w:val="left" w:pos="4114"/>
        </w:tabs>
        <w:jc w:val="left"/>
        <w:textAlignment w:val="baseline"/>
        <w:rPr>
          <w:rFonts w:ascii="仿宋" w:hAnsi="仿宋" w:eastAsia="仿宋" w:cs="宋体"/>
          <w:szCs w:val="21"/>
          <w:lang w:val="zh-TW" w:bidi="zh-TW"/>
        </w:rPr>
      </w:pPr>
      <w:r>
        <w:rPr>
          <w:rFonts w:ascii="仿宋" w:hAnsi="仿宋" w:eastAsia="仿宋" w:cs="宋体"/>
          <w:szCs w:val="21"/>
          <w:lang w:val="zh-TW" w:eastAsia="zh-TW" w:bidi="zh-TW"/>
        </w:rPr>
        <w:t>法定代表人（签字）：</w:t>
      </w:r>
      <w:r>
        <w:rPr>
          <w:rFonts w:ascii="仿宋" w:hAnsi="仿宋" w:eastAsia="仿宋" w:cs="宋体"/>
          <w:szCs w:val="21"/>
          <w:lang w:val="zh-TW" w:eastAsia="zh-TW" w:bidi="zh-TW"/>
        </w:rPr>
        <w:tab/>
      </w:r>
      <w:r>
        <w:rPr>
          <w:rFonts w:ascii="仿宋" w:hAnsi="仿宋" w:eastAsia="仿宋" w:cs="宋体"/>
          <w:szCs w:val="21"/>
          <w:lang w:val="zh-TW" w:eastAsia="zh-TW" w:bidi="zh-TW"/>
        </w:rPr>
        <w:t>法定代表人（签字）：</w:t>
      </w:r>
    </w:p>
    <w:p w14:paraId="2124E28B">
      <w:pPr>
        <w:tabs>
          <w:tab w:val="left" w:pos="4114"/>
        </w:tabs>
        <w:jc w:val="left"/>
        <w:textAlignment w:val="baseline"/>
        <w:rPr>
          <w:rFonts w:ascii="仿宋" w:hAnsi="仿宋" w:eastAsia="仿宋" w:cs="宋体"/>
          <w:szCs w:val="21"/>
          <w:lang w:val="zh-TW" w:eastAsia="zh-TW" w:bidi="zh-TW"/>
        </w:rPr>
      </w:pPr>
      <w:r>
        <w:rPr>
          <w:rFonts w:ascii="仿宋" w:hAnsi="仿宋" w:eastAsia="仿宋" w:cs="宋体"/>
          <w:szCs w:val="21"/>
          <w:lang w:val="zh-TW" w:eastAsia="zh-TW" w:bidi="zh-TW"/>
        </w:rPr>
        <w:t>委托代理人（签字）:</w:t>
      </w:r>
      <w:r>
        <w:rPr>
          <w:rFonts w:ascii="仿宋" w:hAnsi="仿宋" w:eastAsia="仿宋" w:cs="宋体"/>
          <w:szCs w:val="21"/>
          <w:lang w:val="zh-TW" w:eastAsia="zh-TW" w:bidi="zh-TW"/>
        </w:rPr>
        <w:tab/>
      </w:r>
      <w:r>
        <w:rPr>
          <w:rFonts w:ascii="仿宋" w:hAnsi="仿宋" w:eastAsia="仿宋" w:cs="宋体"/>
          <w:szCs w:val="21"/>
          <w:lang w:val="zh-TW" w:eastAsia="zh-TW" w:bidi="zh-TW"/>
        </w:rPr>
        <w:t>委托代理人（签字）：</w:t>
      </w:r>
    </w:p>
    <w:p w14:paraId="02B5F20F">
      <w:pPr>
        <w:tabs>
          <w:tab w:val="left" w:pos="4200"/>
        </w:tabs>
        <w:jc w:val="left"/>
        <w:textAlignment w:val="baseline"/>
        <w:rPr>
          <w:rFonts w:ascii="仿宋" w:hAnsi="仿宋" w:eastAsia="仿宋"/>
          <w:szCs w:val="21"/>
          <w:lang w:val="zh-TW" w:bidi="zh-TW"/>
        </w:rPr>
      </w:pPr>
      <w:r>
        <w:rPr>
          <w:rFonts w:ascii="仿宋" w:hAnsi="仿宋" w:eastAsia="仿宋" w:cs="宋体"/>
          <w:szCs w:val="21"/>
          <w:lang w:val="zh-TW" w:eastAsia="zh-TW" w:bidi="zh-TW"/>
        </w:rPr>
        <w:t>电 话：</w:t>
      </w:r>
      <w:r>
        <w:rPr>
          <w:rFonts w:ascii="仿宋" w:hAnsi="仿宋" w:eastAsia="仿宋" w:cs="宋体"/>
          <w:szCs w:val="21"/>
          <w:lang w:bidi="zh-TW"/>
        </w:rPr>
        <w:t xml:space="preserve">            </w:t>
      </w:r>
      <w:r>
        <w:rPr>
          <w:rFonts w:hint="eastAsia" w:ascii="仿宋" w:hAnsi="仿宋" w:eastAsia="仿宋"/>
          <w:szCs w:val="21"/>
          <w:lang w:bidi="en-US"/>
        </w:rPr>
        <w:t xml:space="preserve">                  </w:t>
      </w:r>
      <w:r>
        <w:rPr>
          <w:rFonts w:ascii="仿宋" w:hAnsi="仿宋" w:eastAsia="仿宋"/>
          <w:szCs w:val="21"/>
          <w:lang w:bidi="en-US"/>
        </w:rPr>
        <w:t xml:space="preserve"> </w:t>
      </w:r>
      <w:r>
        <w:rPr>
          <w:rFonts w:hint="eastAsia" w:ascii="仿宋" w:hAnsi="仿宋" w:eastAsia="仿宋"/>
          <w:szCs w:val="21"/>
          <w:lang w:bidi="en-US"/>
        </w:rPr>
        <w:t xml:space="preserve"> </w:t>
      </w:r>
      <w:r>
        <w:rPr>
          <w:rFonts w:ascii="仿宋" w:hAnsi="仿宋" w:eastAsia="仿宋" w:cs="宋体"/>
          <w:szCs w:val="21"/>
          <w:lang w:val="zh-TW" w:eastAsia="zh-TW" w:bidi="zh-TW"/>
        </w:rPr>
        <w:t>电 话：</w:t>
      </w:r>
    </w:p>
    <w:p w14:paraId="77BE81F6">
      <w:pPr>
        <w:tabs>
          <w:tab w:val="left" w:pos="4114"/>
        </w:tabs>
        <w:ind w:left="3990" w:hanging="3990" w:hangingChars="1900"/>
        <w:jc w:val="left"/>
        <w:textAlignment w:val="baseline"/>
        <w:rPr>
          <w:rFonts w:ascii="仿宋" w:hAnsi="仿宋" w:eastAsia="仿宋" w:cs="Yu Mincho Light"/>
          <w:szCs w:val="21"/>
        </w:rPr>
      </w:pPr>
      <w:r>
        <w:rPr>
          <w:rFonts w:ascii="仿宋" w:hAnsi="仿宋" w:eastAsia="仿宋" w:cs="宋体"/>
          <w:szCs w:val="21"/>
          <w:lang w:val="zh-TW" w:eastAsia="zh-TW" w:bidi="zh-TW"/>
        </w:rPr>
        <w:t>开户银行：</w:t>
      </w:r>
      <w:r>
        <w:rPr>
          <w:rFonts w:hint="eastAsia" w:ascii="仿宋" w:hAnsi="仿宋" w:eastAsia="仿宋" w:cs="Yu Mincho Light"/>
          <w:szCs w:val="21"/>
        </w:rPr>
        <w:t xml:space="preserve"> </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hint="eastAsia" w:ascii="仿宋" w:hAnsi="仿宋" w:eastAsia="仿宋" w:cs="宋体"/>
          <w:szCs w:val="21"/>
          <w:lang w:bidi="zh-TW"/>
        </w:rPr>
        <w:t xml:space="preserve">      </w:t>
      </w:r>
      <w:r>
        <w:rPr>
          <w:rFonts w:hint="eastAsia" w:ascii="仿宋" w:hAnsi="仿宋" w:eastAsia="仿宋" w:cs="宋体"/>
          <w:szCs w:val="21"/>
          <w:lang w:val="en-US" w:eastAsia="zh-CN" w:bidi="zh-TW"/>
        </w:rPr>
        <w:t xml:space="preserve"> </w:t>
      </w:r>
      <w:r>
        <w:rPr>
          <w:rFonts w:hint="eastAsia" w:ascii="仿宋" w:hAnsi="仿宋" w:eastAsia="仿宋" w:cs="宋体"/>
          <w:szCs w:val="21"/>
          <w:lang w:bidi="zh-TW"/>
        </w:rPr>
        <w:t>开</w:t>
      </w:r>
      <w:r>
        <w:rPr>
          <w:rFonts w:ascii="仿宋" w:hAnsi="仿宋" w:eastAsia="仿宋" w:cs="宋体"/>
          <w:szCs w:val="21"/>
          <w:lang w:val="zh-TW" w:eastAsia="zh-TW" w:bidi="zh-TW"/>
        </w:rPr>
        <w:t>户银行:</w:t>
      </w:r>
      <w:r>
        <w:rPr>
          <w:rFonts w:hint="eastAsia" w:ascii="仿宋" w:hAnsi="仿宋" w:eastAsia="仿宋"/>
          <w:szCs w:val="21"/>
          <w:lang w:bidi="en-US"/>
        </w:rPr>
        <w:t xml:space="preserve"> </w:t>
      </w:r>
    </w:p>
    <w:p w14:paraId="355BE7C5">
      <w:pPr>
        <w:tabs>
          <w:tab w:val="left" w:pos="5755"/>
        </w:tabs>
        <w:jc w:val="left"/>
        <w:textAlignment w:val="baseline"/>
        <w:rPr>
          <w:rFonts w:hint="eastAsia" w:ascii="仿宋" w:hAnsi="仿宋" w:eastAsia="仿宋"/>
          <w:szCs w:val="21"/>
          <w:lang w:bidi="zh-TW"/>
        </w:rPr>
      </w:pPr>
      <w:r>
        <w:rPr>
          <w:rFonts w:ascii="仿宋" w:hAnsi="仿宋" w:eastAsia="仿宋" w:cs="宋体"/>
          <w:szCs w:val="21"/>
          <w:lang w:val="zh-TW" w:eastAsia="zh-TW" w:bidi="zh-TW"/>
        </w:rPr>
        <w:t>账 号</w:t>
      </w:r>
      <w:r>
        <w:rPr>
          <w:rFonts w:hint="eastAsia" w:ascii="仿宋" w:hAnsi="仿宋" w:eastAsia="仿宋" w:cs="宋体"/>
          <w:szCs w:val="21"/>
          <w:lang w:bidi="zh-TW"/>
        </w:rPr>
        <w:t xml:space="preserve">:       </w:t>
      </w:r>
      <w:r>
        <w:rPr>
          <w:rFonts w:ascii="仿宋" w:hAnsi="仿宋" w:eastAsia="仿宋" w:cs="宋体"/>
          <w:szCs w:val="21"/>
          <w:lang w:bidi="zh-TW"/>
        </w:rPr>
        <w:t xml:space="preserve">                </w:t>
      </w:r>
      <w:r>
        <w:rPr>
          <w:rFonts w:hint="eastAsia" w:ascii="仿宋" w:hAnsi="仿宋" w:eastAsia="仿宋" w:cs="宋体"/>
          <w:szCs w:val="21"/>
          <w:lang w:bidi="zh-TW"/>
        </w:rPr>
        <w:t xml:space="preserve">        </w:t>
      </w:r>
      <w:r>
        <w:rPr>
          <w:rFonts w:hint="eastAsia" w:ascii="仿宋" w:hAnsi="仿宋" w:eastAsia="仿宋"/>
          <w:szCs w:val="21"/>
          <w:lang w:bidi="zh-TW"/>
        </w:rPr>
        <w:t xml:space="preserve"> </w:t>
      </w:r>
      <w:r>
        <w:rPr>
          <w:rFonts w:hint="eastAsia" w:ascii="仿宋" w:hAnsi="仿宋" w:eastAsia="仿宋"/>
          <w:szCs w:val="21"/>
          <w:lang w:val="en-US" w:eastAsia="zh-CN" w:bidi="zh-TW"/>
        </w:rPr>
        <w:t xml:space="preserve"> </w:t>
      </w:r>
      <w:r>
        <w:rPr>
          <w:rFonts w:ascii="仿宋" w:hAnsi="仿宋" w:eastAsia="仿宋" w:cs="宋体"/>
          <w:szCs w:val="21"/>
          <w:lang w:val="zh-TW" w:eastAsia="zh-TW" w:bidi="zh-TW"/>
        </w:rPr>
        <w:t>账 号：</w:t>
      </w:r>
      <w:r>
        <w:rPr>
          <w:rFonts w:hint="eastAsia" w:ascii="仿宋" w:hAnsi="仿宋" w:eastAsia="仿宋" w:cs="宋体"/>
          <w:szCs w:val="21"/>
          <w:lang w:bidi="zh-TW"/>
        </w:rPr>
        <w:t xml:space="preserve"> </w:t>
      </w:r>
    </w:p>
    <w:p w14:paraId="6BD15908">
      <w:pPr>
        <w:widowControl/>
        <w:jc w:val="left"/>
        <w:rPr>
          <w:rFonts w:ascii="宋体" w:hAnsi="宋体" w:cs="Yu Mincho Light"/>
        </w:rPr>
      </w:pPr>
      <w:r>
        <w:rPr>
          <w:rFonts w:ascii="宋体" w:hAnsi="宋体" w:cs="Yu Mincho Light"/>
        </w:rPr>
        <w:br w:type="page"/>
      </w:r>
      <w:r>
        <w:rPr>
          <w:rFonts w:hint="eastAsia" w:ascii="仿宋" w:hAnsi="仿宋" w:eastAsia="仿宋" w:cs="仿宋_GB2312"/>
          <w:szCs w:val="21"/>
        </w:rPr>
        <w:t>附件：5</w:t>
      </w:r>
    </w:p>
    <w:p w14:paraId="5FCA79DB">
      <w:pPr>
        <w:spacing w:line="300" w:lineRule="auto"/>
        <w:ind w:right="840"/>
        <w:jc w:val="center"/>
        <w:rPr>
          <w:rFonts w:eastAsia="黑体"/>
          <w:color w:val="000000"/>
          <w:sz w:val="30"/>
          <w:szCs w:val="30"/>
        </w:rPr>
      </w:pPr>
      <w:r>
        <w:rPr>
          <w:rFonts w:hint="eastAsia" w:ascii="黑体" w:hAnsi="黑体" w:eastAsia="黑体" w:cs="黑体"/>
          <w:color w:val="000000"/>
          <w:sz w:val="24"/>
        </w:rPr>
        <w:t>承包人主要施工管理人员表</w:t>
      </w:r>
    </w:p>
    <w:tbl>
      <w:tblPr>
        <w:tblStyle w:val="62"/>
        <w:tblW w:w="84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546"/>
        <w:gridCol w:w="2473"/>
      </w:tblGrid>
      <w:tr w14:paraId="22D86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953AE11">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名    称</w:t>
            </w:r>
          </w:p>
        </w:tc>
        <w:tc>
          <w:tcPr>
            <w:tcW w:w="1418" w:type="dxa"/>
            <w:tcBorders>
              <w:top w:val="single" w:color="auto" w:sz="12" w:space="0"/>
              <w:bottom w:val="double" w:color="auto" w:sz="6" w:space="0"/>
            </w:tcBorders>
            <w:noWrap w:val="0"/>
            <w:vAlign w:val="center"/>
          </w:tcPr>
          <w:p w14:paraId="381751E0">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姓名</w:t>
            </w:r>
          </w:p>
        </w:tc>
        <w:tc>
          <w:tcPr>
            <w:tcW w:w="1134" w:type="dxa"/>
            <w:tcBorders>
              <w:top w:val="single" w:color="auto" w:sz="12" w:space="0"/>
              <w:bottom w:val="double" w:color="auto" w:sz="6" w:space="0"/>
            </w:tcBorders>
            <w:noWrap w:val="0"/>
            <w:vAlign w:val="center"/>
          </w:tcPr>
          <w:p w14:paraId="4155F196">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职务</w:t>
            </w:r>
          </w:p>
        </w:tc>
        <w:tc>
          <w:tcPr>
            <w:tcW w:w="1546" w:type="dxa"/>
            <w:tcBorders>
              <w:top w:val="single" w:color="auto" w:sz="12" w:space="0"/>
              <w:bottom w:val="double" w:color="auto" w:sz="6" w:space="0"/>
            </w:tcBorders>
            <w:noWrap w:val="0"/>
            <w:vAlign w:val="center"/>
          </w:tcPr>
          <w:p w14:paraId="7BAAB138">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职称</w:t>
            </w:r>
          </w:p>
        </w:tc>
        <w:tc>
          <w:tcPr>
            <w:tcW w:w="2473" w:type="dxa"/>
            <w:tcBorders>
              <w:top w:val="single" w:color="auto" w:sz="12" w:space="0"/>
              <w:bottom w:val="double" w:color="auto" w:sz="6" w:space="0"/>
            </w:tcBorders>
            <w:noWrap w:val="0"/>
            <w:vAlign w:val="center"/>
          </w:tcPr>
          <w:p w14:paraId="79AEDB9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主要资历、经验及承担过的项目</w:t>
            </w:r>
          </w:p>
        </w:tc>
      </w:tr>
      <w:tr w14:paraId="0F8AC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42" w:type="dxa"/>
            <w:gridSpan w:val="5"/>
            <w:tcBorders>
              <w:top w:val="double" w:color="auto" w:sz="6" w:space="0"/>
              <w:bottom w:val="single" w:color="auto" w:sz="6" w:space="0"/>
            </w:tcBorders>
            <w:noWrap w:val="0"/>
            <w:vAlign w:val="center"/>
          </w:tcPr>
          <w:p w14:paraId="4779972A">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一、总部人员</w:t>
            </w:r>
          </w:p>
        </w:tc>
      </w:tr>
      <w:tr w14:paraId="5A7A9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2231F41">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项目主管</w:t>
            </w:r>
          </w:p>
        </w:tc>
        <w:tc>
          <w:tcPr>
            <w:tcW w:w="1418" w:type="dxa"/>
            <w:tcBorders>
              <w:top w:val="nil"/>
            </w:tcBorders>
            <w:noWrap w:val="0"/>
            <w:vAlign w:val="center"/>
          </w:tcPr>
          <w:p w14:paraId="1BA87BBA">
            <w:pPr>
              <w:pStyle w:val="24"/>
              <w:keepNext/>
              <w:spacing w:line="440" w:lineRule="exact"/>
              <w:ind w:left="63" w:right="63"/>
              <w:rPr>
                <w:rFonts w:ascii="宋体" w:hAnsi="宋体" w:cs="宋体"/>
                <w:color w:val="000000"/>
                <w:sz w:val="21"/>
                <w:szCs w:val="21"/>
              </w:rPr>
            </w:pPr>
          </w:p>
        </w:tc>
        <w:tc>
          <w:tcPr>
            <w:tcW w:w="1134" w:type="dxa"/>
            <w:tcBorders>
              <w:top w:val="nil"/>
            </w:tcBorders>
            <w:noWrap w:val="0"/>
            <w:vAlign w:val="center"/>
          </w:tcPr>
          <w:p w14:paraId="34534DBE">
            <w:pPr>
              <w:pStyle w:val="24"/>
              <w:keepNext/>
              <w:spacing w:line="440" w:lineRule="exact"/>
              <w:ind w:left="63" w:right="63"/>
              <w:rPr>
                <w:rFonts w:ascii="宋体" w:hAnsi="宋体" w:cs="宋体"/>
                <w:color w:val="000000"/>
                <w:sz w:val="21"/>
                <w:szCs w:val="21"/>
              </w:rPr>
            </w:pPr>
          </w:p>
        </w:tc>
        <w:tc>
          <w:tcPr>
            <w:tcW w:w="1546" w:type="dxa"/>
            <w:tcBorders>
              <w:top w:val="nil"/>
            </w:tcBorders>
            <w:noWrap w:val="0"/>
            <w:vAlign w:val="center"/>
          </w:tcPr>
          <w:p w14:paraId="2B55D07A">
            <w:pPr>
              <w:pStyle w:val="24"/>
              <w:keepNext/>
              <w:spacing w:line="440" w:lineRule="exact"/>
              <w:ind w:left="63" w:right="63"/>
              <w:rPr>
                <w:rFonts w:ascii="宋体" w:hAnsi="宋体" w:cs="宋体"/>
                <w:color w:val="000000"/>
                <w:sz w:val="21"/>
                <w:szCs w:val="21"/>
              </w:rPr>
            </w:pPr>
          </w:p>
        </w:tc>
        <w:tc>
          <w:tcPr>
            <w:tcW w:w="2473" w:type="dxa"/>
            <w:tcBorders>
              <w:top w:val="nil"/>
            </w:tcBorders>
            <w:noWrap w:val="0"/>
            <w:vAlign w:val="center"/>
          </w:tcPr>
          <w:p w14:paraId="6F74A66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6538A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5C0C665">
            <w:pPr>
              <w:pStyle w:val="24"/>
              <w:keepNext/>
              <w:spacing w:line="440" w:lineRule="exact"/>
              <w:ind w:left="63" w:right="63"/>
              <w:rPr>
                <w:rFonts w:ascii="宋体" w:hAnsi="宋体" w:cs="宋体"/>
                <w:color w:val="000000"/>
                <w:sz w:val="21"/>
                <w:szCs w:val="21"/>
              </w:rPr>
            </w:pPr>
          </w:p>
        </w:tc>
        <w:tc>
          <w:tcPr>
            <w:tcW w:w="1418" w:type="dxa"/>
            <w:noWrap w:val="0"/>
            <w:vAlign w:val="center"/>
          </w:tcPr>
          <w:p w14:paraId="38BF3678">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c>
          <w:tcPr>
            <w:tcW w:w="1134" w:type="dxa"/>
            <w:noWrap w:val="0"/>
            <w:vAlign w:val="center"/>
          </w:tcPr>
          <w:p w14:paraId="37F8D32C">
            <w:pPr>
              <w:pStyle w:val="24"/>
              <w:keepNext/>
              <w:spacing w:line="440" w:lineRule="exact"/>
              <w:ind w:left="63" w:right="63"/>
              <w:rPr>
                <w:rFonts w:ascii="宋体" w:hAnsi="宋体" w:cs="宋体"/>
                <w:color w:val="000000"/>
                <w:sz w:val="21"/>
                <w:szCs w:val="21"/>
              </w:rPr>
            </w:pPr>
          </w:p>
        </w:tc>
        <w:tc>
          <w:tcPr>
            <w:tcW w:w="1546" w:type="dxa"/>
            <w:noWrap w:val="0"/>
            <w:vAlign w:val="center"/>
          </w:tcPr>
          <w:p w14:paraId="4C490E33">
            <w:pPr>
              <w:pStyle w:val="24"/>
              <w:keepNext/>
              <w:spacing w:line="440" w:lineRule="exact"/>
              <w:ind w:left="63" w:right="63"/>
              <w:rPr>
                <w:rFonts w:ascii="宋体" w:hAnsi="宋体" w:cs="宋体"/>
                <w:color w:val="000000"/>
                <w:sz w:val="21"/>
                <w:szCs w:val="21"/>
              </w:rPr>
            </w:pPr>
          </w:p>
        </w:tc>
        <w:tc>
          <w:tcPr>
            <w:tcW w:w="2473" w:type="dxa"/>
            <w:noWrap w:val="0"/>
            <w:vAlign w:val="center"/>
          </w:tcPr>
          <w:p w14:paraId="5B25134F">
            <w:pPr>
              <w:pStyle w:val="24"/>
              <w:keepNext/>
              <w:spacing w:line="440" w:lineRule="exact"/>
              <w:ind w:left="63" w:right="63"/>
              <w:rPr>
                <w:rFonts w:ascii="宋体" w:hAnsi="宋体" w:cs="宋体"/>
                <w:color w:val="000000"/>
                <w:sz w:val="21"/>
                <w:szCs w:val="21"/>
              </w:rPr>
            </w:pPr>
          </w:p>
        </w:tc>
      </w:tr>
      <w:tr w14:paraId="1CDB9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58A19D5">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其他人员</w:t>
            </w:r>
          </w:p>
        </w:tc>
        <w:tc>
          <w:tcPr>
            <w:tcW w:w="1418" w:type="dxa"/>
            <w:noWrap w:val="0"/>
            <w:vAlign w:val="center"/>
          </w:tcPr>
          <w:p w14:paraId="1125379B">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c>
          <w:tcPr>
            <w:tcW w:w="1134" w:type="dxa"/>
            <w:noWrap w:val="0"/>
            <w:vAlign w:val="center"/>
          </w:tcPr>
          <w:p w14:paraId="3840AC35">
            <w:pPr>
              <w:pStyle w:val="24"/>
              <w:keepNext/>
              <w:spacing w:line="440" w:lineRule="exact"/>
              <w:ind w:left="63" w:right="63"/>
              <w:rPr>
                <w:rFonts w:ascii="宋体" w:hAnsi="宋体" w:cs="宋体"/>
                <w:color w:val="000000"/>
                <w:sz w:val="21"/>
                <w:szCs w:val="21"/>
              </w:rPr>
            </w:pPr>
          </w:p>
        </w:tc>
        <w:tc>
          <w:tcPr>
            <w:tcW w:w="1546" w:type="dxa"/>
            <w:noWrap w:val="0"/>
            <w:vAlign w:val="center"/>
          </w:tcPr>
          <w:p w14:paraId="437B3AEF">
            <w:pPr>
              <w:pStyle w:val="24"/>
              <w:keepNext/>
              <w:spacing w:line="440" w:lineRule="exact"/>
              <w:ind w:left="63" w:right="63"/>
              <w:rPr>
                <w:rFonts w:ascii="宋体" w:hAnsi="宋体" w:cs="宋体"/>
                <w:color w:val="000000"/>
                <w:sz w:val="21"/>
                <w:szCs w:val="21"/>
              </w:rPr>
            </w:pPr>
          </w:p>
        </w:tc>
        <w:tc>
          <w:tcPr>
            <w:tcW w:w="2473" w:type="dxa"/>
            <w:noWrap w:val="0"/>
            <w:vAlign w:val="center"/>
          </w:tcPr>
          <w:p w14:paraId="321041E5">
            <w:pPr>
              <w:pStyle w:val="24"/>
              <w:keepNext/>
              <w:spacing w:line="440" w:lineRule="exact"/>
              <w:ind w:left="63" w:right="63"/>
              <w:rPr>
                <w:rFonts w:ascii="宋体" w:hAnsi="宋体" w:cs="宋体"/>
                <w:color w:val="000000"/>
                <w:sz w:val="21"/>
                <w:szCs w:val="21"/>
              </w:rPr>
            </w:pPr>
          </w:p>
        </w:tc>
      </w:tr>
      <w:tr w14:paraId="42694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DF56758">
            <w:pPr>
              <w:pStyle w:val="24"/>
              <w:keepNext/>
              <w:spacing w:line="440" w:lineRule="exact"/>
              <w:ind w:left="63" w:right="63"/>
              <w:rPr>
                <w:rFonts w:ascii="宋体" w:hAnsi="宋体" w:cs="宋体"/>
                <w:color w:val="000000"/>
                <w:sz w:val="21"/>
                <w:szCs w:val="21"/>
              </w:rPr>
            </w:pPr>
          </w:p>
        </w:tc>
        <w:tc>
          <w:tcPr>
            <w:tcW w:w="1418" w:type="dxa"/>
            <w:noWrap w:val="0"/>
            <w:vAlign w:val="center"/>
          </w:tcPr>
          <w:p w14:paraId="2D13C1BE">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c>
          <w:tcPr>
            <w:tcW w:w="1134" w:type="dxa"/>
            <w:noWrap w:val="0"/>
            <w:vAlign w:val="center"/>
          </w:tcPr>
          <w:p w14:paraId="6302B447">
            <w:pPr>
              <w:pStyle w:val="24"/>
              <w:keepNext/>
              <w:spacing w:line="440" w:lineRule="exact"/>
              <w:ind w:left="63" w:right="63"/>
              <w:rPr>
                <w:rFonts w:ascii="宋体" w:hAnsi="宋体" w:cs="宋体"/>
                <w:color w:val="000000"/>
                <w:sz w:val="21"/>
                <w:szCs w:val="21"/>
              </w:rPr>
            </w:pPr>
          </w:p>
        </w:tc>
        <w:tc>
          <w:tcPr>
            <w:tcW w:w="1546" w:type="dxa"/>
            <w:noWrap w:val="0"/>
            <w:vAlign w:val="center"/>
          </w:tcPr>
          <w:p w14:paraId="019D4ED6">
            <w:pPr>
              <w:pStyle w:val="24"/>
              <w:keepNext/>
              <w:spacing w:line="440" w:lineRule="exact"/>
              <w:ind w:left="63" w:right="63"/>
              <w:rPr>
                <w:rFonts w:ascii="宋体" w:hAnsi="宋体" w:cs="宋体"/>
                <w:color w:val="000000"/>
                <w:sz w:val="21"/>
                <w:szCs w:val="21"/>
              </w:rPr>
            </w:pPr>
          </w:p>
        </w:tc>
        <w:tc>
          <w:tcPr>
            <w:tcW w:w="2473" w:type="dxa"/>
            <w:noWrap w:val="0"/>
            <w:vAlign w:val="center"/>
          </w:tcPr>
          <w:p w14:paraId="347E45AD">
            <w:pPr>
              <w:pStyle w:val="24"/>
              <w:keepNext/>
              <w:spacing w:line="440" w:lineRule="exact"/>
              <w:ind w:left="63" w:right="63"/>
              <w:rPr>
                <w:rFonts w:ascii="宋体" w:hAnsi="宋体" w:cs="宋体"/>
                <w:color w:val="000000"/>
                <w:sz w:val="21"/>
                <w:szCs w:val="21"/>
              </w:rPr>
            </w:pPr>
          </w:p>
        </w:tc>
      </w:tr>
      <w:tr w14:paraId="3622F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42" w:type="dxa"/>
            <w:gridSpan w:val="5"/>
            <w:tcBorders>
              <w:top w:val="single" w:color="auto" w:sz="6" w:space="0"/>
              <w:bottom w:val="single" w:color="auto" w:sz="6" w:space="0"/>
            </w:tcBorders>
            <w:noWrap w:val="0"/>
            <w:vAlign w:val="center"/>
          </w:tcPr>
          <w:p w14:paraId="0593042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二、现场人员</w:t>
            </w:r>
          </w:p>
        </w:tc>
      </w:tr>
      <w:tr w14:paraId="0371C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AAA746">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项目经理</w:t>
            </w:r>
          </w:p>
        </w:tc>
        <w:tc>
          <w:tcPr>
            <w:tcW w:w="1418" w:type="dxa"/>
            <w:noWrap w:val="0"/>
            <w:vAlign w:val="center"/>
          </w:tcPr>
          <w:p w14:paraId="33E0F943">
            <w:pPr>
              <w:pStyle w:val="24"/>
              <w:keepNext/>
              <w:spacing w:line="440" w:lineRule="exact"/>
              <w:ind w:left="63" w:right="63"/>
              <w:rPr>
                <w:rFonts w:ascii="宋体" w:hAnsi="宋体" w:cs="宋体"/>
                <w:color w:val="000000"/>
                <w:sz w:val="21"/>
                <w:szCs w:val="21"/>
              </w:rPr>
            </w:pPr>
          </w:p>
        </w:tc>
        <w:tc>
          <w:tcPr>
            <w:tcW w:w="1134" w:type="dxa"/>
            <w:noWrap w:val="0"/>
            <w:vAlign w:val="center"/>
          </w:tcPr>
          <w:p w14:paraId="6883FC0B">
            <w:pPr>
              <w:pStyle w:val="24"/>
              <w:keepNext/>
              <w:spacing w:line="440" w:lineRule="exact"/>
              <w:ind w:left="63" w:right="63"/>
              <w:rPr>
                <w:rFonts w:ascii="宋体" w:hAnsi="宋体" w:cs="宋体"/>
                <w:color w:val="000000"/>
                <w:sz w:val="21"/>
                <w:szCs w:val="21"/>
              </w:rPr>
            </w:pPr>
          </w:p>
        </w:tc>
        <w:tc>
          <w:tcPr>
            <w:tcW w:w="1546" w:type="dxa"/>
            <w:noWrap w:val="0"/>
            <w:vAlign w:val="center"/>
          </w:tcPr>
          <w:p w14:paraId="16B153A4">
            <w:pPr>
              <w:pStyle w:val="24"/>
              <w:keepNext/>
              <w:spacing w:line="440" w:lineRule="exact"/>
              <w:ind w:left="63" w:right="63"/>
              <w:rPr>
                <w:rFonts w:ascii="宋体" w:hAnsi="宋体" w:cs="宋体"/>
                <w:color w:val="000000"/>
                <w:sz w:val="21"/>
                <w:szCs w:val="21"/>
              </w:rPr>
            </w:pPr>
          </w:p>
        </w:tc>
        <w:tc>
          <w:tcPr>
            <w:tcW w:w="2473" w:type="dxa"/>
            <w:noWrap w:val="0"/>
            <w:vAlign w:val="center"/>
          </w:tcPr>
          <w:p w14:paraId="0F9531A7">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F6A1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84947C">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项目副经理</w:t>
            </w:r>
          </w:p>
        </w:tc>
        <w:tc>
          <w:tcPr>
            <w:tcW w:w="1418" w:type="dxa"/>
            <w:noWrap w:val="0"/>
            <w:vAlign w:val="center"/>
          </w:tcPr>
          <w:p w14:paraId="7392705B">
            <w:pPr>
              <w:pStyle w:val="24"/>
              <w:keepNext/>
              <w:spacing w:line="440" w:lineRule="exact"/>
              <w:ind w:left="63" w:right="63"/>
              <w:rPr>
                <w:rFonts w:ascii="宋体" w:hAnsi="宋体" w:cs="宋体"/>
                <w:color w:val="000000"/>
                <w:sz w:val="21"/>
                <w:szCs w:val="21"/>
              </w:rPr>
            </w:pPr>
          </w:p>
        </w:tc>
        <w:tc>
          <w:tcPr>
            <w:tcW w:w="1134" w:type="dxa"/>
            <w:noWrap w:val="0"/>
            <w:vAlign w:val="center"/>
          </w:tcPr>
          <w:p w14:paraId="00482538">
            <w:pPr>
              <w:pStyle w:val="24"/>
              <w:keepNext/>
              <w:spacing w:line="440" w:lineRule="exact"/>
              <w:ind w:left="63" w:right="63"/>
              <w:rPr>
                <w:rFonts w:ascii="宋体" w:hAnsi="宋体" w:cs="宋体"/>
                <w:color w:val="000000"/>
                <w:sz w:val="21"/>
                <w:szCs w:val="21"/>
              </w:rPr>
            </w:pPr>
          </w:p>
        </w:tc>
        <w:tc>
          <w:tcPr>
            <w:tcW w:w="1546" w:type="dxa"/>
            <w:noWrap w:val="0"/>
            <w:vAlign w:val="center"/>
          </w:tcPr>
          <w:p w14:paraId="6CA5E060">
            <w:pPr>
              <w:pStyle w:val="24"/>
              <w:keepNext/>
              <w:spacing w:line="440" w:lineRule="exact"/>
              <w:ind w:left="63" w:right="63"/>
              <w:rPr>
                <w:rFonts w:ascii="宋体" w:hAnsi="宋体" w:cs="宋体"/>
                <w:color w:val="000000"/>
                <w:sz w:val="21"/>
                <w:szCs w:val="21"/>
              </w:rPr>
            </w:pPr>
          </w:p>
        </w:tc>
        <w:tc>
          <w:tcPr>
            <w:tcW w:w="2473" w:type="dxa"/>
            <w:noWrap w:val="0"/>
            <w:vAlign w:val="center"/>
          </w:tcPr>
          <w:p w14:paraId="7A9CD795">
            <w:pPr>
              <w:pStyle w:val="24"/>
              <w:keepNext/>
              <w:spacing w:line="440" w:lineRule="exact"/>
              <w:ind w:left="63" w:right="63"/>
              <w:rPr>
                <w:rFonts w:ascii="宋体" w:hAnsi="宋体" w:cs="宋体"/>
                <w:color w:val="000000"/>
                <w:sz w:val="21"/>
                <w:szCs w:val="21"/>
              </w:rPr>
            </w:pPr>
          </w:p>
        </w:tc>
      </w:tr>
      <w:tr w14:paraId="377D6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888095">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技术负责人</w:t>
            </w:r>
          </w:p>
        </w:tc>
        <w:tc>
          <w:tcPr>
            <w:tcW w:w="1418" w:type="dxa"/>
            <w:noWrap w:val="0"/>
            <w:vAlign w:val="center"/>
          </w:tcPr>
          <w:p w14:paraId="5117B741">
            <w:pPr>
              <w:pStyle w:val="24"/>
              <w:keepNext/>
              <w:spacing w:line="440" w:lineRule="exact"/>
              <w:ind w:left="63" w:right="63"/>
              <w:rPr>
                <w:rFonts w:ascii="宋体" w:hAnsi="宋体" w:cs="宋体"/>
                <w:color w:val="000000"/>
                <w:sz w:val="21"/>
                <w:szCs w:val="21"/>
              </w:rPr>
            </w:pPr>
          </w:p>
        </w:tc>
        <w:tc>
          <w:tcPr>
            <w:tcW w:w="1134" w:type="dxa"/>
            <w:noWrap w:val="0"/>
            <w:vAlign w:val="center"/>
          </w:tcPr>
          <w:p w14:paraId="7CC7E599">
            <w:pPr>
              <w:pStyle w:val="24"/>
              <w:keepNext/>
              <w:spacing w:line="440" w:lineRule="exact"/>
              <w:ind w:left="63" w:right="63"/>
              <w:rPr>
                <w:rFonts w:ascii="宋体" w:hAnsi="宋体" w:cs="宋体"/>
                <w:color w:val="000000"/>
                <w:sz w:val="21"/>
                <w:szCs w:val="21"/>
              </w:rPr>
            </w:pPr>
          </w:p>
        </w:tc>
        <w:tc>
          <w:tcPr>
            <w:tcW w:w="1546" w:type="dxa"/>
            <w:noWrap w:val="0"/>
            <w:vAlign w:val="center"/>
          </w:tcPr>
          <w:p w14:paraId="0C4D0D99">
            <w:pPr>
              <w:pStyle w:val="24"/>
              <w:keepNext/>
              <w:spacing w:line="440" w:lineRule="exact"/>
              <w:ind w:left="63" w:right="63"/>
              <w:rPr>
                <w:rFonts w:ascii="宋体" w:hAnsi="宋体" w:cs="宋体"/>
                <w:color w:val="000000"/>
                <w:sz w:val="21"/>
                <w:szCs w:val="21"/>
              </w:rPr>
            </w:pPr>
          </w:p>
        </w:tc>
        <w:tc>
          <w:tcPr>
            <w:tcW w:w="2473" w:type="dxa"/>
            <w:noWrap w:val="0"/>
            <w:vAlign w:val="center"/>
          </w:tcPr>
          <w:p w14:paraId="3B880A9D">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68575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25AEC0">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造价管理</w:t>
            </w:r>
          </w:p>
        </w:tc>
        <w:tc>
          <w:tcPr>
            <w:tcW w:w="1418" w:type="dxa"/>
            <w:noWrap w:val="0"/>
            <w:vAlign w:val="center"/>
          </w:tcPr>
          <w:p w14:paraId="6FDAE071">
            <w:pPr>
              <w:pStyle w:val="24"/>
              <w:keepNext/>
              <w:spacing w:line="440" w:lineRule="exact"/>
              <w:ind w:left="63" w:right="63"/>
              <w:rPr>
                <w:rFonts w:ascii="宋体" w:hAnsi="宋体" w:cs="宋体"/>
                <w:color w:val="000000"/>
                <w:sz w:val="21"/>
                <w:szCs w:val="21"/>
              </w:rPr>
            </w:pPr>
          </w:p>
        </w:tc>
        <w:tc>
          <w:tcPr>
            <w:tcW w:w="1134" w:type="dxa"/>
            <w:noWrap w:val="0"/>
            <w:vAlign w:val="center"/>
          </w:tcPr>
          <w:p w14:paraId="68576937">
            <w:pPr>
              <w:pStyle w:val="24"/>
              <w:keepNext/>
              <w:spacing w:line="440" w:lineRule="exact"/>
              <w:ind w:left="63" w:right="63"/>
              <w:rPr>
                <w:rFonts w:ascii="宋体" w:hAnsi="宋体" w:cs="宋体"/>
                <w:color w:val="000000"/>
                <w:sz w:val="21"/>
                <w:szCs w:val="21"/>
              </w:rPr>
            </w:pPr>
          </w:p>
        </w:tc>
        <w:tc>
          <w:tcPr>
            <w:tcW w:w="1546" w:type="dxa"/>
            <w:noWrap w:val="0"/>
            <w:vAlign w:val="center"/>
          </w:tcPr>
          <w:p w14:paraId="4E7A0C64">
            <w:pPr>
              <w:pStyle w:val="24"/>
              <w:keepNext/>
              <w:spacing w:line="440" w:lineRule="exact"/>
              <w:ind w:left="63" w:right="63"/>
              <w:rPr>
                <w:rFonts w:ascii="宋体" w:hAnsi="宋体" w:cs="宋体"/>
                <w:color w:val="000000"/>
                <w:sz w:val="21"/>
                <w:szCs w:val="21"/>
              </w:rPr>
            </w:pPr>
          </w:p>
        </w:tc>
        <w:tc>
          <w:tcPr>
            <w:tcW w:w="2473" w:type="dxa"/>
            <w:noWrap w:val="0"/>
            <w:vAlign w:val="center"/>
          </w:tcPr>
          <w:p w14:paraId="5077DB9C">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14660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D2779E">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质量管理</w:t>
            </w:r>
          </w:p>
        </w:tc>
        <w:tc>
          <w:tcPr>
            <w:tcW w:w="1418" w:type="dxa"/>
            <w:noWrap w:val="0"/>
            <w:vAlign w:val="center"/>
          </w:tcPr>
          <w:p w14:paraId="0550078D">
            <w:pPr>
              <w:pStyle w:val="24"/>
              <w:keepNext/>
              <w:spacing w:line="440" w:lineRule="exact"/>
              <w:ind w:left="63" w:right="63"/>
              <w:rPr>
                <w:rFonts w:ascii="宋体" w:hAnsi="宋体" w:cs="宋体"/>
                <w:color w:val="000000"/>
                <w:sz w:val="21"/>
                <w:szCs w:val="21"/>
              </w:rPr>
            </w:pPr>
          </w:p>
        </w:tc>
        <w:tc>
          <w:tcPr>
            <w:tcW w:w="1134" w:type="dxa"/>
            <w:noWrap w:val="0"/>
            <w:vAlign w:val="center"/>
          </w:tcPr>
          <w:p w14:paraId="78B39978">
            <w:pPr>
              <w:pStyle w:val="24"/>
              <w:keepNext/>
              <w:spacing w:line="440" w:lineRule="exact"/>
              <w:ind w:left="63" w:right="63"/>
              <w:rPr>
                <w:rFonts w:ascii="宋体" w:hAnsi="宋体" w:cs="宋体"/>
                <w:color w:val="000000"/>
                <w:sz w:val="21"/>
                <w:szCs w:val="21"/>
              </w:rPr>
            </w:pPr>
          </w:p>
        </w:tc>
        <w:tc>
          <w:tcPr>
            <w:tcW w:w="1546" w:type="dxa"/>
            <w:noWrap w:val="0"/>
            <w:vAlign w:val="center"/>
          </w:tcPr>
          <w:p w14:paraId="56DA2F4B">
            <w:pPr>
              <w:pStyle w:val="24"/>
              <w:keepNext/>
              <w:spacing w:line="440" w:lineRule="exact"/>
              <w:ind w:left="63" w:right="63"/>
              <w:rPr>
                <w:rFonts w:ascii="宋体" w:hAnsi="宋体" w:cs="宋体"/>
                <w:color w:val="000000"/>
                <w:sz w:val="21"/>
                <w:szCs w:val="21"/>
              </w:rPr>
            </w:pPr>
          </w:p>
        </w:tc>
        <w:tc>
          <w:tcPr>
            <w:tcW w:w="2473" w:type="dxa"/>
            <w:noWrap w:val="0"/>
            <w:vAlign w:val="center"/>
          </w:tcPr>
          <w:p w14:paraId="263DC91E">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C152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391446">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材料管理</w:t>
            </w:r>
          </w:p>
        </w:tc>
        <w:tc>
          <w:tcPr>
            <w:tcW w:w="1418" w:type="dxa"/>
            <w:noWrap w:val="0"/>
            <w:vAlign w:val="center"/>
          </w:tcPr>
          <w:p w14:paraId="3F281E1F">
            <w:pPr>
              <w:pStyle w:val="24"/>
              <w:keepNext/>
              <w:spacing w:line="440" w:lineRule="exact"/>
              <w:ind w:left="63" w:right="63"/>
              <w:rPr>
                <w:rFonts w:ascii="宋体" w:hAnsi="宋体" w:cs="宋体"/>
                <w:color w:val="000000"/>
                <w:sz w:val="21"/>
                <w:szCs w:val="21"/>
              </w:rPr>
            </w:pPr>
          </w:p>
        </w:tc>
        <w:tc>
          <w:tcPr>
            <w:tcW w:w="1134" w:type="dxa"/>
            <w:noWrap w:val="0"/>
            <w:vAlign w:val="center"/>
          </w:tcPr>
          <w:p w14:paraId="29703E61">
            <w:pPr>
              <w:pStyle w:val="24"/>
              <w:keepNext/>
              <w:spacing w:line="440" w:lineRule="exact"/>
              <w:ind w:left="63" w:right="63"/>
              <w:rPr>
                <w:rFonts w:ascii="宋体" w:hAnsi="宋体" w:cs="宋体"/>
                <w:color w:val="000000"/>
                <w:sz w:val="21"/>
                <w:szCs w:val="21"/>
              </w:rPr>
            </w:pPr>
          </w:p>
        </w:tc>
        <w:tc>
          <w:tcPr>
            <w:tcW w:w="1546" w:type="dxa"/>
            <w:noWrap w:val="0"/>
            <w:vAlign w:val="center"/>
          </w:tcPr>
          <w:p w14:paraId="5DDB2D9B">
            <w:pPr>
              <w:pStyle w:val="24"/>
              <w:keepNext/>
              <w:spacing w:line="440" w:lineRule="exact"/>
              <w:ind w:left="63" w:right="63"/>
              <w:rPr>
                <w:rFonts w:ascii="宋体" w:hAnsi="宋体" w:cs="宋体"/>
                <w:color w:val="000000"/>
                <w:sz w:val="21"/>
                <w:szCs w:val="21"/>
              </w:rPr>
            </w:pPr>
          </w:p>
        </w:tc>
        <w:tc>
          <w:tcPr>
            <w:tcW w:w="2473" w:type="dxa"/>
            <w:noWrap w:val="0"/>
            <w:vAlign w:val="center"/>
          </w:tcPr>
          <w:p w14:paraId="45FFEC5F">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D8F1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8AB345">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计划管理</w:t>
            </w:r>
          </w:p>
        </w:tc>
        <w:tc>
          <w:tcPr>
            <w:tcW w:w="1418" w:type="dxa"/>
            <w:noWrap w:val="0"/>
            <w:vAlign w:val="center"/>
          </w:tcPr>
          <w:p w14:paraId="6898DE2C">
            <w:pPr>
              <w:pStyle w:val="24"/>
              <w:keepNext/>
              <w:spacing w:line="440" w:lineRule="exact"/>
              <w:ind w:left="63" w:right="63"/>
              <w:rPr>
                <w:rFonts w:ascii="宋体" w:hAnsi="宋体" w:cs="宋体"/>
                <w:color w:val="000000"/>
                <w:sz w:val="21"/>
                <w:szCs w:val="21"/>
              </w:rPr>
            </w:pPr>
          </w:p>
        </w:tc>
        <w:tc>
          <w:tcPr>
            <w:tcW w:w="1134" w:type="dxa"/>
            <w:noWrap w:val="0"/>
            <w:vAlign w:val="center"/>
          </w:tcPr>
          <w:p w14:paraId="1B568C1B">
            <w:pPr>
              <w:pStyle w:val="24"/>
              <w:keepNext/>
              <w:spacing w:line="440" w:lineRule="exact"/>
              <w:ind w:left="63" w:right="63"/>
              <w:rPr>
                <w:rFonts w:ascii="宋体" w:hAnsi="宋体" w:cs="宋体"/>
                <w:color w:val="000000"/>
                <w:sz w:val="21"/>
                <w:szCs w:val="21"/>
              </w:rPr>
            </w:pPr>
          </w:p>
        </w:tc>
        <w:tc>
          <w:tcPr>
            <w:tcW w:w="1546" w:type="dxa"/>
            <w:noWrap w:val="0"/>
            <w:vAlign w:val="center"/>
          </w:tcPr>
          <w:p w14:paraId="04DDFAFF">
            <w:pPr>
              <w:pStyle w:val="24"/>
              <w:keepNext/>
              <w:spacing w:line="440" w:lineRule="exact"/>
              <w:ind w:left="63" w:right="63"/>
              <w:rPr>
                <w:rFonts w:ascii="宋体" w:hAnsi="宋体" w:cs="宋体"/>
                <w:color w:val="000000"/>
                <w:sz w:val="21"/>
                <w:szCs w:val="21"/>
              </w:rPr>
            </w:pPr>
          </w:p>
        </w:tc>
        <w:tc>
          <w:tcPr>
            <w:tcW w:w="2473" w:type="dxa"/>
            <w:noWrap w:val="0"/>
            <w:vAlign w:val="center"/>
          </w:tcPr>
          <w:p w14:paraId="740B66E9">
            <w:pPr>
              <w:pStyle w:val="24"/>
              <w:keepNext/>
              <w:spacing w:line="440" w:lineRule="exact"/>
              <w:ind w:left="63" w:right="63"/>
              <w:rPr>
                <w:rFonts w:ascii="宋体" w:hAnsi="宋体" w:cs="宋体"/>
                <w:color w:val="000000"/>
                <w:sz w:val="21"/>
                <w:szCs w:val="21"/>
              </w:rPr>
            </w:pPr>
          </w:p>
        </w:tc>
      </w:tr>
      <w:tr w14:paraId="17075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2CF04B8">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安全管理</w:t>
            </w:r>
          </w:p>
        </w:tc>
        <w:tc>
          <w:tcPr>
            <w:tcW w:w="1418" w:type="dxa"/>
            <w:noWrap w:val="0"/>
            <w:vAlign w:val="center"/>
          </w:tcPr>
          <w:p w14:paraId="3DC96084">
            <w:pPr>
              <w:pStyle w:val="24"/>
              <w:keepNext/>
              <w:spacing w:line="440" w:lineRule="exact"/>
              <w:ind w:left="63" w:right="63"/>
              <w:rPr>
                <w:rFonts w:ascii="宋体" w:hAnsi="宋体" w:cs="宋体"/>
                <w:color w:val="000000"/>
                <w:sz w:val="21"/>
                <w:szCs w:val="21"/>
              </w:rPr>
            </w:pPr>
          </w:p>
        </w:tc>
        <w:tc>
          <w:tcPr>
            <w:tcW w:w="1134" w:type="dxa"/>
            <w:noWrap w:val="0"/>
            <w:vAlign w:val="center"/>
          </w:tcPr>
          <w:p w14:paraId="09CE89AE">
            <w:pPr>
              <w:pStyle w:val="24"/>
              <w:keepNext/>
              <w:spacing w:line="440" w:lineRule="exact"/>
              <w:ind w:left="63" w:right="63"/>
              <w:rPr>
                <w:rFonts w:ascii="宋体" w:hAnsi="宋体" w:cs="宋体"/>
                <w:color w:val="000000"/>
                <w:sz w:val="21"/>
                <w:szCs w:val="21"/>
              </w:rPr>
            </w:pPr>
          </w:p>
        </w:tc>
        <w:tc>
          <w:tcPr>
            <w:tcW w:w="1546" w:type="dxa"/>
            <w:noWrap w:val="0"/>
            <w:vAlign w:val="center"/>
          </w:tcPr>
          <w:p w14:paraId="7AD9AFF5">
            <w:pPr>
              <w:pStyle w:val="24"/>
              <w:keepNext/>
              <w:spacing w:line="440" w:lineRule="exact"/>
              <w:ind w:left="63" w:right="63"/>
              <w:rPr>
                <w:rFonts w:ascii="宋体" w:hAnsi="宋体" w:cs="宋体"/>
                <w:color w:val="000000"/>
                <w:sz w:val="21"/>
                <w:szCs w:val="21"/>
              </w:rPr>
            </w:pPr>
          </w:p>
        </w:tc>
        <w:tc>
          <w:tcPr>
            <w:tcW w:w="2473" w:type="dxa"/>
            <w:noWrap w:val="0"/>
            <w:vAlign w:val="center"/>
          </w:tcPr>
          <w:p w14:paraId="2CE2D8C4">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4ABAC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1A0285F">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其他人员</w:t>
            </w:r>
          </w:p>
        </w:tc>
        <w:tc>
          <w:tcPr>
            <w:tcW w:w="1418" w:type="dxa"/>
            <w:noWrap w:val="0"/>
            <w:vAlign w:val="center"/>
          </w:tcPr>
          <w:p w14:paraId="70662195">
            <w:pPr>
              <w:pStyle w:val="24"/>
              <w:keepNext/>
              <w:spacing w:line="440" w:lineRule="exact"/>
              <w:ind w:left="63" w:right="63"/>
              <w:rPr>
                <w:rFonts w:ascii="宋体" w:hAnsi="宋体" w:cs="宋体"/>
                <w:color w:val="000000"/>
                <w:sz w:val="21"/>
                <w:szCs w:val="21"/>
              </w:rPr>
            </w:pPr>
          </w:p>
        </w:tc>
        <w:tc>
          <w:tcPr>
            <w:tcW w:w="1134" w:type="dxa"/>
            <w:noWrap w:val="0"/>
            <w:vAlign w:val="center"/>
          </w:tcPr>
          <w:p w14:paraId="64D5805B">
            <w:pPr>
              <w:pStyle w:val="24"/>
              <w:keepNext/>
              <w:spacing w:line="440" w:lineRule="exact"/>
              <w:ind w:left="63" w:right="63"/>
              <w:rPr>
                <w:rFonts w:ascii="宋体" w:hAnsi="宋体" w:cs="宋体"/>
                <w:color w:val="000000"/>
                <w:sz w:val="21"/>
                <w:szCs w:val="21"/>
              </w:rPr>
            </w:pPr>
          </w:p>
        </w:tc>
        <w:tc>
          <w:tcPr>
            <w:tcW w:w="1546" w:type="dxa"/>
            <w:noWrap w:val="0"/>
            <w:vAlign w:val="center"/>
          </w:tcPr>
          <w:p w14:paraId="20E2F4ED">
            <w:pPr>
              <w:pStyle w:val="24"/>
              <w:keepNext/>
              <w:spacing w:line="440" w:lineRule="exact"/>
              <w:ind w:left="63" w:right="63"/>
              <w:rPr>
                <w:rFonts w:ascii="宋体" w:hAnsi="宋体" w:cs="宋体"/>
                <w:color w:val="000000"/>
                <w:sz w:val="21"/>
                <w:szCs w:val="21"/>
              </w:rPr>
            </w:pPr>
          </w:p>
        </w:tc>
        <w:tc>
          <w:tcPr>
            <w:tcW w:w="2473" w:type="dxa"/>
            <w:noWrap w:val="0"/>
            <w:vAlign w:val="center"/>
          </w:tcPr>
          <w:p w14:paraId="2D5E65B4">
            <w:pPr>
              <w:pStyle w:val="24"/>
              <w:keepNext/>
              <w:spacing w:line="440" w:lineRule="exact"/>
              <w:ind w:left="63" w:right="63"/>
              <w:rPr>
                <w:rFonts w:ascii="宋体" w:hAnsi="宋体" w:cs="宋体"/>
                <w:color w:val="000000"/>
                <w:sz w:val="21"/>
                <w:szCs w:val="21"/>
              </w:rPr>
            </w:pPr>
            <w:r>
              <w:rPr>
                <w:rFonts w:hint="eastAsia" w:ascii="宋体" w:hAnsi="宋体" w:cs="宋体"/>
                <w:color w:val="000000"/>
                <w:sz w:val="21"/>
                <w:szCs w:val="21"/>
              </w:rPr>
              <w:t>/</w:t>
            </w:r>
          </w:p>
        </w:tc>
      </w:tr>
      <w:tr w14:paraId="5DD6C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68D0FA">
            <w:pPr>
              <w:pStyle w:val="24"/>
              <w:keepNext/>
              <w:spacing w:line="440" w:lineRule="exact"/>
              <w:ind w:left="63" w:right="63"/>
              <w:rPr>
                <w:rFonts w:ascii="宋体" w:hAnsi="宋体" w:cs="宋体"/>
                <w:color w:val="000000"/>
                <w:sz w:val="21"/>
                <w:szCs w:val="21"/>
              </w:rPr>
            </w:pPr>
          </w:p>
        </w:tc>
        <w:tc>
          <w:tcPr>
            <w:tcW w:w="1418" w:type="dxa"/>
            <w:tcBorders>
              <w:bottom w:val="nil"/>
            </w:tcBorders>
            <w:noWrap w:val="0"/>
            <w:vAlign w:val="center"/>
          </w:tcPr>
          <w:p w14:paraId="6CC55AB6">
            <w:pPr>
              <w:pStyle w:val="24"/>
              <w:keepNext/>
              <w:spacing w:line="440" w:lineRule="exact"/>
              <w:ind w:left="63" w:right="63"/>
              <w:rPr>
                <w:rFonts w:ascii="宋体" w:hAnsi="宋体" w:cs="宋体"/>
                <w:color w:val="000000"/>
                <w:sz w:val="21"/>
                <w:szCs w:val="21"/>
              </w:rPr>
            </w:pPr>
          </w:p>
        </w:tc>
        <w:tc>
          <w:tcPr>
            <w:tcW w:w="1134" w:type="dxa"/>
            <w:tcBorders>
              <w:bottom w:val="nil"/>
            </w:tcBorders>
            <w:noWrap w:val="0"/>
            <w:vAlign w:val="center"/>
          </w:tcPr>
          <w:p w14:paraId="58CEE05B">
            <w:pPr>
              <w:pStyle w:val="24"/>
              <w:keepNext/>
              <w:spacing w:line="440" w:lineRule="exact"/>
              <w:ind w:left="63" w:right="63"/>
              <w:rPr>
                <w:rFonts w:ascii="宋体" w:hAnsi="宋体" w:cs="宋体"/>
                <w:color w:val="000000"/>
                <w:sz w:val="21"/>
                <w:szCs w:val="21"/>
              </w:rPr>
            </w:pPr>
          </w:p>
        </w:tc>
        <w:tc>
          <w:tcPr>
            <w:tcW w:w="1546" w:type="dxa"/>
            <w:tcBorders>
              <w:bottom w:val="nil"/>
            </w:tcBorders>
            <w:noWrap w:val="0"/>
            <w:vAlign w:val="center"/>
          </w:tcPr>
          <w:p w14:paraId="17CC035E">
            <w:pPr>
              <w:pStyle w:val="24"/>
              <w:keepNext/>
              <w:spacing w:line="440" w:lineRule="exact"/>
              <w:ind w:left="63" w:right="63"/>
              <w:rPr>
                <w:rFonts w:ascii="宋体" w:hAnsi="宋体" w:cs="宋体"/>
                <w:color w:val="000000"/>
                <w:sz w:val="21"/>
                <w:szCs w:val="21"/>
              </w:rPr>
            </w:pPr>
          </w:p>
        </w:tc>
        <w:tc>
          <w:tcPr>
            <w:tcW w:w="2473" w:type="dxa"/>
            <w:tcBorders>
              <w:bottom w:val="nil"/>
            </w:tcBorders>
            <w:noWrap w:val="0"/>
            <w:vAlign w:val="center"/>
          </w:tcPr>
          <w:p w14:paraId="775D428F">
            <w:pPr>
              <w:pStyle w:val="24"/>
              <w:keepNext/>
              <w:spacing w:line="440" w:lineRule="exact"/>
              <w:ind w:left="63" w:right="63"/>
              <w:rPr>
                <w:rFonts w:ascii="宋体" w:hAnsi="宋体" w:cs="宋体"/>
                <w:color w:val="000000"/>
                <w:sz w:val="21"/>
                <w:szCs w:val="21"/>
              </w:rPr>
            </w:pPr>
          </w:p>
        </w:tc>
      </w:tr>
      <w:tr w14:paraId="1C431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5E7923D">
            <w:pPr>
              <w:pStyle w:val="24"/>
              <w:keepNext/>
              <w:spacing w:line="440" w:lineRule="exact"/>
              <w:ind w:left="63" w:right="63"/>
              <w:rPr>
                <w:rFonts w:ascii="宋体" w:hAnsi="宋体" w:cs="宋体"/>
                <w:color w:val="000000"/>
                <w:sz w:val="21"/>
                <w:szCs w:val="21"/>
              </w:rPr>
            </w:pPr>
          </w:p>
        </w:tc>
        <w:tc>
          <w:tcPr>
            <w:tcW w:w="1418" w:type="dxa"/>
            <w:noWrap w:val="0"/>
            <w:vAlign w:val="center"/>
          </w:tcPr>
          <w:p w14:paraId="38E1F7C2">
            <w:pPr>
              <w:pStyle w:val="24"/>
              <w:keepNext/>
              <w:spacing w:line="440" w:lineRule="exact"/>
              <w:ind w:left="63" w:right="63"/>
              <w:rPr>
                <w:rFonts w:ascii="宋体" w:hAnsi="宋体" w:cs="宋体"/>
                <w:color w:val="000000"/>
                <w:sz w:val="21"/>
                <w:szCs w:val="21"/>
              </w:rPr>
            </w:pPr>
          </w:p>
        </w:tc>
        <w:tc>
          <w:tcPr>
            <w:tcW w:w="1134" w:type="dxa"/>
            <w:noWrap w:val="0"/>
            <w:vAlign w:val="center"/>
          </w:tcPr>
          <w:p w14:paraId="14466326">
            <w:pPr>
              <w:pStyle w:val="24"/>
              <w:keepNext/>
              <w:spacing w:line="440" w:lineRule="exact"/>
              <w:ind w:left="63" w:right="63"/>
              <w:rPr>
                <w:rFonts w:ascii="宋体" w:hAnsi="宋体" w:cs="宋体"/>
                <w:color w:val="000000"/>
                <w:sz w:val="21"/>
                <w:szCs w:val="21"/>
              </w:rPr>
            </w:pPr>
          </w:p>
        </w:tc>
        <w:tc>
          <w:tcPr>
            <w:tcW w:w="1546" w:type="dxa"/>
            <w:noWrap w:val="0"/>
            <w:vAlign w:val="center"/>
          </w:tcPr>
          <w:p w14:paraId="604F2384">
            <w:pPr>
              <w:pStyle w:val="24"/>
              <w:keepNext/>
              <w:spacing w:line="440" w:lineRule="exact"/>
              <w:ind w:left="63" w:right="63"/>
              <w:rPr>
                <w:rFonts w:ascii="宋体" w:hAnsi="宋体" w:cs="宋体"/>
                <w:color w:val="000000"/>
                <w:sz w:val="21"/>
                <w:szCs w:val="21"/>
              </w:rPr>
            </w:pPr>
          </w:p>
        </w:tc>
        <w:tc>
          <w:tcPr>
            <w:tcW w:w="2473" w:type="dxa"/>
            <w:noWrap w:val="0"/>
            <w:vAlign w:val="center"/>
          </w:tcPr>
          <w:p w14:paraId="0238DA31">
            <w:pPr>
              <w:pStyle w:val="24"/>
              <w:keepNext/>
              <w:spacing w:line="440" w:lineRule="exact"/>
              <w:ind w:left="63" w:right="63"/>
              <w:rPr>
                <w:rFonts w:ascii="宋体" w:hAnsi="宋体" w:cs="宋体"/>
                <w:color w:val="000000"/>
                <w:sz w:val="21"/>
                <w:szCs w:val="21"/>
              </w:rPr>
            </w:pPr>
          </w:p>
        </w:tc>
      </w:tr>
      <w:tr w14:paraId="19C60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C94BBE">
            <w:pPr>
              <w:pStyle w:val="24"/>
              <w:keepNext/>
              <w:spacing w:line="440" w:lineRule="exact"/>
              <w:ind w:left="63" w:right="63"/>
              <w:rPr>
                <w:rFonts w:ascii="宋体" w:hAnsi="宋体" w:cs="宋体"/>
                <w:color w:val="000000"/>
                <w:sz w:val="21"/>
                <w:szCs w:val="21"/>
              </w:rPr>
            </w:pPr>
          </w:p>
        </w:tc>
        <w:tc>
          <w:tcPr>
            <w:tcW w:w="1418" w:type="dxa"/>
            <w:noWrap w:val="0"/>
            <w:vAlign w:val="center"/>
          </w:tcPr>
          <w:p w14:paraId="6AC59F2C">
            <w:pPr>
              <w:pStyle w:val="24"/>
              <w:keepNext/>
              <w:spacing w:line="440" w:lineRule="exact"/>
              <w:ind w:left="63" w:right="63"/>
              <w:rPr>
                <w:rFonts w:ascii="宋体" w:hAnsi="宋体" w:cs="宋体"/>
                <w:color w:val="000000"/>
                <w:sz w:val="21"/>
                <w:szCs w:val="21"/>
              </w:rPr>
            </w:pPr>
          </w:p>
        </w:tc>
        <w:tc>
          <w:tcPr>
            <w:tcW w:w="1134" w:type="dxa"/>
            <w:noWrap w:val="0"/>
            <w:vAlign w:val="center"/>
          </w:tcPr>
          <w:p w14:paraId="4B0E35E2">
            <w:pPr>
              <w:pStyle w:val="24"/>
              <w:keepNext/>
              <w:spacing w:line="440" w:lineRule="exact"/>
              <w:ind w:left="63" w:right="63"/>
              <w:rPr>
                <w:rFonts w:ascii="宋体" w:hAnsi="宋体" w:cs="宋体"/>
                <w:color w:val="000000"/>
                <w:sz w:val="21"/>
                <w:szCs w:val="21"/>
              </w:rPr>
            </w:pPr>
          </w:p>
        </w:tc>
        <w:tc>
          <w:tcPr>
            <w:tcW w:w="1546" w:type="dxa"/>
            <w:noWrap w:val="0"/>
            <w:vAlign w:val="center"/>
          </w:tcPr>
          <w:p w14:paraId="05ECDD0D">
            <w:pPr>
              <w:pStyle w:val="24"/>
              <w:keepNext/>
              <w:spacing w:line="440" w:lineRule="exact"/>
              <w:ind w:left="63" w:right="63"/>
              <w:rPr>
                <w:rFonts w:ascii="宋体" w:hAnsi="宋体" w:cs="宋体"/>
                <w:color w:val="000000"/>
                <w:sz w:val="21"/>
                <w:szCs w:val="21"/>
              </w:rPr>
            </w:pPr>
          </w:p>
        </w:tc>
        <w:tc>
          <w:tcPr>
            <w:tcW w:w="2473" w:type="dxa"/>
            <w:noWrap w:val="0"/>
            <w:vAlign w:val="center"/>
          </w:tcPr>
          <w:p w14:paraId="0F160B16">
            <w:pPr>
              <w:pStyle w:val="24"/>
              <w:keepNext/>
              <w:spacing w:line="440" w:lineRule="exact"/>
              <w:ind w:left="63" w:right="63"/>
              <w:rPr>
                <w:rFonts w:ascii="宋体" w:hAnsi="宋体" w:cs="宋体"/>
                <w:color w:val="000000"/>
                <w:sz w:val="21"/>
                <w:szCs w:val="21"/>
              </w:rPr>
            </w:pPr>
          </w:p>
        </w:tc>
      </w:tr>
      <w:tr w14:paraId="63F7C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70161A">
            <w:pPr>
              <w:pStyle w:val="24"/>
              <w:keepNext/>
              <w:spacing w:line="440" w:lineRule="exact"/>
              <w:ind w:left="63" w:right="63"/>
              <w:rPr>
                <w:rFonts w:ascii="宋体" w:hAnsi="宋体" w:cs="宋体"/>
                <w:color w:val="000000"/>
                <w:sz w:val="21"/>
                <w:szCs w:val="21"/>
              </w:rPr>
            </w:pPr>
          </w:p>
        </w:tc>
        <w:tc>
          <w:tcPr>
            <w:tcW w:w="1418" w:type="dxa"/>
            <w:noWrap w:val="0"/>
            <w:vAlign w:val="center"/>
          </w:tcPr>
          <w:p w14:paraId="527B4119">
            <w:pPr>
              <w:pStyle w:val="24"/>
              <w:keepNext/>
              <w:spacing w:line="440" w:lineRule="exact"/>
              <w:ind w:left="63" w:right="63"/>
              <w:rPr>
                <w:rFonts w:ascii="宋体" w:hAnsi="宋体" w:cs="宋体"/>
                <w:color w:val="000000"/>
                <w:sz w:val="21"/>
                <w:szCs w:val="21"/>
              </w:rPr>
            </w:pPr>
          </w:p>
        </w:tc>
        <w:tc>
          <w:tcPr>
            <w:tcW w:w="1134" w:type="dxa"/>
            <w:noWrap w:val="0"/>
            <w:vAlign w:val="center"/>
          </w:tcPr>
          <w:p w14:paraId="594C3585">
            <w:pPr>
              <w:pStyle w:val="24"/>
              <w:keepNext/>
              <w:spacing w:line="440" w:lineRule="exact"/>
              <w:ind w:left="63" w:right="63"/>
              <w:rPr>
                <w:rFonts w:ascii="宋体" w:hAnsi="宋体" w:cs="宋体"/>
                <w:color w:val="000000"/>
                <w:sz w:val="21"/>
                <w:szCs w:val="21"/>
              </w:rPr>
            </w:pPr>
          </w:p>
        </w:tc>
        <w:tc>
          <w:tcPr>
            <w:tcW w:w="1546" w:type="dxa"/>
            <w:noWrap w:val="0"/>
            <w:vAlign w:val="center"/>
          </w:tcPr>
          <w:p w14:paraId="4826F03C">
            <w:pPr>
              <w:pStyle w:val="24"/>
              <w:keepNext/>
              <w:spacing w:line="440" w:lineRule="exact"/>
              <w:ind w:left="63" w:right="63"/>
              <w:rPr>
                <w:rFonts w:ascii="宋体" w:hAnsi="宋体" w:cs="宋体"/>
                <w:color w:val="000000"/>
                <w:sz w:val="21"/>
                <w:szCs w:val="21"/>
              </w:rPr>
            </w:pPr>
          </w:p>
        </w:tc>
        <w:tc>
          <w:tcPr>
            <w:tcW w:w="2473" w:type="dxa"/>
            <w:noWrap w:val="0"/>
            <w:vAlign w:val="center"/>
          </w:tcPr>
          <w:p w14:paraId="7A9FF325">
            <w:pPr>
              <w:pStyle w:val="24"/>
              <w:keepNext/>
              <w:spacing w:line="440" w:lineRule="exact"/>
              <w:ind w:left="63" w:right="63"/>
              <w:rPr>
                <w:rFonts w:ascii="宋体" w:hAnsi="宋体" w:cs="宋体"/>
                <w:color w:val="000000"/>
                <w:sz w:val="21"/>
                <w:szCs w:val="21"/>
              </w:rPr>
            </w:pPr>
          </w:p>
        </w:tc>
      </w:tr>
      <w:tr w14:paraId="23562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A976BEA">
            <w:pPr>
              <w:pStyle w:val="24"/>
              <w:keepNext/>
              <w:spacing w:line="440" w:lineRule="exact"/>
              <w:ind w:left="63" w:right="63"/>
              <w:rPr>
                <w:rFonts w:ascii="宋体" w:hAnsi="宋体" w:cs="宋体"/>
                <w:color w:val="000000"/>
                <w:sz w:val="21"/>
                <w:szCs w:val="21"/>
              </w:rPr>
            </w:pPr>
          </w:p>
        </w:tc>
        <w:tc>
          <w:tcPr>
            <w:tcW w:w="1418" w:type="dxa"/>
            <w:tcBorders>
              <w:bottom w:val="single" w:color="auto" w:sz="12" w:space="0"/>
            </w:tcBorders>
            <w:noWrap w:val="0"/>
            <w:vAlign w:val="center"/>
          </w:tcPr>
          <w:p w14:paraId="44361109">
            <w:pPr>
              <w:pStyle w:val="24"/>
              <w:keepNext/>
              <w:spacing w:line="440" w:lineRule="exact"/>
              <w:ind w:left="63" w:right="63"/>
              <w:rPr>
                <w:rFonts w:ascii="宋体" w:hAnsi="宋体" w:cs="宋体"/>
                <w:color w:val="000000"/>
                <w:sz w:val="21"/>
                <w:szCs w:val="21"/>
              </w:rPr>
            </w:pPr>
          </w:p>
        </w:tc>
        <w:tc>
          <w:tcPr>
            <w:tcW w:w="1134" w:type="dxa"/>
            <w:tcBorders>
              <w:bottom w:val="single" w:color="auto" w:sz="12" w:space="0"/>
            </w:tcBorders>
            <w:noWrap w:val="0"/>
            <w:vAlign w:val="center"/>
          </w:tcPr>
          <w:p w14:paraId="489445F0">
            <w:pPr>
              <w:pStyle w:val="24"/>
              <w:keepNext/>
              <w:spacing w:line="440" w:lineRule="exact"/>
              <w:ind w:left="63" w:right="63"/>
              <w:rPr>
                <w:rFonts w:ascii="宋体" w:hAnsi="宋体" w:cs="宋体"/>
                <w:color w:val="000000"/>
                <w:sz w:val="21"/>
                <w:szCs w:val="21"/>
              </w:rPr>
            </w:pPr>
          </w:p>
        </w:tc>
        <w:tc>
          <w:tcPr>
            <w:tcW w:w="1546" w:type="dxa"/>
            <w:tcBorders>
              <w:bottom w:val="single" w:color="auto" w:sz="12" w:space="0"/>
            </w:tcBorders>
            <w:noWrap w:val="0"/>
            <w:vAlign w:val="center"/>
          </w:tcPr>
          <w:p w14:paraId="1F543C1A">
            <w:pPr>
              <w:pStyle w:val="24"/>
              <w:keepNext/>
              <w:spacing w:line="440" w:lineRule="exact"/>
              <w:ind w:left="63" w:right="63"/>
              <w:rPr>
                <w:rFonts w:ascii="宋体" w:hAnsi="宋体" w:cs="宋体"/>
                <w:color w:val="000000"/>
                <w:sz w:val="21"/>
                <w:szCs w:val="21"/>
              </w:rPr>
            </w:pPr>
          </w:p>
        </w:tc>
        <w:tc>
          <w:tcPr>
            <w:tcW w:w="2473" w:type="dxa"/>
            <w:tcBorders>
              <w:bottom w:val="single" w:color="auto" w:sz="12" w:space="0"/>
            </w:tcBorders>
            <w:noWrap w:val="0"/>
            <w:vAlign w:val="center"/>
          </w:tcPr>
          <w:p w14:paraId="45ADCAAC">
            <w:pPr>
              <w:pStyle w:val="24"/>
              <w:keepNext/>
              <w:spacing w:line="440" w:lineRule="exact"/>
              <w:ind w:left="63" w:right="63"/>
              <w:rPr>
                <w:rFonts w:ascii="宋体" w:hAnsi="宋体" w:cs="宋体"/>
                <w:color w:val="000000"/>
                <w:sz w:val="21"/>
                <w:szCs w:val="21"/>
              </w:rPr>
            </w:pPr>
          </w:p>
        </w:tc>
      </w:tr>
    </w:tbl>
    <w:p w14:paraId="41C2D1B5">
      <w:pPr>
        <w:snapToGrid w:val="0"/>
        <w:spacing w:line="240" w:lineRule="atLeast"/>
        <w:rPr>
          <w:rFonts w:ascii="仿宋" w:hAnsi="仿宋" w:eastAsia="仿宋" w:cs="仿宋_GB2312"/>
          <w:szCs w:val="21"/>
        </w:rPr>
      </w:pPr>
      <w:r>
        <w:rPr>
          <w:rFonts w:hint="eastAsia" w:ascii="宋体" w:hAnsi="宋体" w:cs="Yu Mincho Light"/>
        </w:rPr>
        <w:br w:type="page"/>
      </w:r>
      <w:r>
        <w:rPr>
          <w:rFonts w:hint="eastAsia" w:ascii="仿宋" w:hAnsi="仿宋" w:eastAsia="仿宋" w:cs="仿宋_GB2312"/>
          <w:szCs w:val="21"/>
        </w:rPr>
        <w:t>附件：6</w:t>
      </w:r>
    </w:p>
    <w:p w14:paraId="36464ACB">
      <w:pPr>
        <w:spacing w:line="240" w:lineRule="atLeast"/>
        <w:jc w:val="center"/>
        <w:rPr>
          <w:rFonts w:hint="eastAsia" w:ascii="黑体" w:hAnsi="黑体" w:eastAsia="黑体"/>
          <w:sz w:val="24"/>
          <w:szCs w:val="24"/>
        </w:rPr>
      </w:pPr>
      <w:r>
        <w:rPr>
          <w:rFonts w:hint="eastAsia" w:ascii="黑体" w:hAnsi="黑体" w:eastAsia="黑体"/>
          <w:sz w:val="24"/>
          <w:szCs w:val="24"/>
        </w:rPr>
        <w:t>廉政建设责任书</w:t>
      </w:r>
    </w:p>
    <w:p w14:paraId="245E14E7">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14:paraId="31D4EAA2">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一、双方的责任</w:t>
      </w:r>
    </w:p>
    <w:p w14:paraId="2A95722F">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1.1应严格遵守国家关于建设工程的有关法律、法规，相关政策，以及廉政建设的各项规定。</w:t>
      </w:r>
    </w:p>
    <w:p w14:paraId="303887BA">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1.2严格执行建设工程合同文件，自觉按合同办事。</w:t>
      </w:r>
    </w:p>
    <w:p w14:paraId="52C8B7C0">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1.3各项活动必须坚持公开、公平、公正、诚信、透明的原则(除法律法规另有规定者外)，不得为获取不正当的利益，损害国家、集体和对方利益，不得违反建设工程管理的规章制度。</w:t>
      </w:r>
    </w:p>
    <w:p w14:paraId="036C2DE9">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1.4发现对方在业务活动中有违规、违纪、违法行为的，应及时提醒对方，情节严重的，应向其上级主管部门或纪检监察、司法等有关机关举报。</w:t>
      </w:r>
    </w:p>
    <w:p w14:paraId="0E684C78">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二、发包人责任</w:t>
      </w:r>
    </w:p>
    <w:p w14:paraId="09B51EAC">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发包人从事该建设工程项目的负责人和工作人员，在工程建设的事前、事中、事后应遵守以下规定：</w:t>
      </w:r>
    </w:p>
    <w:p w14:paraId="22E4B8EB">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2.1不得向承包人和相关单位索要或接受回扣、礼金、有价证券、贵重物品和好处费、感谢费等。</w:t>
      </w:r>
    </w:p>
    <w:p w14:paraId="0886CC05">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2.2不得在承包人和相关单位报销任何应由发包人或个人支付的费用。</w:t>
      </w:r>
    </w:p>
    <w:p w14:paraId="4C44C280">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2.3不得要求、暗示或接受承包人和相关单位为个人装修住房、婚丧嫁娶、配偶子女的工作安排以及出国(境)、旅游等提供方便。</w:t>
      </w:r>
    </w:p>
    <w:p w14:paraId="44005700">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2.4不得参加有可能影响公正执行公务的承包人和相关单位的宴请、健身、娱乐等活动。</w:t>
      </w:r>
    </w:p>
    <w:p w14:paraId="59880302">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2.5不得向承包人和相关单位介绍或为配偶、子女、亲属参与同发包人工程建设管理合同有关的业务活动；不得以任何理由要求承包人和相关单位使用某种产品、材料和设备。</w:t>
      </w:r>
    </w:p>
    <w:p w14:paraId="11D71E9C">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三、承包人责任</w:t>
      </w:r>
    </w:p>
    <w:p w14:paraId="3F23214F">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应与发包人保持正常的业务交往，按照有关法律法规和程序开展业务工作，严格执行工程建设的有关方针、政策，执行工程建设强制性标准，并遵守以下规定：</w:t>
      </w:r>
    </w:p>
    <w:p w14:paraId="01DC7D38">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3.1不得以任何理由向发包人及其工作人员索要、接受或赠送礼金、有价证券、贵重物品及回扣、好处费、感谢费等。</w:t>
      </w:r>
    </w:p>
    <w:p w14:paraId="0A059556">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3.2不得以任何理由为发包人和相关单位报销应由对方或个人支付的费用。</w:t>
      </w:r>
    </w:p>
    <w:p w14:paraId="1119EAFA">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3.3不得接受或暗示为发包人、相关单位或个人装修住房、婚丧嫁娶、配偶子女的工作安排以及出国(境)、旅游等提供方便。</w:t>
      </w:r>
    </w:p>
    <w:p w14:paraId="153806C7">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b/>
          <w:bCs/>
          <w:szCs w:val="21"/>
        </w:rPr>
      </w:pPr>
      <w:r>
        <w:rPr>
          <w:rFonts w:hint="eastAsia" w:ascii="仿宋" w:hAnsi="仿宋" w:eastAsia="仿宋" w:cs="仿宋_GB2312"/>
          <w:szCs w:val="21"/>
        </w:rPr>
        <w:t>3.4不得以任何理由为发包人、相关单位或个人组织有可能影响公正执行公务的宴请、健身、娱乐等活动。</w:t>
      </w:r>
    </w:p>
    <w:p w14:paraId="30FC5A93">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四、违约责任</w:t>
      </w:r>
    </w:p>
    <w:p w14:paraId="1BDA3CEA">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4.1发包人工作人员有违反本责任书第一、二条责任行为的，依据有关法律、法规给予处理；涉嫌犯罪的，移交司法机关追究刑事责任；给承包人单位造成经济损失的，应予以赔偿。</w:t>
      </w:r>
    </w:p>
    <w:p w14:paraId="2DD7D07E">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4.2承包人工作人员有违反本责任书第一、三条责任行为的，依据有关法律法规处理；涉嫌犯罪的，移交司法机关追究刑事责任；给发包人单位造成经济损失的，应予以赔偿。</w:t>
      </w:r>
    </w:p>
    <w:p w14:paraId="4C0CE811">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4.3本责任书作为本合同的组成部分，与本合同具有同等法律效力，经双方签署后立即生效。</w:t>
      </w:r>
    </w:p>
    <w:p w14:paraId="6AF00497">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五、责任书有效期</w:t>
      </w:r>
    </w:p>
    <w:p w14:paraId="13894CCB">
      <w:pPr>
        <w:keepNext w:val="0"/>
        <w:keepLines w:val="0"/>
        <w:pageBreakBefore w:val="0"/>
        <w:widowControl w:val="0"/>
        <w:kinsoku/>
        <w:wordWrap/>
        <w:overflowPunct/>
        <w:topLinePunct w:val="0"/>
        <w:autoSpaceDE/>
        <w:autoSpaceDN/>
        <w:bidi w:val="0"/>
        <w:adjustRightInd/>
        <w:snapToGrid w:val="0"/>
        <w:spacing w:line="260" w:lineRule="exact"/>
        <w:ind w:firstLine="420" w:firstLineChars="200"/>
        <w:textAlignment w:val="auto"/>
        <w:rPr>
          <w:rFonts w:ascii="仿宋" w:hAnsi="仿宋" w:eastAsia="仿宋" w:cs="仿宋_GB2312"/>
          <w:szCs w:val="21"/>
        </w:rPr>
      </w:pPr>
      <w:r>
        <w:rPr>
          <w:rFonts w:hint="eastAsia" w:ascii="仿宋" w:hAnsi="仿宋" w:eastAsia="仿宋" w:cs="仿宋_GB2312"/>
          <w:szCs w:val="21"/>
        </w:rPr>
        <w:t>本责任书的有效期为双方签署之日起至该工程项目竣工验收合格时止。</w:t>
      </w:r>
    </w:p>
    <w:p w14:paraId="3425FC89">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textAlignment w:val="auto"/>
        <w:rPr>
          <w:rFonts w:ascii="仿宋" w:hAnsi="仿宋" w:eastAsia="仿宋" w:cs="仿宋_GB2312"/>
          <w:b/>
          <w:bCs/>
          <w:szCs w:val="21"/>
        </w:rPr>
      </w:pPr>
      <w:r>
        <w:rPr>
          <w:rFonts w:hint="eastAsia" w:ascii="仿宋" w:hAnsi="仿宋" w:eastAsia="仿宋" w:cs="仿宋_GB2312"/>
          <w:b/>
          <w:bCs/>
          <w:szCs w:val="21"/>
        </w:rPr>
        <w:t>六、责任书份数</w:t>
      </w:r>
    </w:p>
    <w:p w14:paraId="10AAA2A0">
      <w:pPr>
        <w:keepNext w:val="0"/>
        <w:keepLines w:val="0"/>
        <w:pageBreakBefore w:val="0"/>
        <w:widowControl w:val="0"/>
        <w:kinsoku/>
        <w:wordWrap/>
        <w:overflowPunct/>
        <w:topLinePunct w:val="0"/>
        <w:autoSpaceDE/>
        <w:autoSpaceDN/>
        <w:bidi w:val="0"/>
        <w:adjustRightInd/>
        <w:spacing w:line="260" w:lineRule="exact"/>
        <w:ind w:left="3570" w:leftChars="200" w:hanging="3150" w:hangingChars="1500"/>
        <w:textAlignment w:val="auto"/>
        <w:rPr>
          <w:rFonts w:ascii="仿宋" w:hAnsi="仿宋" w:eastAsia="仿宋" w:cs="仿宋_GB2312"/>
          <w:szCs w:val="21"/>
        </w:rPr>
      </w:pPr>
      <w:r>
        <w:rPr>
          <w:rFonts w:hint="eastAsia" w:ascii="仿宋" w:hAnsi="仿宋" w:eastAsia="仿宋" w:cs="仿宋_GB2312"/>
          <w:szCs w:val="21"/>
        </w:rPr>
        <w:t>本责任书一式两份，发包人承包人各执一份，具有同等效力。</w:t>
      </w:r>
    </w:p>
    <w:p w14:paraId="437FC8FC">
      <w:pPr>
        <w:keepNext w:val="0"/>
        <w:keepLines w:val="0"/>
        <w:pageBreakBefore w:val="0"/>
        <w:widowControl w:val="0"/>
        <w:kinsoku/>
        <w:wordWrap/>
        <w:overflowPunct/>
        <w:topLinePunct w:val="0"/>
        <w:autoSpaceDE/>
        <w:autoSpaceDN/>
        <w:bidi w:val="0"/>
        <w:adjustRightInd/>
        <w:spacing w:line="260" w:lineRule="exact"/>
        <w:textAlignment w:val="auto"/>
        <w:rPr>
          <w:rFonts w:ascii="仿宋_GB2312" w:hAnsi="仿宋" w:eastAsia="仿宋_GB2312" w:cs="仿宋"/>
          <w:szCs w:val="21"/>
        </w:rPr>
      </w:pPr>
    </w:p>
    <w:p w14:paraId="3F87B6EF">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宋体"/>
        </w:rPr>
        <w:t xml:space="preserve">                              </w:t>
      </w:r>
      <w:r>
        <w:rPr>
          <w:rFonts w:hint="eastAsia" w:ascii="仿宋" w:hAnsi="仿宋" w:eastAsia="仿宋" w:cs="仿宋"/>
          <w:szCs w:val="21"/>
        </w:rPr>
        <w:t>承包人：（公章）</w:t>
      </w:r>
    </w:p>
    <w:p w14:paraId="3B07F318">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 xml:space="preserve">法定代表人或委托代理人：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法定代表人或委托代理人：</w:t>
      </w:r>
    </w:p>
    <w:p w14:paraId="38CA013C">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地 址：                                      地 址：</w:t>
      </w:r>
    </w:p>
    <w:p w14:paraId="2544C29F">
      <w:pPr>
        <w:keepNext w:val="0"/>
        <w:keepLines w:val="0"/>
        <w:pageBreakBefore w:val="0"/>
        <w:widowControl w:val="0"/>
        <w:kinsoku/>
        <w:wordWrap/>
        <w:overflowPunct/>
        <w:topLinePunct w:val="0"/>
        <w:autoSpaceDE/>
        <w:autoSpaceDN/>
        <w:bidi w:val="0"/>
        <w:adjustRightInd/>
        <w:spacing w:line="260" w:lineRule="exact"/>
        <w:textAlignment w:val="auto"/>
        <w:rPr>
          <w:rFonts w:ascii="仿宋" w:hAnsi="仿宋" w:eastAsia="仿宋" w:cs="仿宋"/>
          <w:szCs w:val="21"/>
        </w:rPr>
      </w:pPr>
      <w:r>
        <w:rPr>
          <w:rFonts w:hint="eastAsia" w:ascii="仿宋" w:hAnsi="仿宋" w:eastAsia="仿宋" w:cs="仿宋"/>
          <w:szCs w:val="21"/>
        </w:rPr>
        <w:t xml:space="preserve">电 话：                                      电 话：                      </w:t>
      </w:r>
    </w:p>
    <w:p w14:paraId="3176C3CF">
      <w:pPr>
        <w:keepNext w:val="0"/>
        <w:keepLines w:val="0"/>
        <w:pageBreakBefore w:val="0"/>
        <w:widowControl w:val="0"/>
        <w:kinsoku/>
        <w:wordWrap/>
        <w:overflowPunct/>
        <w:topLinePunct w:val="0"/>
        <w:autoSpaceDE/>
        <w:autoSpaceDN/>
        <w:bidi w:val="0"/>
        <w:adjustRightInd/>
        <w:spacing w:line="260" w:lineRule="exact"/>
        <w:textAlignment w:val="auto"/>
        <w:rPr>
          <w:rStyle w:val="65"/>
          <w:rFonts w:ascii="仿宋" w:hAnsi="仿宋" w:eastAsia="仿宋" w:cs="仿宋"/>
          <w:b w:val="0"/>
          <w:bCs w:val="0"/>
          <w:szCs w:val="21"/>
        </w:rPr>
      </w:pPr>
      <w:r>
        <w:rPr>
          <w:rFonts w:hint="eastAsia" w:ascii="仿宋" w:hAnsi="仿宋" w:eastAsia="仿宋" w:cs="仿宋"/>
          <w:szCs w:val="21"/>
        </w:rPr>
        <w:t>年 月  日                                    年  月  日</w:t>
      </w:r>
      <w:r>
        <w:rPr>
          <w:rFonts w:ascii="仿宋" w:hAnsi="仿宋" w:eastAsia="仿宋" w:cs="仿宋"/>
          <w:bCs/>
          <w:szCs w:val="21"/>
        </w:rPr>
        <w:br w:type="page"/>
      </w:r>
      <w:r>
        <w:rPr>
          <w:rStyle w:val="65"/>
          <w:rFonts w:hint="eastAsia" w:ascii="仿宋" w:hAnsi="仿宋" w:eastAsia="仿宋" w:cs="宋体"/>
          <w:color w:val="191919"/>
          <w:szCs w:val="21"/>
          <w:shd w:val="clear" w:color="auto" w:fill="FFFFFF"/>
        </w:rPr>
        <w:t>附件7</w:t>
      </w:r>
    </w:p>
    <w:p w14:paraId="715F5B93">
      <w:pPr>
        <w:spacing w:line="240" w:lineRule="atLeast"/>
        <w:jc w:val="center"/>
        <w:rPr>
          <w:rFonts w:ascii="黑体" w:hAnsi="黑体" w:eastAsia="黑体"/>
          <w:sz w:val="28"/>
          <w:szCs w:val="28"/>
        </w:rPr>
      </w:pPr>
      <w:r>
        <w:rPr>
          <w:rFonts w:hint="eastAsia" w:ascii="黑体" w:hAnsi="黑体" w:eastAsia="黑体"/>
          <w:sz w:val="28"/>
          <w:szCs w:val="28"/>
        </w:rPr>
        <w:t>安全生产合同</w:t>
      </w:r>
    </w:p>
    <w:p w14:paraId="1ADEFB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szCs w:val="21"/>
          <w:u w:val="single"/>
        </w:rPr>
      </w:pPr>
      <w:r>
        <w:rPr>
          <w:rFonts w:hint="eastAsia" w:ascii="仿宋" w:hAnsi="仿宋" w:eastAsia="仿宋"/>
          <w:kern w:val="0"/>
          <w:szCs w:val="21"/>
        </w:rPr>
        <w:t>发包人：</w:t>
      </w:r>
      <w:r>
        <w:rPr>
          <w:rFonts w:hint="eastAsia" w:ascii="仿宋" w:hAnsi="仿宋" w:eastAsia="仿宋" w:cs="仿宋"/>
          <w:b/>
          <w:szCs w:val="21"/>
          <w:u w:val="single"/>
        </w:rPr>
        <w:t xml:space="preserve">                                  </w:t>
      </w:r>
    </w:p>
    <w:p w14:paraId="4A7ED9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Cs w:val="21"/>
        </w:rPr>
      </w:pPr>
      <w:r>
        <w:rPr>
          <w:rFonts w:hint="eastAsia" w:ascii="仿宋" w:hAnsi="仿宋" w:eastAsia="仿宋"/>
          <w:kern w:val="0"/>
          <w:szCs w:val="21"/>
        </w:rPr>
        <w:t>承包人：</w:t>
      </w:r>
      <w:r>
        <w:rPr>
          <w:rFonts w:hint="eastAsia" w:ascii="仿宋" w:hAnsi="仿宋" w:eastAsia="仿宋" w:cs="仿宋"/>
          <w:b/>
          <w:szCs w:val="21"/>
          <w:u w:val="single"/>
        </w:rPr>
        <w:t xml:space="preserve">                                  </w:t>
      </w:r>
    </w:p>
    <w:p w14:paraId="234DFEFA">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为在</w:t>
      </w:r>
      <w:r>
        <w:rPr>
          <w:rFonts w:hint="eastAsia" w:ascii="仿宋" w:hAnsi="仿宋" w:eastAsia="仿宋" w:cs="仿宋"/>
          <w:b/>
          <w:szCs w:val="21"/>
          <w:u w:val="single"/>
        </w:rPr>
        <w:t xml:space="preserve">                               </w:t>
      </w:r>
      <w:r>
        <w:rPr>
          <w:rFonts w:hint="eastAsia" w:ascii="仿宋" w:hAnsi="仿宋" w:eastAsia="仿宋"/>
          <w:szCs w:val="21"/>
        </w:rPr>
        <w:t>施工合同的实施过程中创造安全、高效的施工环境，切实搞好本项目的安全管理工作，特此签订安全生产合同。具体如下：</w:t>
      </w:r>
    </w:p>
    <w:p w14:paraId="76A4FF63">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rPr>
      </w:pPr>
      <w:r>
        <w:rPr>
          <w:rFonts w:hint="eastAsia" w:ascii="黑体" w:hAnsi="黑体" w:eastAsia="黑体" w:cs="黑体"/>
        </w:rPr>
        <w:t>一、发包人职责</w:t>
      </w:r>
    </w:p>
    <w:p w14:paraId="24577457">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1．严格遵守国家有关安全生产的法律法规，认真执行工程承包合同中的有关安全要求。</w:t>
      </w:r>
    </w:p>
    <w:p w14:paraId="71D6DC97">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2.按照“安全第一、预防为主”和坚持“管生产必需管安全”的原则进行安全生产管理，做到生产与安全工作同时计划、布置、检查、总结和评比。</w:t>
      </w:r>
    </w:p>
    <w:p w14:paraId="6148F575">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3.定期召开安全生产协调会，及时传达中央及地方有关安全生产的精神。</w:t>
      </w:r>
    </w:p>
    <w:p w14:paraId="6D82C27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4.组织对承包人施工现场安全生产检查，建立安全生产责任制网络、汇总重要危险源、监督承包人及时处理发现的各种安全隐患。</w:t>
      </w:r>
    </w:p>
    <w:p w14:paraId="2F86D76E">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szCs w:val="21"/>
        </w:rPr>
      </w:pPr>
      <w:r>
        <w:rPr>
          <w:rFonts w:hint="eastAsia" w:ascii="黑体" w:hAnsi="黑体" w:eastAsia="黑体" w:cs="黑体"/>
        </w:rPr>
        <w:t>二、承包人职责</w:t>
      </w:r>
    </w:p>
    <w:p w14:paraId="4DE89E4D">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1.严格遵守国家有关安全生产的法律法规、有关安全生产的规定，认真执行工程承包合同中的有关安全要求，</w:t>
      </w:r>
      <w:r>
        <w:rPr>
          <w:rFonts w:hint="eastAsia" w:ascii="仿宋" w:hAnsi="仿宋" w:eastAsia="仿宋"/>
          <w:szCs w:val="21"/>
          <w:lang w:val="en-US" w:eastAsia="zh-CN"/>
        </w:rPr>
        <w:t>接受</w:t>
      </w:r>
      <w:r>
        <w:rPr>
          <w:rFonts w:hint="eastAsia" w:ascii="仿宋" w:hAnsi="仿宋" w:eastAsia="仿宋"/>
          <w:szCs w:val="21"/>
        </w:rPr>
        <w:t>发包人和监理工程师对安全生产工作的指导。</w:t>
      </w:r>
    </w:p>
    <w:p w14:paraId="58AF23D4">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FEF5674">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3.建立健全安全生产责任制网络。从派往项目实施的项目负责人到生产工人（包括临时雇请的民工）的安全生产管理系统必须做到纵向到底，一环不漏；各职能部门、人员的安全生产责任制做到横向到边，人人有责。施工单位的主要负责人是工程的安全生产负责人，对安全生产负领导责任，项目负责人是工程的安全生产责任人，对安全生产负直接责任，专职安全员和安全员是工程现场的安全生产直接责任人，对安全生产具体负责。现场设置的安全机构，应按施工合同约定，配备安全员（其中专职安全员每标段不少于1人），专职负责所有员工的安全和治安保卫工作及预防事故的发生。安全机构人员，有权按有关规定发布指令，并采取保护性措施防止事故发生。</w:t>
      </w:r>
    </w:p>
    <w:p w14:paraId="1432FD4C">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4.承包人在任何</w:t>
      </w:r>
      <w:r>
        <w:rPr>
          <w:rFonts w:hint="eastAsia" w:ascii="仿宋" w:hAnsi="仿宋" w:eastAsia="仿宋"/>
          <w:szCs w:val="21"/>
          <w:lang w:eastAsia="zh-CN"/>
        </w:rPr>
        <w:t>时候</w:t>
      </w:r>
      <w:r>
        <w:rPr>
          <w:rFonts w:hint="eastAsia" w:ascii="仿宋" w:hAnsi="仿宋" w:eastAsia="仿宋"/>
          <w:szCs w:val="21"/>
        </w:rPr>
        <w:t>都应采取各种合理的预防措施，防止其人员发生任何违法、违禁、暴力、违规或妨碍治安的行为。</w:t>
      </w:r>
    </w:p>
    <w:p w14:paraId="128D3D4F">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5.承包人必须具有省部级行政主管部门颁发的安全生产证书，参加施工的人员，必须按受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负责人必须承担管理责任。</w:t>
      </w:r>
    </w:p>
    <w:p w14:paraId="68FB4D0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6.加强施工中交通运输安全管理，各种运输机械等需划定运输路线行驶。</w:t>
      </w:r>
    </w:p>
    <w:p w14:paraId="2DD36D75">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7.对于易燃易爆的材料除应专门有效封闭、妥善保管之外，还应配备有足够的消防设施，所有施工人员都应熟悉消防设备的性能和使用方法。</w:t>
      </w:r>
    </w:p>
    <w:p w14:paraId="248EB7FA">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8.操作人员上岗，必须按规定穿戴防护用品。施工负责人和安全检查员应随时检查劳动防护用品的穿戴情况，不按规定穿戴防护用品的人员不得上岗。</w:t>
      </w:r>
    </w:p>
    <w:p w14:paraId="157BE201">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9.所有施工机具、设备和劳动保护用品应具备有效的安检合格证明，并经安全员签字同意后方可使用，施工期间应定期检查，保证其处于完好状态；不合格的机具、设备和劳动保护用品严禁使用。</w:t>
      </w:r>
    </w:p>
    <w:p w14:paraId="47652B82">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10.施工现场必须具有相关的安全标志牌。</w:t>
      </w:r>
    </w:p>
    <w:p w14:paraId="218A01EC">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11.建立主要危险源备案制度，要明确潜在隐患、防范措施和落实责任人。</w:t>
      </w:r>
    </w:p>
    <w:p w14:paraId="223B1ADF">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12.承包人对发包人提出的安全整改意见不及时整改的，发包人按10000元/次处罚承包人。</w:t>
      </w:r>
    </w:p>
    <w:p w14:paraId="07664FD4">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13.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B0C161C">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rPr>
      </w:pPr>
      <w:r>
        <w:rPr>
          <w:rFonts w:hint="eastAsia" w:ascii="黑体" w:hAnsi="黑体" w:eastAsia="黑体" w:cs="黑体"/>
        </w:rPr>
        <w:t>三、违约责任</w:t>
      </w:r>
    </w:p>
    <w:p w14:paraId="339624F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如承包人违约或者违章施工造成安全事故，由承包人承担一切责任及善后事宜，并将报请有关部门依法追究责任。</w:t>
      </w:r>
    </w:p>
    <w:p w14:paraId="10345E69">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本合同，由双方法定代表人或其授权的代理人签署和加盖公章后生效，全部工程竣工验收后失效。</w:t>
      </w:r>
    </w:p>
    <w:p w14:paraId="26E3BC46">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130D01FE">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27D81AB1">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0A13DAA0">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p>
    <w:p w14:paraId="53AA9983">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发  包  人：                         承  包  人：                     </w:t>
      </w:r>
    </w:p>
    <w:p w14:paraId="092F4760">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法定代表人（或授权代理人）：        </w:t>
      </w:r>
      <w:r>
        <w:rPr>
          <w:rFonts w:ascii="仿宋" w:hAnsi="仿宋" w:eastAsia="仿宋"/>
          <w:szCs w:val="21"/>
        </w:rPr>
        <w:t xml:space="preserve"> </w:t>
      </w:r>
      <w:r>
        <w:rPr>
          <w:rFonts w:hint="eastAsia" w:ascii="仿宋" w:hAnsi="仿宋" w:eastAsia="仿宋"/>
          <w:szCs w:val="21"/>
        </w:rPr>
        <w:t xml:space="preserve"> 法定代表人（或授权代理人）：</w:t>
      </w:r>
    </w:p>
    <w:p w14:paraId="66B9D93A">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地       址：                        地     址：             </w:t>
      </w:r>
    </w:p>
    <w:p w14:paraId="659743C9">
      <w:pPr>
        <w:keepNext w:val="0"/>
        <w:keepLines w:val="0"/>
        <w:pageBreakBefore w:val="0"/>
        <w:kinsoku/>
        <w:wordWrap/>
        <w:overflowPunct/>
        <w:topLinePunct w:val="0"/>
        <w:autoSpaceDE/>
        <w:autoSpaceDN/>
        <w:bidi w:val="0"/>
        <w:adjustRightInd/>
        <w:snapToGrid/>
        <w:spacing w:line="320" w:lineRule="exact"/>
        <w:ind w:firstLine="420"/>
        <w:textAlignment w:val="auto"/>
        <w:rPr>
          <w:rFonts w:ascii="仿宋" w:hAnsi="仿宋" w:eastAsia="仿宋"/>
          <w:szCs w:val="21"/>
        </w:rPr>
      </w:pPr>
      <w:r>
        <w:rPr>
          <w:rFonts w:hint="eastAsia" w:ascii="仿宋" w:hAnsi="仿宋" w:eastAsia="仿宋"/>
          <w:szCs w:val="21"/>
        </w:rPr>
        <w:t xml:space="preserve">电       话：                        电     话：              </w:t>
      </w:r>
    </w:p>
    <w:p w14:paraId="48157769">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Style w:val="65"/>
          <w:rFonts w:ascii="宋体" w:hAnsi="宋体" w:cs="宋体"/>
          <w:b w:val="0"/>
          <w:color w:val="191919"/>
          <w:shd w:val="clear" w:color="auto" w:fill="FFFFFF"/>
        </w:rPr>
      </w:pPr>
      <w:r>
        <w:rPr>
          <w:rFonts w:hint="eastAsia" w:ascii="仿宋" w:hAnsi="仿宋" w:eastAsia="仿宋"/>
          <w:szCs w:val="21"/>
        </w:rPr>
        <w:t>日       期：</w:t>
      </w:r>
      <w:r>
        <w:rPr>
          <w:rFonts w:hint="eastAsia" w:ascii="仿宋" w:hAnsi="仿宋" w:eastAsia="仿宋" w:cs="仿宋"/>
          <w:b/>
          <w:szCs w:val="21"/>
        </w:rPr>
        <w:t xml:space="preserve">    </w:t>
      </w:r>
      <w:r>
        <w:rPr>
          <w:rFonts w:ascii="仿宋" w:hAnsi="仿宋" w:eastAsia="仿宋" w:cs="仿宋"/>
          <w:b/>
          <w:szCs w:val="21"/>
        </w:rPr>
        <w:t xml:space="preserve">            </w:t>
      </w:r>
      <w:r>
        <w:rPr>
          <w:rFonts w:hint="eastAsia" w:ascii="仿宋" w:hAnsi="仿宋" w:eastAsia="仿宋" w:cs="仿宋"/>
          <w:b/>
          <w:szCs w:val="21"/>
        </w:rPr>
        <w:t xml:space="preserve">   </w:t>
      </w:r>
      <w:r>
        <w:rPr>
          <w:rFonts w:hint="eastAsia" w:ascii="仿宋" w:hAnsi="仿宋" w:eastAsia="仿宋"/>
          <w:szCs w:val="21"/>
        </w:rPr>
        <w:t xml:space="preserve">     日     期：</w:t>
      </w:r>
    </w:p>
    <w:p w14:paraId="78C6118D">
      <w:pPr>
        <w:spacing w:line="360" w:lineRule="auto"/>
        <w:rPr>
          <w:rStyle w:val="65"/>
          <w:rFonts w:ascii="宋体" w:hAnsi="宋体" w:cs="宋体"/>
          <w:b w:val="0"/>
          <w:color w:val="191919"/>
          <w:shd w:val="clear" w:color="auto" w:fill="FFFFFF"/>
        </w:rPr>
      </w:pPr>
    </w:p>
    <w:p w14:paraId="772FAA1A">
      <w:pPr>
        <w:widowControl/>
        <w:jc w:val="left"/>
        <w:rPr>
          <w:rStyle w:val="65"/>
          <w:rFonts w:ascii="宋体" w:hAnsi="宋体" w:cs="宋体"/>
          <w:b w:val="0"/>
          <w:color w:val="191919"/>
          <w:shd w:val="clear" w:color="auto" w:fill="FFFFFF"/>
        </w:rPr>
      </w:pPr>
      <w:r>
        <w:rPr>
          <w:rStyle w:val="65"/>
          <w:rFonts w:ascii="宋体" w:hAnsi="宋体" w:cs="宋体"/>
          <w:color w:val="191919"/>
          <w:shd w:val="clear" w:color="auto" w:fill="FFFFFF"/>
        </w:rPr>
        <w:br w:type="page"/>
      </w:r>
      <w:r>
        <w:rPr>
          <w:rStyle w:val="65"/>
          <w:rFonts w:hint="eastAsia" w:ascii="仿宋" w:hAnsi="仿宋" w:eastAsia="仿宋" w:cs="宋体"/>
          <w:color w:val="191919"/>
          <w:szCs w:val="21"/>
          <w:shd w:val="clear" w:color="auto" w:fill="FFFFFF"/>
        </w:rPr>
        <w:t>附件8:</w:t>
      </w:r>
    </w:p>
    <w:p w14:paraId="4A27FA06">
      <w:pPr>
        <w:spacing w:line="360" w:lineRule="auto"/>
        <w:ind w:firstLine="843" w:firstLineChars="300"/>
        <w:jc w:val="center"/>
        <w:rPr>
          <w:rStyle w:val="65"/>
          <w:rFonts w:ascii="宋体" w:hAnsi="宋体" w:cs="宋体"/>
          <w:color w:val="191919"/>
          <w:sz w:val="28"/>
          <w:szCs w:val="28"/>
          <w:shd w:val="clear" w:color="auto" w:fill="FFFFFF"/>
        </w:rPr>
      </w:pPr>
      <w:r>
        <w:rPr>
          <w:rStyle w:val="65"/>
          <w:rFonts w:hint="eastAsia" w:ascii="宋体" w:hAnsi="宋体" w:cs="宋体"/>
          <w:color w:val="191919"/>
          <w:sz w:val="28"/>
          <w:szCs w:val="28"/>
          <w:shd w:val="clear" w:color="auto" w:fill="FFFFFF"/>
        </w:rPr>
        <w:t>不拖欠农民工工资承诺书</w:t>
      </w:r>
    </w:p>
    <w:p w14:paraId="3DF18694">
      <w:pPr>
        <w:spacing w:line="360" w:lineRule="auto"/>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致:</w:t>
      </w:r>
      <w:r>
        <w:rPr>
          <w:rStyle w:val="65"/>
          <w:rFonts w:ascii="仿宋" w:hAnsi="仿宋" w:eastAsia="仿宋" w:cs="宋体"/>
          <w:b w:val="0"/>
          <w:bCs w:val="0"/>
          <w:color w:val="191919"/>
          <w:szCs w:val="21"/>
          <w:u w:val="single"/>
          <w:shd w:val="clear" w:color="auto" w:fill="FFFFFF"/>
        </w:rPr>
        <w:t xml:space="preserve">             </w:t>
      </w:r>
    </w:p>
    <w:p w14:paraId="691DF715">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为保护农民工的合法权益，不拖欠农民工工资，本人</w:t>
      </w:r>
      <w:r>
        <w:rPr>
          <w:rStyle w:val="65"/>
          <w:rFonts w:hint="eastAsia" w:ascii="仿宋" w:hAnsi="仿宋" w:eastAsia="仿宋" w:cs="宋体"/>
          <w:b w:val="0"/>
          <w:bCs w:val="0"/>
          <w:color w:val="191919"/>
          <w:szCs w:val="21"/>
          <w:u w:val="single"/>
          <w:shd w:val="clear" w:color="auto" w:fill="FFFFFF"/>
        </w:rPr>
        <w:t xml:space="preserve">  </w:t>
      </w:r>
      <w:r>
        <w:rPr>
          <w:rStyle w:val="65"/>
          <w:rFonts w:ascii="仿宋" w:hAnsi="仿宋" w:eastAsia="仿宋" w:cs="宋体"/>
          <w:b w:val="0"/>
          <w:bCs w:val="0"/>
          <w:color w:val="191919"/>
          <w:szCs w:val="21"/>
          <w:u w:val="single"/>
          <w:shd w:val="clear" w:color="auto" w:fill="FFFFFF"/>
        </w:rPr>
        <w:t xml:space="preserve">          </w:t>
      </w:r>
      <w:r>
        <w:rPr>
          <w:rStyle w:val="65"/>
          <w:rFonts w:hint="eastAsia" w:ascii="仿宋" w:hAnsi="仿宋" w:eastAsia="仿宋" w:cs="宋体"/>
          <w:b w:val="0"/>
          <w:bCs w:val="0"/>
          <w:color w:val="191919"/>
          <w:szCs w:val="21"/>
          <w:u w:val="single"/>
          <w:shd w:val="clear" w:color="auto" w:fill="FFFFFF"/>
        </w:rPr>
        <w:t xml:space="preserve">  </w:t>
      </w:r>
      <w:r>
        <w:rPr>
          <w:rStyle w:val="65"/>
          <w:rFonts w:hint="eastAsia" w:ascii="仿宋" w:hAnsi="仿宋" w:eastAsia="仿宋" w:cs="宋体"/>
          <w:b w:val="0"/>
          <w:bCs w:val="0"/>
          <w:color w:val="191919"/>
          <w:szCs w:val="21"/>
          <w:shd w:val="clear" w:color="auto" w:fill="FFFFFF"/>
        </w:rPr>
        <w:t xml:space="preserve">(法定代表人姓名)以 </w:t>
      </w:r>
      <w:r>
        <w:rPr>
          <w:rStyle w:val="65"/>
          <w:rFonts w:hint="eastAsia" w:ascii="仿宋" w:hAnsi="仿宋" w:eastAsia="仿宋" w:cs="宋体"/>
          <w:b w:val="0"/>
          <w:bCs w:val="0"/>
          <w:color w:val="191919"/>
          <w:szCs w:val="21"/>
          <w:u w:val="single"/>
          <w:shd w:val="clear" w:color="auto" w:fill="FFFFFF"/>
        </w:rPr>
        <w:t xml:space="preserve">            </w:t>
      </w:r>
      <w:r>
        <w:rPr>
          <w:rStyle w:val="65"/>
          <w:rFonts w:hint="eastAsia" w:ascii="仿宋" w:hAnsi="仿宋" w:eastAsia="仿宋" w:cs="宋体"/>
          <w:b w:val="0"/>
          <w:bCs w:val="0"/>
          <w:color w:val="191919"/>
          <w:szCs w:val="21"/>
          <w:shd w:val="clear" w:color="auto" w:fill="FFFFFF"/>
        </w:rPr>
        <w:t>（投标人全称)法定代表人的资格，郑重承诺:</w:t>
      </w:r>
    </w:p>
    <w:p w14:paraId="4B5F0DC0">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本单位如果中标承建</w:t>
      </w:r>
      <w:r>
        <w:rPr>
          <w:rFonts w:hint="eastAsia" w:ascii="仿宋" w:hAnsi="仿宋" w:eastAsia="仿宋" w:cs="宋体"/>
          <w:b/>
          <w:bCs/>
          <w:szCs w:val="21"/>
          <w:u w:val="single"/>
          <w:lang w:val="zh-CN"/>
        </w:rPr>
        <w:t xml:space="preserve"> </w:t>
      </w:r>
      <w:r>
        <w:rPr>
          <w:rFonts w:ascii="仿宋" w:hAnsi="仿宋" w:eastAsia="仿宋" w:cs="宋体"/>
          <w:b/>
          <w:bCs/>
          <w:szCs w:val="21"/>
          <w:u w:val="single"/>
          <w:lang w:val="zh-CN"/>
        </w:rPr>
        <w:t xml:space="preserve">                </w:t>
      </w:r>
      <w:r>
        <w:rPr>
          <w:rStyle w:val="65"/>
          <w:rFonts w:hint="eastAsia" w:ascii="仿宋" w:hAnsi="仿宋" w:eastAsia="仿宋" w:cs="宋体"/>
          <w:b w:val="0"/>
          <w:bCs w:val="0"/>
          <w:color w:val="191919"/>
          <w:szCs w:val="21"/>
          <w:shd w:val="clear" w:color="auto" w:fill="FFFFFF"/>
        </w:rPr>
        <w:t xml:space="preserve"> (项目与合同段名称)工程，需要使用农民工时，将保证做到:</w:t>
      </w:r>
    </w:p>
    <w:p w14:paraId="78624F5A">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1、按照《</w:t>
      </w:r>
      <w:r>
        <w:rPr>
          <w:rStyle w:val="65"/>
          <w:rFonts w:hint="eastAsia" w:ascii="仿宋" w:hAnsi="仿宋" w:eastAsia="仿宋" w:cs="宋体"/>
          <w:b w:val="0"/>
          <w:bCs w:val="0"/>
          <w:color w:val="191919"/>
          <w:szCs w:val="21"/>
          <w:shd w:val="clear" w:color="auto" w:fill="FFFFFF"/>
          <w:lang w:eastAsia="zh-CN"/>
        </w:rPr>
        <w:t>中华人民共和国劳动法</w:t>
      </w:r>
      <w:r>
        <w:rPr>
          <w:rStyle w:val="65"/>
          <w:rFonts w:hint="eastAsia" w:ascii="仿宋" w:hAnsi="仿宋" w:eastAsia="仿宋" w:cs="宋体"/>
          <w:b w:val="0"/>
          <w:bCs w:val="0"/>
          <w:color w:val="191919"/>
          <w:szCs w:val="21"/>
          <w:shd w:val="clear" w:color="auto" w:fill="FFFFFF"/>
        </w:rPr>
        <w:t>》规定雇佣和使用农民工，工资将直接发放给农民工本人，严禁发放给“包工头”。</w:t>
      </w:r>
    </w:p>
    <w:p w14:paraId="77A3FCA8">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拖欠农民工工资负总责。</w:t>
      </w:r>
    </w:p>
    <w:p w14:paraId="32612D99">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3、</w:t>
      </w:r>
      <w:r>
        <w:rPr>
          <w:rStyle w:val="65"/>
          <w:rFonts w:hint="eastAsia" w:ascii="仿宋" w:hAnsi="仿宋" w:eastAsia="仿宋" w:cs="宋体"/>
          <w:b w:val="0"/>
          <w:bCs w:val="0"/>
          <w:color w:val="191919"/>
          <w:szCs w:val="21"/>
          <w:shd w:val="clear" w:color="auto" w:fill="FFFFFF"/>
          <w:lang w:eastAsia="zh-CN"/>
        </w:rPr>
        <w:t>严格遵守</w:t>
      </w:r>
      <w:r>
        <w:rPr>
          <w:rStyle w:val="65"/>
          <w:rFonts w:hint="eastAsia" w:ascii="仿宋" w:hAnsi="仿宋" w:eastAsia="仿宋" w:cs="宋体"/>
          <w:b w:val="0"/>
          <w:bCs w:val="0"/>
          <w:color w:val="191919"/>
          <w:szCs w:val="21"/>
          <w:shd w:val="clear" w:color="auto" w:fill="FFFFFF"/>
        </w:rPr>
        <w:t>国家和地方关于农民工工资的其他有关规定。</w:t>
      </w:r>
    </w:p>
    <w:p w14:paraId="536311C0">
      <w:pPr>
        <w:spacing w:line="360" w:lineRule="auto"/>
        <w:ind w:firstLine="420" w:firstLineChars="2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4、如果发生违反规定拖欠或克扣农民工工资行为，造成农民工上访，本单位愿意无条件接受贵公司采取的经济等处罚，同时愿意接受有关行政主管部门依照有关规定作出的其它处罚决定。</w:t>
      </w:r>
    </w:p>
    <w:p w14:paraId="289A9344">
      <w:pPr>
        <w:spacing w:line="360" w:lineRule="auto"/>
        <w:ind w:firstLine="630" w:firstLineChars="300"/>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color w:val="191919"/>
          <w:szCs w:val="21"/>
          <w:shd w:val="clear" w:color="auto" w:fill="FFFFFF"/>
        </w:rPr>
        <w:t>特此承诺!</w:t>
      </w:r>
    </w:p>
    <w:p w14:paraId="0750000C">
      <w:pPr>
        <w:spacing w:line="360" w:lineRule="auto"/>
        <w:rPr>
          <w:rStyle w:val="65"/>
          <w:rFonts w:ascii="仿宋" w:hAnsi="仿宋" w:eastAsia="仿宋" w:cs="宋体"/>
          <w:b w:val="0"/>
          <w:bCs w:val="0"/>
          <w:szCs w:val="21"/>
        </w:rPr>
      </w:pPr>
    </w:p>
    <w:p w14:paraId="7E1E6632">
      <w:pPr>
        <w:spacing w:line="360" w:lineRule="auto"/>
        <w:jc w:val="left"/>
        <w:rPr>
          <w:rStyle w:val="65"/>
          <w:rFonts w:ascii="仿宋" w:hAnsi="仿宋" w:eastAsia="仿宋" w:cs="宋体"/>
          <w:szCs w:val="21"/>
        </w:rPr>
      </w:pPr>
      <w:r>
        <w:rPr>
          <w:rStyle w:val="65"/>
          <w:rFonts w:hint="eastAsia" w:ascii="仿宋" w:hAnsi="仿宋" w:eastAsia="仿宋" w:cs="宋体"/>
          <w:b w:val="0"/>
          <w:bCs w:val="0"/>
          <w:szCs w:val="21"/>
        </w:rPr>
        <w:t xml:space="preserve">                                                     </w:t>
      </w:r>
      <w:r>
        <w:rPr>
          <w:rStyle w:val="65"/>
          <w:rFonts w:ascii="仿宋" w:hAnsi="仿宋" w:eastAsia="仿宋" w:cs="宋体"/>
          <w:b w:val="0"/>
          <w:bCs w:val="0"/>
          <w:szCs w:val="21"/>
        </w:rPr>
        <w:t xml:space="preserve">        </w:t>
      </w:r>
      <w:r>
        <w:rPr>
          <w:rFonts w:hint="eastAsia" w:ascii="仿宋" w:hAnsi="仿宋" w:eastAsia="仿宋"/>
          <w:szCs w:val="21"/>
        </w:rPr>
        <w:t>承包人：（盖单位章）</w:t>
      </w:r>
    </w:p>
    <w:p w14:paraId="5A79767A">
      <w:pPr>
        <w:spacing w:line="360" w:lineRule="auto"/>
        <w:jc w:val="center"/>
        <w:rPr>
          <w:rStyle w:val="65"/>
          <w:rFonts w:ascii="仿宋" w:hAnsi="仿宋" w:eastAsia="仿宋" w:cs="宋体"/>
          <w:b w:val="0"/>
          <w:bCs w:val="0"/>
          <w:color w:val="191919"/>
          <w:szCs w:val="21"/>
          <w:shd w:val="clear" w:color="auto" w:fill="FFFFFF"/>
        </w:rPr>
      </w:pPr>
      <w:r>
        <w:rPr>
          <w:rStyle w:val="65"/>
          <w:rFonts w:hint="eastAsia" w:ascii="仿宋" w:hAnsi="仿宋" w:eastAsia="仿宋" w:cs="宋体"/>
          <w:b w:val="0"/>
          <w:bCs w:val="0"/>
          <w:szCs w:val="21"/>
        </w:rPr>
        <w:t xml:space="preserve">                                            </w:t>
      </w:r>
      <w:r>
        <w:rPr>
          <w:rStyle w:val="65"/>
          <w:rFonts w:ascii="仿宋" w:hAnsi="仿宋" w:eastAsia="仿宋" w:cs="宋体"/>
          <w:b w:val="0"/>
          <w:bCs w:val="0"/>
          <w:szCs w:val="21"/>
        </w:rPr>
        <w:t xml:space="preserve">      </w:t>
      </w:r>
      <w:r>
        <w:rPr>
          <w:rStyle w:val="65"/>
          <w:rFonts w:hint="eastAsia" w:ascii="仿宋" w:hAnsi="仿宋" w:eastAsia="仿宋" w:cs="宋体"/>
          <w:b w:val="0"/>
          <w:bCs w:val="0"/>
          <w:szCs w:val="21"/>
        </w:rPr>
        <w:t>日  期：</w:t>
      </w:r>
    </w:p>
    <w:p w14:paraId="3E9FC8B4">
      <w:pPr>
        <w:rPr>
          <w:rFonts w:hint="eastAsia"/>
        </w:rPr>
      </w:pPr>
    </w:p>
    <w:p w14:paraId="5BB9A317">
      <w:pPr>
        <w:rPr>
          <w:rFonts w:hint="eastAsia"/>
        </w:rPr>
      </w:pPr>
    </w:p>
    <w:p w14:paraId="0EB13B64">
      <w:pPr>
        <w:rPr>
          <w:rFonts w:hint="eastAsia"/>
        </w:rPr>
      </w:pPr>
    </w:p>
    <w:p w14:paraId="20336431">
      <w:pPr>
        <w:rPr>
          <w:rFonts w:hint="eastAsia"/>
        </w:rPr>
      </w:pPr>
    </w:p>
    <w:p w14:paraId="007C5FFA">
      <w:pPr>
        <w:rPr>
          <w:rFonts w:hint="eastAsia"/>
        </w:rPr>
      </w:pPr>
    </w:p>
    <w:p w14:paraId="31294422">
      <w:pPr>
        <w:rPr>
          <w:rFonts w:hint="eastAsia"/>
        </w:rPr>
      </w:pPr>
    </w:p>
    <w:p w14:paraId="0BF45E5C">
      <w:pPr>
        <w:rPr>
          <w:rFonts w:hint="eastAsia"/>
        </w:rPr>
      </w:pPr>
    </w:p>
    <w:p w14:paraId="2DF22E33">
      <w:pPr>
        <w:rPr>
          <w:rFonts w:hint="eastAsia"/>
        </w:rPr>
      </w:pPr>
    </w:p>
    <w:p w14:paraId="686E48C8">
      <w:pPr>
        <w:rPr>
          <w:rFonts w:hint="eastAsia"/>
        </w:rPr>
      </w:pPr>
    </w:p>
    <w:p w14:paraId="7535FCD9">
      <w:pPr>
        <w:rPr>
          <w:rFonts w:hint="eastAsia"/>
        </w:rPr>
      </w:pPr>
    </w:p>
    <w:p w14:paraId="4D7DC264">
      <w:pPr>
        <w:rPr>
          <w:rFonts w:hint="eastAsia"/>
        </w:rPr>
      </w:pPr>
    </w:p>
    <w:p w14:paraId="4851FD3A">
      <w:pPr>
        <w:rPr>
          <w:rFonts w:hint="eastAsia"/>
        </w:rPr>
      </w:pPr>
    </w:p>
    <w:p w14:paraId="318956DC">
      <w:pPr>
        <w:rPr>
          <w:rFonts w:hint="eastAsia"/>
        </w:rPr>
      </w:pPr>
    </w:p>
    <w:p w14:paraId="674F6D9F">
      <w:pPr>
        <w:rPr>
          <w:rFonts w:hint="eastAsia"/>
        </w:rPr>
      </w:pPr>
    </w:p>
    <w:p w14:paraId="0E402E94">
      <w:pPr>
        <w:rPr>
          <w:rFonts w:hint="eastAsia"/>
        </w:rPr>
      </w:pPr>
    </w:p>
    <w:p w14:paraId="4B4854DE">
      <w:pPr>
        <w:rPr>
          <w:rFonts w:hint="eastAsia"/>
        </w:rPr>
      </w:pPr>
    </w:p>
    <w:p w14:paraId="564791FE">
      <w:pPr>
        <w:rPr>
          <w:rFonts w:hint="eastAsia"/>
        </w:rPr>
      </w:pPr>
    </w:p>
    <w:p w14:paraId="77B388CF">
      <w:pPr>
        <w:rPr>
          <w:rFonts w:hint="eastAsia"/>
        </w:rPr>
      </w:pPr>
    </w:p>
    <w:p w14:paraId="118F13A5">
      <w:pPr>
        <w:pStyle w:val="2"/>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69B6CB9D">
      <w:pPr>
        <w:pStyle w:val="114"/>
        <w:rPr>
          <w:rFonts w:ascii="仿宋" w:hAnsi="仿宋" w:eastAsia="仿宋" w:cs="仿宋"/>
          <w:highlight w:val="none"/>
        </w:rPr>
      </w:pPr>
    </w:p>
    <w:p w14:paraId="15E54945">
      <w:pPr>
        <w:pStyle w:val="114"/>
        <w:rPr>
          <w:rFonts w:ascii="仿宋" w:hAnsi="仿宋" w:eastAsia="仿宋" w:cs="仿宋"/>
          <w:highlight w:val="none"/>
        </w:rPr>
      </w:pPr>
    </w:p>
    <w:p w14:paraId="50988C41">
      <w:pPr>
        <w:bidi w:val="0"/>
        <w:rPr>
          <w:highlight w:val="none"/>
        </w:rPr>
      </w:pPr>
    </w:p>
    <w:p w14:paraId="20025766">
      <w:pPr>
        <w:pStyle w:val="114"/>
        <w:rPr>
          <w:rFonts w:ascii="仿宋" w:hAnsi="仿宋" w:eastAsia="仿宋" w:cs="仿宋"/>
          <w:highlight w:val="none"/>
        </w:rPr>
      </w:pPr>
    </w:p>
    <w:p w14:paraId="7A32E081">
      <w:pPr>
        <w:bidi w:val="0"/>
        <w:rPr>
          <w:highlight w:val="none"/>
        </w:rPr>
      </w:pPr>
    </w:p>
    <w:p w14:paraId="50C3DD9F">
      <w:pPr>
        <w:pStyle w:val="114"/>
        <w:rPr>
          <w:rFonts w:ascii="仿宋" w:hAnsi="仿宋" w:eastAsia="仿宋" w:cs="仿宋"/>
          <w:highlight w:val="none"/>
        </w:rPr>
      </w:pPr>
    </w:p>
    <w:p w14:paraId="3EDB8A18">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30FCF1C9">
      <w:pPr>
        <w:pStyle w:val="114"/>
        <w:rPr>
          <w:rFonts w:ascii="仿宋" w:hAnsi="仿宋" w:eastAsia="仿宋" w:cs="仿宋"/>
          <w:highlight w:val="none"/>
        </w:rPr>
      </w:pPr>
    </w:p>
    <w:p w14:paraId="3C9FB9E6">
      <w:pPr>
        <w:pStyle w:val="114"/>
        <w:rPr>
          <w:rFonts w:ascii="仿宋" w:hAnsi="仿宋" w:eastAsia="仿宋" w:cs="仿宋"/>
          <w:highlight w:val="none"/>
        </w:rPr>
      </w:pPr>
    </w:p>
    <w:p w14:paraId="6D0F366B">
      <w:pPr>
        <w:pStyle w:val="114"/>
        <w:rPr>
          <w:rFonts w:ascii="仿宋" w:hAnsi="仿宋" w:eastAsia="仿宋" w:cs="仿宋"/>
          <w:highlight w:val="none"/>
        </w:rPr>
      </w:pPr>
    </w:p>
    <w:p w14:paraId="218DE013">
      <w:pPr>
        <w:pStyle w:val="114"/>
        <w:rPr>
          <w:rFonts w:ascii="仿宋" w:hAnsi="仿宋" w:eastAsia="仿宋" w:cs="仿宋"/>
          <w:highlight w:val="none"/>
        </w:rPr>
      </w:pPr>
    </w:p>
    <w:p w14:paraId="6EB09DEB">
      <w:pPr>
        <w:pStyle w:val="114"/>
        <w:rPr>
          <w:rFonts w:ascii="仿宋" w:hAnsi="仿宋" w:eastAsia="仿宋" w:cs="仿宋"/>
          <w:highlight w:val="none"/>
        </w:rPr>
      </w:pPr>
    </w:p>
    <w:p w14:paraId="660C9A07">
      <w:pPr>
        <w:pStyle w:val="114"/>
        <w:rPr>
          <w:rFonts w:ascii="仿宋" w:hAnsi="仿宋" w:eastAsia="仿宋" w:cs="仿宋"/>
          <w:highlight w:val="none"/>
        </w:rPr>
      </w:pPr>
    </w:p>
    <w:p w14:paraId="1B01073D">
      <w:pPr>
        <w:rPr>
          <w:rFonts w:ascii="仿宋" w:hAnsi="仿宋" w:eastAsia="仿宋" w:cs="仿宋"/>
          <w:highlight w:val="none"/>
        </w:rPr>
      </w:pPr>
    </w:p>
    <w:p w14:paraId="1F5125AE">
      <w:pPr>
        <w:pStyle w:val="114"/>
        <w:rPr>
          <w:rFonts w:ascii="仿宋" w:hAnsi="仿宋" w:eastAsia="仿宋" w:cs="仿宋"/>
          <w:highlight w:val="none"/>
        </w:rPr>
      </w:pPr>
    </w:p>
    <w:p w14:paraId="285E3CAE">
      <w:pPr>
        <w:jc w:val="center"/>
        <w:rPr>
          <w:rFonts w:ascii="仿宋" w:hAnsi="仿宋" w:eastAsia="仿宋" w:cs="仿宋"/>
          <w:b/>
          <w:bCs/>
          <w:sz w:val="36"/>
          <w:szCs w:val="36"/>
          <w:highlight w:val="none"/>
        </w:rPr>
      </w:pPr>
    </w:p>
    <w:p w14:paraId="6515BBA3">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A0B9B29">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30FB68E2">
      <w:pPr>
        <w:rPr>
          <w:rFonts w:ascii="仿宋" w:hAnsi="仿宋" w:eastAsia="仿宋" w:cs="仿宋"/>
          <w:b/>
          <w:bCs/>
          <w:sz w:val="36"/>
          <w:szCs w:val="36"/>
          <w:highlight w:val="none"/>
        </w:rPr>
      </w:pPr>
    </w:p>
    <w:p w14:paraId="45A7EA0A">
      <w:pPr>
        <w:pStyle w:val="114"/>
        <w:rPr>
          <w:rFonts w:ascii="仿宋" w:hAnsi="仿宋" w:eastAsia="仿宋" w:cs="仿宋"/>
          <w:highlight w:val="none"/>
        </w:rPr>
      </w:pPr>
    </w:p>
    <w:p w14:paraId="30528EC6">
      <w:pPr>
        <w:pStyle w:val="114"/>
        <w:rPr>
          <w:rFonts w:ascii="仿宋" w:hAnsi="仿宋" w:eastAsia="仿宋" w:cs="仿宋"/>
          <w:highlight w:val="none"/>
        </w:rPr>
      </w:pPr>
    </w:p>
    <w:p w14:paraId="65B9926B">
      <w:pPr>
        <w:pStyle w:val="114"/>
        <w:ind w:firstLine="0" w:firstLineChars="0"/>
        <w:rPr>
          <w:rFonts w:ascii="仿宋" w:hAnsi="仿宋" w:eastAsia="仿宋" w:cs="仿宋"/>
          <w:highlight w:val="none"/>
        </w:rPr>
      </w:pPr>
    </w:p>
    <w:p w14:paraId="0DB19FC2">
      <w:pPr>
        <w:pStyle w:val="114"/>
        <w:rPr>
          <w:rFonts w:ascii="仿宋" w:hAnsi="仿宋" w:eastAsia="仿宋" w:cs="仿宋"/>
          <w:highlight w:val="none"/>
        </w:rPr>
      </w:pPr>
    </w:p>
    <w:p w14:paraId="71D95387">
      <w:pPr>
        <w:rPr>
          <w:rFonts w:ascii="仿宋" w:hAnsi="仿宋" w:eastAsia="仿宋" w:cs="仿宋"/>
          <w:b/>
          <w:bCs/>
          <w:sz w:val="36"/>
          <w:szCs w:val="36"/>
          <w:highlight w:val="none"/>
        </w:rPr>
      </w:pPr>
    </w:p>
    <w:p w14:paraId="09E1FFDC">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E466B9C">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24CCF266">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6A54745B">
      <w:pPr>
        <w:spacing w:line="360" w:lineRule="auto"/>
        <w:jc w:val="center"/>
        <w:rPr>
          <w:rFonts w:hint="eastAsia" w:ascii="仿宋" w:hAnsi="仿宋" w:eastAsia="仿宋" w:cs="仿宋"/>
          <w:b/>
          <w:bCs/>
          <w:sz w:val="28"/>
          <w:szCs w:val="28"/>
          <w:highlight w:val="none"/>
        </w:rPr>
      </w:pPr>
    </w:p>
    <w:p w14:paraId="25F0ADD2">
      <w:pPr>
        <w:spacing w:line="360" w:lineRule="auto"/>
        <w:jc w:val="center"/>
        <w:rPr>
          <w:rFonts w:hint="eastAsia" w:ascii="仿宋" w:hAnsi="仿宋" w:eastAsia="仿宋" w:cs="仿宋"/>
          <w:b/>
          <w:bCs/>
          <w:sz w:val="28"/>
          <w:szCs w:val="28"/>
          <w:highlight w:val="none"/>
        </w:rPr>
        <w:sectPr>
          <w:footerReference r:id="rId11" w:type="default"/>
          <w:pgSz w:w="11906" w:h="16838"/>
          <w:pgMar w:top="1440" w:right="1800" w:bottom="1440" w:left="1800" w:header="907" w:footer="680" w:gutter="0"/>
          <w:pgNumType w:fmt="decimal" w:start="1"/>
          <w:cols w:space="720" w:num="1"/>
          <w:docGrid w:linePitch="290" w:charSpace="0"/>
        </w:sectPr>
      </w:pPr>
    </w:p>
    <w:p w14:paraId="26EF5EE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044EE9CA">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7D89DC30">
      <w:pPr>
        <w:spacing w:line="360" w:lineRule="auto"/>
        <w:rPr>
          <w:rFonts w:ascii="仿宋" w:hAnsi="仿宋" w:eastAsia="仿宋"/>
          <w:sz w:val="24"/>
          <w:szCs w:val="24"/>
          <w:highlight w:val="none"/>
        </w:rPr>
      </w:pPr>
    </w:p>
    <w:p w14:paraId="362A669A">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2"/>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6728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E0D9A">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485F8850">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B9F870">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79B9106A">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6FDA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3083D4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A6540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F5848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793A8F2">
            <w:pPr>
              <w:rPr>
                <w:rFonts w:ascii="仿宋" w:hAnsi="仿宋" w:eastAsia="仿宋"/>
                <w:b/>
                <w:bCs/>
                <w:kern w:val="0"/>
                <w:szCs w:val="24"/>
                <w:highlight w:val="none"/>
              </w:rPr>
            </w:pPr>
          </w:p>
        </w:tc>
      </w:tr>
      <w:tr w14:paraId="584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3FF861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2A587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A5132F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BE424E1">
            <w:pPr>
              <w:rPr>
                <w:rFonts w:ascii="仿宋" w:hAnsi="仿宋" w:eastAsia="仿宋"/>
                <w:b/>
                <w:bCs/>
                <w:kern w:val="0"/>
                <w:szCs w:val="24"/>
                <w:highlight w:val="none"/>
              </w:rPr>
            </w:pPr>
          </w:p>
        </w:tc>
      </w:tr>
      <w:tr w14:paraId="6CB6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7A2E2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45C596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FE667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4EFEF84">
            <w:pPr>
              <w:rPr>
                <w:rFonts w:ascii="仿宋" w:hAnsi="仿宋" w:eastAsia="仿宋"/>
                <w:b/>
                <w:bCs/>
                <w:kern w:val="0"/>
                <w:szCs w:val="24"/>
                <w:highlight w:val="none"/>
              </w:rPr>
            </w:pPr>
          </w:p>
        </w:tc>
      </w:tr>
      <w:tr w14:paraId="0447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166D01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17754F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AF948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3472D24">
            <w:pPr>
              <w:rPr>
                <w:rFonts w:ascii="仿宋" w:hAnsi="仿宋" w:eastAsia="仿宋"/>
                <w:b/>
                <w:bCs/>
                <w:kern w:val="0"/>
                <w:szCs w:val="24"/>
                <w:highlight w:val="none"/>
              </w:rPr>
            </w:pPr>
          </w:p>
        </w:tc>
      </w:tr>
      <w:tr w14:paraId="41F6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1CABD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8AECC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39173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47F382D">
            <w:pPr>
              <w:rPr>
                <w:rFonts w:ascii="仿宋" w:hAnsi="仿宋" w:eastAsia="仿宋"/>
                <w:b/>
                <w:bCs/>
                <w:kern w:val="0"/>
                <w:szCs w:val="24"/>
                <w:highlight w:val="none"/>
              </w:rPr>
            </w:pPr>
          </w:p>
        </w:tc>
      </w:tr>
      <w:tr w14:paraId="745E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5B33BF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3FD295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DA58E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2918427">
            <w:pPr>
              <w:rPr>
                <w:rFonts w:ascii="仿宋" w:hAnsi="仿宋" w:eastAsia="仿宋"/>
                <w:b/>
                <w:bCs/>
                <w:kern w:val="0"/>
                <w:szCs w:val="24"/>
                <w:highlight w:val="none"/>
              </w:rPr>
            </w:pPr>
          </w:p>
        </w:tc>
      </w:tr>
      <w:tr w14:paraId="544F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DE9F7C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B2EFD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4D3B8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CD9707F">
            <w:pPr>
              <w:rPr>
                <w:rFonts w:ascii="仿宋" w:hAnsi="仿宋" w:eastAsia="仿宋"/>
                <w:b/>
                <w:bCs/>
                <w:kern w:val="0"/>
                <w:szCs w:val="24"/>
                <w:highlight w:val="none"/>
              </w:rPr>
            </w:pPr>
          </w:p>
        </w:tc>
      </w:tr>
      <w:tr w14:paraId="666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6063F9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47139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372EF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D9C48F">
            <w:pPr>
              <w:rPr>
                <w:rFonts w:ascii="仿宋" w:hAnsi="仿宋" w:eastAsia="仿宋"/>
                <w:b/>
                <w:bCs/>
                <w:kern w:val="0"/>
                <w:szCs w:val="24"/>
                <w:highlight w:val="none"/>
              </w:rPr>
            </w:pPr>
          </w:p>
        </w:tc>
      </w:tr>
      <w:tr w14:paraId="1E93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FA580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E6924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FCF865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3B735EB">
            <w:pPr>
              <w:rPr>
                <w:rFonts w:ascii="仿宋" w:hAnsi="仿宋" w:eastAsia="仿宋"/>
                <w:b/>
                <w:bCs/>
                <w:kern w:val="0"/>
                <w:szCs w:val="24"/>
                <w:highlight w:val="none"/>
              </w:rPr>
            </w:pPr>
          </w:p>
        </w:tc>
      </w:tr>
      <w:tr w14:paraId="2419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0EB3BE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A5CC3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CEE7BF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A479FF1">
            <w:pPr>
              <w:rPr>
                <w:rFonts w:ascii="仿宋" w:hAnsi="仿宋" w:eastAsia="仿宋"/>
                <w:b/>
                <w:bCs/>
                <w:kern w:val="0"/>
                <w:szCs w:val="24"/>
                <w:highlight w:val="none"/>
              </w:rPr>
            </w:pPr>
          </w:p>
        </w:tc>
      </w:tr>
      <w:tr w14:paraId="55A9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C0BE8E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71904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F699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89CBD02">
            <w:pPr>
              <w:rPr>
                <w:rFonts w:ascii="仿宋" w:hAnsi="仿宋" w:eastAsia="仿宋"/>
                <w:b/>
                <w:bCs/>
                <w:kern w:val="0"/>
                <w:szCs w:val="24"/>
                <w:highlight w:val="none"/>
              </w:rPr>
            </w:pPr>
          </w:p>
        </w:tc>
      </w:tr>
      <w:tr w14:paraId="5C1A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B39F34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303D1B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139D2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B19941F">
            <w:pPr>
              <w:rPr>
                <w:rFonts w:ascii="仿宋" w:hAnsi="仿宋" w:eastAsia="仿宋"/>
                <w:b/>
                <w:bCs/>
                <w:kern w:val="0"/>
                <w:szCs w:val="24"/>
                <w:highlight w:val="none"/>
              </w:rPr>
            </w:pPr>
          </w:p>
        </w:tc>
      </w:tr>
      <w:tr w14:paraId="2C88C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3587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AD1919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8C6DEC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DCF4C4F">
            <w:pPr>
              <w:rPr>
                <w:rFonts w:ascii="仿宋" w:hAnsi="仿宋" w:eastAsia="仿宋"/>
                <w:b/>
                <w:bCs/>
                <w:kern w:val="0"/>
                <w:szCs w:val="24"/>
                <w:highlight w:val="none"/>
              </w:rPr>
            </w:pPr>
          </w:p>
        </w:tc>
      </w:tr>
      <w:tr w14:paraId="46C6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EF1DE6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F6F0C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CC873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2DEE9F">
            <w:pPr>
              <w:rPr>
                <w:rFonts w:ascii="仿宋" w:hAnsi="仿宋" w:eastAsia="仿宋"/>
                <w:b/>
                <w:bCs/>
                <w:kern w:val="0"/>
                <w:szCs w:val="24"/>
                <w:highlight w:val="none"/>
              </w:rPr>
            </w:pPr>
          </w:p>
        </w:tc>
      </w:tr>
      <w:tr w14:paraId="26AC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9E44B7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F049A3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956DE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31988FE">
            <w:pPr>
              <w:rPr>
                <w:rFonts w:ascii="仿宋" w:hAnsi="仿宋" w:eastAsia="仿宋"/>
                <w:b/>
                <w:bCs/>
                <w:kern w:val="0"/>
                <w:szCs w:val="24"/>
                <w:highlight w:val="none"/>
              </w:rPr>
            </w:pPr>
          </w:p>
        </w:tc>
      </w:tr>
      <w:tr w14:paraId="2DAE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2B14B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18C083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9A6D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0EAB57C">
            <w:pPr>
              <w:rPr>
                <w:rFonts w:ascii="仿宋" w:hAnsi="仿宋" w:eastAsia="仿宋"/>
                <w:b/>
                <w:bCs/>
                <w:kern w:val="0"/>
                <w:szCs w:val="24"/>
                <w:highlight w:val="none"/>
              </w:rPr>
            </w:pPr>
          </w:p>
        </w:tc>
      </w:tr>
      <w:tr w14:paraId="2D1D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6F60B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D2A812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E7E38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03ECD7F">
            <w:pPr>
              <w:rPr>
                <w:rFonts w:ascii="仿宋" w:hAnsi="仿宋" w:eastAsia="仿宋"/>
                <w:b/>
                <w:bCs/>
                <w:kern w:val="0"/>
                <w:szCs w:val="24"/>
                <w:highlight w:val="none"/>
              </w:rPr>
            </w:pPr>
          </w:p>
        </w:tc>
      </w:tr>
      <w:tr w14:paraId="59C5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3EF40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5179AC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22DD77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948BB98">
            <w:pPr>
              <w:rPr>
                <w:rFonts w:ascii="仿宋" w:hAnsi="仿宋" w:eastAsia="仿宋"/>
                <w:b/>
                <w:bCs/>
                <w:kern w:val="0"/>
                <w:szCs w:val="24"/>
                <w:highlight w:val="none"/>
              </w:rPr>
            </w:pPr>
          </w:p>
        </w:tc>
      </w:tr>
      <w:tr w14:paraId="1361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763D9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4FE448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7E755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FA3EB4D">
            <w:pPr>
              <w:rPr>
                <w:rFonts w:ascii="仿宋" w:hAnsi="仿宋" w:eastAsia="仿宋"/>
                <w:b/>
                <w:bCs/>
                <w:kern w:val="0"/>
                <w:szCs w:val="24"/>
                <w:highlight w:val="none"/>
              </w:rPr>
            </w:pPr>
          </w:p>
        </w:tc>
      </w:tr>
      <w:tr w14:paraId="64D2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3075F1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7EFA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008F5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687F141">
            <w:pPr>
              <w:rPr>
                <w:rFonts w:ascii="仿宋" w:hAnsi="仿宋" w:eastAsia="仿宋"/>
                <w:b/>
                <w:bCs/>
                <w:kern w:val="0"/>
                <w:szCs w:val="24"/>
                <w:highlight w:val="none"/>
              </w:rPr>
            </w:pPr>
          </w:p>
        </w:tc>
      </w:tr>
    </w:tbl>
    <w:p w14:paraId="5499F12D">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39048942"/>
      <w:bookmarkStart w:id="24" w:name="_Toc50035733"/>
      <w:r>
        <w:rPr>
          <w:rFonts w:hint="eastAsia" w:ascii="仿宋" w:hAnsi="仿宋" w:eastAsia="仿宋"/>
          <w:b/>
          <w:sz w:val="24"/>
          <w:szCs w:val="24"/>
          <w:highlight w:val="none"/>
        </w:rPr>
        <w:t>附件一、磋商申请及声明格式</w:t>
      </w:r>
      <w:bookmarkEnd w:id="23"/>
      <w:bookmarkEnd w:id="24"/>
    </w:p>
    <w:p w14:paraId="10FAD1D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磋商申请及声明</w:t>
      </w:r>
    </w:p>
    <w:p w14:paraId="571288C8">
      <w:pPr>
        <w:spacing w:line="360" w:lineRule="auto"/>
        <w:rPr>
          <w:rFonts w:ascii="仿宋" w:hAnsi="仿宋" w:eastAsia="仿宋" w:cs="仿宋"/>
          <w:sz w:val="24"/>
          <w:szCs w:val="24"/>
          <w:u w:val="single"/>
        </w:rPr>
      </w:pPr>
      <w:r>
        <w:rPr>
          <w:rFonts w:hint="eastAsia" w:ascii="仿宋" w:hAnsi="仿宋" w:eastAsia="仿宋" w:cs="仿宋"/>
          <w:sz w:val="24"/>
          <w:szCs w:val="24"/>
          <w:lang w:val="zh-CN"/>
        </w:rPr>
        <w:t>致</w:t>
      </w:r>
      <w:r>
        <w:rPr>
          <w:rFonts w:hint="eastAsia" w:ascii="仿宋" w:hAnsi="仿宋" w:eastAsia="仿宋" w:cs="仿宋"/>
          <w:sz w:val="24"/>
          <w:szCs w:val="24"/>
        </w:rPr>
        <w:t>：</w:t>
      </w:r>
      <w:r>
        <w:rPr>
          <w:rFonts w:hint="eastAsia" w:ascii="仿宋" w:hAnsi="仿宋" w:eastAsia="仿宋" w:cs="仿宋"/>
          <w:b/>
          <w:sz w:val="24"/>
          <w:szCs w:val="21"/>
          <w:u w:val="single"/>
          <w:lang w:val="zh-CN"/>
        </w:rPr>
        <w:t xml:space="preserve"> </w:t>
      </w:r>
      <w:r>
        <w:rPr>
          <w:rFonts w:ascii="仿宋" w:hAnsi="仿宋" w:eastAsia="仿宋" w:cs="仿宋"/>
          <w:b/>
          <w:sz w:val="24"/>
          <w:szCs w:val="21"/>
          <w:u w:val="single"/>
          <w:lang w:val="zh-CN"/>
        </w:rPr>
        <w:t xml:space="preserve">               </w:t>
      </w:r>
      <w:r>
        <w:rPr>
          <w:rFonts w:hint="eastAsia" w:ascii="仿宋" w:hAnsi="仿宋" w:eastAsia="仿宋" w:cs="仿宋"/>
          <w:b/>
          <w:sz w:val="24"/>
          <w:szCs w:val="21"/>
          <w:u w:val="single"/>
          <w:lang w:val="zh-CN"/>
        </w:rPr>
        <w:t>（采购单位）</w:t>
      </w:r>
    </w:p>
    <w:p w14:paraId="5EF05036">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根据贵方</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（项目编号）</w:t>
      </w:r>
      <w:r>
        <w:rPr>
          <w:rFonts w:hint="eastAsia" w:ascii="仿宋" w:hAnsi="仿宋" w:eastAsia="仿宋" w:cs="仿宋"/>
          <w:sz w:val="24"/>
          <w:szCs w:val="24"/>
        </w:rPr>
        <w:t>磋商</w:t>
      </w:r>
      <w:r>
        <w:rPr>
          <w:rFonts w:hint="eastAsia" w:ascii="仿宋" w:hAnsi="仿宋" w:eastAsia="仿宋" w:cs="仿宋"/>
          <w:sz w:val="24"/>
          <w:szCs w:val="24"/>
          <w:lang w:val="zh-CN"/>
        </w:rPr>
        <w:t>邀请，正式授权下述签字人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 xml:space="preserve"> (姓名和职务)代表供应商</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（供应商名称），提交响应文件。</w:t>
      </w:r>
    </w:p>
    <w:p w14:paraId="1555964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据此函，签字人兹宣布声明和承诺如下：</w:t>
      </w:r>
    </w:p>
    <w:p w14:paraId="6BDB191A">
      <w:pPr>
        <w:spacing w:line="360" w:lineRule="auto"/>
        <w:ind w:firstLine="484" w:firstLineChars="202"/>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b/>
          <w:bCs/>
          <w:sz w:val="24"/>
          <w:szCs w:val="24"/>
          <w:lang w:val="zh-CN"/>
        </w:rPr>
        <w:t>我们的资格条件完全符合政府采购法和本次招标要求</w:t>
      </w:r>
      <w:r>
        <w:rPr>
          <w:rFonts w:hint="eastAsia" w:ascii="仿宋" w:hAnsi="仿宋" w:eastAsia="仿宋" w:cs="仿宋"/>
          <w:sz w:val="24"/>
          <w:szCs w:val="24"/>
          <w:lang w:val="zh-CN"/>
        </w:rPr>
        <w:t>，</w:t>
      </w:r>
      <w:r>
        <w:rPr>
          <w:rFonts w:hint="eastAsia" w:ascii="仿宋" w:hAnsi="仿宋" w:eastAsia="仿宋" w:cs="仿宋"/>
          <w:sz w:val="24"/>
          <w:szCs w:val="24"/>
        </w:rPr>
        <w:t>我们</w:t>
      </w:r>
      <w:r>
        <w:rPr>
          <w:rFonts w:hint="eastAsia" w:ascii="仿宋" w:hAnsi="仿宋" w:eastAsia="仿宋" w:cs="仿宋"/>
          <w:sz w:val="24"/>
          <w:szCs w:val="24"/>
          <w:lang w:val="zh-CN"/>
        </w:rPr>
        <w:t>同意并向贵方提供了与磋商有关的所有证据和资料。</w:t>
      </w:r>
    </w:p>
    <w:p w14:paraId="7AB0A45E">
      <w:pPr>
        <w:spacing w:line="360" w:lineRule="auto"/>
        <w:ind w:firstLine="484" w:firstLineChars="202"/>
        <w:rPr>
          <w:rFonts w:hint="eastAsia" w:ascii="仿宋" w:hAnsi="仿宋" w:eastAsia="仿宋" w:cs="仿宋"/>
          <w:sz w:val="24"/>
          <w:szCs w:val="24"/>
          <w:u w:val="single"/>
        </w:rPr>
      </w:pPr>
      <w:r>
        <w:rPr>
          <w:rFonts w:ascii="仿宋" w:hAnsi="仿宋" w:eastAsia="仿宋" w:cs="仿宋"/>
          <w:sz w:val="24"/>
          <w:szCs w:val="24"/>
          <w:lang w:val="zh-CN"/>
        </w:rPr>
        <w:t>2、按磋商要求，我们的</w:t>
      </w:r>
      <w:r>
        <w:rPr>
          <w:rFonts w:hint="eastAsia" w:ascii="仿宋" w:hAnsi="仿宋" w:eastAsia="仿宋" w:cs="仿宋"/>
          <w:sz w:val="24"/>
          <w:szCs w:val="24"/>
          <w:lang w:val="zh-CN"/>
        </w:rPr>
        <w:t>磋商</w:t>
      </w:r>
      <w:r>
        <w:rPr>
          <w:rFonts w:ascii="仿宋" w:hAnsi="仿宋" w:eastAsia="仿宋" w:cs="仿宋"/>
          <w:sz w:val="24"/>
          <w:szCs w:val="24"/>
          <w:lang w:val="zh-CN"/>
        </w:rPr>
        <w:t>总报价为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（大写）元人民币，</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（小写）元人民币。项目负责人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（姓名）</w:t>
      </w:r>
      <w:r>
        <w:rPr>
          <w:rFonts w:hint="eastAsia" w:ascii="仿宋" w:hAnsi="仿宋" w:eastAsia="仿宋" w:cs="仿宋"/>
          <w:b/>
          <w:bCs/>
          <w:sz w:val="24"/>
          <w:szCs w:val="24"/>
          <w:lang w:val="zh-CN"/>
        </w:rPr>
        <w:t>。</w:t>
      </w:r>
      <w:r>
        <w:rPr>
          <w:rFonts w:hint="eastAsia" w:ascii="仿宋" w:hAnsi="仿宋" w:eastAsia="仿宋" w:cs="仿宋"/>
          <w:sz w:val="24"/>
          <w:szCs w:val="24"/>
        </w:rPr>
        <w:t>工期为</w:t>
      </w:r>
      <w:r>
        <w:rPr>
          <w:rFonts w:hint="eastAsia" w:ascii="仿宋" w:hAnsi="仿宋" w:eastAsia="仿宋" w:cs="仿宋"/>
          <w:sz w:val="24"/>
          <w:szCs w:val="24"/>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lang w:val="zh-CN"/>
        </w:rPr>
        <w:t>（</w:t>
      </w:r>
      <w:r>
        <w:rPr>
          <w:rFonts w:hint="eastAsia" w:ascii="仿宋" w:hAnsi="仿宋" w:eastAsia="仿宋" w:cs="仿宋"/>
          <w:sz w:val="24"/>
          <w:szCs w:val="24"/>
        </w:rPr>
        <w:t>日历天</w:t>
      </w:r>
      <w:r>
        <w:rPr>
          <w:rFonts w:ascii="仿宋" w:hAnsi="仿宋" w:eastAsia="仿宋" w:cs="仿宋"/>
          <w:sz w:val="24"/>
          <w:szCs w:val="24"/>
          <w:lang w:val="zh-CN"/>
        </w:rPr>
        <w:t>）</w:t>
      </w:r>
    </w:p>
    <w:p w14:paraId="7635D253">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lang w:val="zh-CN"/>
        </w:rPr>
        <w:t>不对竞争性磋商文件本身提出质疑</w:t>
      </w:r>
      <w:r>
        <w:rPr>
          <w:rFonts w:hint="eastAsia" w:ascii="仿宋" w:hAnsi="仿宋" w:eastAsia="仿宋" w:cs="仿宋"/>
          <w:sz w:val="24"/>
          <w:szCs w:val="24"/>
          <w:lang w:val="zh-CN"/>
        </w:rPr>
        <w:t>。否则，属于不诚信和故意扰乱政府采购活动行为，我们将无条件接受处罚。</w:t>
      </w:r>
    </w:p>
    <w:p w14:paraId="57DD9FF7">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4、我们同意从规定的开标日期起遵循本响应文件，并在规定的投标有效期期满之前均具有约束力。</w:t>
      </w:r>
    </w:p>
    <w:p w14:paraId="4AC1BF38">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5、一旦我方成交，我方将根据竞争性磋商文件的规定严格履行合同，并保证于承诺的时间完成服务的启动/集成、调试等服务，交付采购人验收、使用。</w:t>
      </w:r>
    </w:p>
    <w:p w14:paraId="1E87143D">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FD05460">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ascii="仿宋" w:hAnsi="仿宋" w:eastAsia="仿宋" w:cs="仿宋"/>
          <w:sz w:val="24"/>
          <w:szCs w:val="24"/>
        </w:rPr>
        <w:t>7</w:t>
      </w:r>
      <w:r>
        <w:rPr>
          <w:rFonts w:hint="eastAsia" w:ascii="仿宋" w:hAnsi="仿宋" w:eastAsia="仿宋" w:cs="仿宋"/>
          <w:sz w:val="24"/>
          <w:szCs w:val="24"/>
          <w:lang w:val="zh-CN"/>
        </w:rPr>
        <w:t>、与本投标有关的正式联系方式为：</w:t>
      </w:r>
    </w:p>
    <w:p w14:paraId="08C9C6A6">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地</w:t>
      </w:r>
      <w:r>
        <w:rPr>
          <w:rFonts w:ascii="仿宋" w:hAnsi="仿宋" w:eastAsia="仿宋" w:cs="仿宋"/>
          <w:sz w:val="24"/>
          <w:szCs w:val="24"/>
          <w:lang w:val="zh-CN"/>
        </w:rPr>
        <w:t xml:space="preserve">   </w:t>
      </w:r>
      <w:r>
        <w:rPr>
          <w:rFonts w:hint="eastAsia" w:ascii="仿宋" w:hAnsi="仿宋" w:eastAsia="仿宋" w:cs="仿宋"/>
          <w:sz w:val="24"/>
          <w:szCs w:val="24"/>
          <w:lang w:val="zh-CN"/>
        </w:rPr>
        <w:t>址：</w:t>
      </w:r>
    </w:p>
    <w:p w14:paraId="606F0B10">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电</w:t>
      </w:r>
      <w:r>
        <w:rPr>
          <w:rFonts w:ascii="仿宋" w:hAnsi="仿宋" w:eastAsia="仿宋" w:cs="仿宋"/>
          <w:sz w:val="24"/>
          <w:szCs w:val="24"/>
          <w:lang w:val="zh-CN"/>
        </w:rPr>
        <w:t xml:space="preserve">   话：                  </w:t>
      </w:r>
    </w:p>
    <w:p w14:paraId="2E7FFDE5">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lang w:val="zh-CN"/>
        </w:rPr>
      </w:pPr>
      <w:r>
        <w:rPr>
          <w:rFonts w:hint="eastAsia" w:ascii="仿宋" w:hAnsi="仿宋" w:eastAsia="仿宋" w:cs="仿宋"/>
          <w:sz w:val="24"/>
          <w:szCs w:val="24"/>
          <w:lang w:val="zh-CN"/>
        </w:rPr>
        <w:t>开户银行：</w:t>
      </w:r>
      <w:r>
        <w:rPr>
          <w:rFonts w:ascii="仿宋" w:hAnsi="仿宋" w:eastAsia="仿宋" w:cs="仿宋"/>
          <w:sz w:val="24"/>
          <w:szCs w:val="24"/>
          <w:lang w:val="zh-CN"/>
        </w:rPr>
        <w:t xml:space="preserve">                     </w:t>
      </w:r>
      <w:r>
        <w:rPr>
          <w:rFonts w:hint="eastAsia" w:ascii="仿宋" w:hAnsi="仿宋" w:eastAsia="仿宋" w:cs="仿宋"/>
          <w:sz w:val="24"/>
          <w:szCs w:val="24"/>
          <w:lang w:val="zh-CN"/>
        </w:rPr>
        <w:t>银行账号：</w:t>
      </w:r>
    </w:p>
    <w:p w14:paraId="2CF6AAEF">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供应商授权代表姓名（签字）：</w:t>
      </w:r>
    </w:p>
    <w:p w14:paraId="078387E6">
      <w:pPr>
        <w:keepNext w:val="0"/>
        <w:keepLines w:val="0"/>
        <w:pageBreakBefore w:val="0"/>
        <w:widowControl w:val="0"/>
        <w:kinsoku/>
        <w:wordWrap/>
        <w:overflowPunct/>
        <w:topLinePunct w:val="0"/>
        <w:autoSpaceDE/>
        <w:autoSpaceDN/>
        <w:bidi w:val="0"/>
        <w:adjustRightInd/>
        <w:snapToGrid/>
        <w:spacing w:line="336" w:lineRule="auto"/>
        <w:ind w:firstLine="484" w:firstLineChars="202"/>
        <w:textAlignment w:val="auto"/>
        <w:rPr>
          <w:rFonts w:ascii="仿宋" w:hAnsi="仿宋" w:eastAsia="仿宋" w:cs="仿宋"/>
          <w:sz w:val="24"/>
          <w:szCs w:val="24"/>
          <w:u w:val="single"/>
          <w:lang w:val="zh-CN"/>
        </w:rPr>
      </w:pPr>
      <w:r>
        <w:rPr>
          <w:rFonts w:hint="eastAsia" w:ascii="仿宋" w:hAnsi="仿宋" w:eastAsia="仿宋" w:cs="仿宋"/>
          <w:sz w:val="24"/>
          <w:szCs w:val="24"/>
          <w:lang w:val="zh-CN"/>
        </w:rPr>
        <w:t>供应商名称（盖章）：</w:t>
      </w:r>
    </w:p>
    <w:p w14:paraId="718CFD76">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lang w:val="zh-CN"/>
        </w:rPr>
        <w:t>日</w:t>
      </w:r>
      <w:r>
        <w:rPr>
          <w:rFonts w:ascii="仿宋" w:hAnsi="仿宋" w:eastAsia="仿宋" w:cs="仿宋"/>
          <w:sz w:val="24"/>
          <w:szCs w:val="24"/>
          <w:lang w:val="zh-CN"/>
        </w:rPr>
        <w:t xml:space="preserve">    </w:t>
      </w:r>
      <w:r>
        <w:rPr>
          <w:rFonts w:hint="eastAsia" w:ascii="仿宋" w:hAnsi="仿宋" w:eastAsia="仿宋" w:cs="仿宋"/>
          <w:sz w:val="24"/>
          <w:szCs w:val="24"/>
          <w:lang w:val="zh-CN"/>
        </w:rPr>
        <w:t>期：</w:t>
      </w:r>
      <w:r>
        <w:rPr>
          <w:rFonts w:ascii="仿宋" w:hAnsi="仿宋" w:eastAsia="仿宋" w:cs="仿宋"/>
          <w:sz w:val="24"/>
          <w:szCs w:val="24"/>
          <w:lang w:val="zh-CN"/>
        </w:rPr>
        <w:t xml:space="preserve">       </w:t>
      </w: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6371798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7B8611F6">
      <w:pPr>
        <w:spacing w:line="360" w:lineRule="auto"/>
        <w:rPr>
          <w:rFonts w:ascii="仿宋" w:hAnsi="仿宋" w:eastAsia="仿宋" w:cs="仿宋"/>
          <w:bCs/>
          <w:sz w:val="24"/>
          <w:szCs w:val="21"/>
          <w:highlight w:val="none"/>
          <w:u w:val="single"/>
          <w:lang w:val="zh-CN"/>
        </w:rPr>
      </w:pPr>
    </w:p>
    <w:p w14:paraId="351BAB0B">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20DBA30F">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23AE8D9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3CB26B94">
      <w:pPr>
        <w:autoSpaceDE w:val="0"/>
        <w:autoSpaceDN w:val="0"/>
        <w:adjustRightInd w:val="0"/>
        <w:spacing w:line="360" w:lineRule="auto"/>
        <w:ind w:firstLine="480" w:firstLineChars="200"/>
        <w:rPr>
          <w:rFonts w:ascii="仿宋" w:hAnsi="仿宋" w:eastAsia="仿宋" w:cs="仿宋"/>
          <w:sz w:val="24"/>
          <w:szCs w:val="24"/>
          <w:highlight w:val="none"/>
        </w:rPr>
      </w:pPr>
    </w:p>
    <w:p w14:paraId="255E92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216A843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3C5C512C">
      <w:pPr>
        <w:autoSpaceDE w:val="0"/>
        <w:autoSpaceDN w:val="0"/>
        <w:adjustRightInd w:val="0"/>
        <w:spacing w:line="360" w:lineRule="auto"/>
        <w:ind w:firstLine="480" w:firstLineChars="200"/>
        <w:rPr>
          <w:rFonts w:ascii="仿宋" w:hAnsi="仿宋" w:eastAsia="仿宋" w:cs="仿宋"/>
          <w:sz w:val="24"/>
          <w:szCs w:val="24"/>
          <w:highlight w:val="none"/>
        </w:rPr>
      </w:pPr>
    </w:p>
    <w:p w14:paraId="3C5432F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24836E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44D693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AD035D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57388A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3A83E557">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488CB443">
      <w:pPr>
        <w:jc w:val="center"/>
        <w:rPr>
          <w:rFonts w:ascii="仿宋" w:hAnsi="仿宋" w:eastAsia="仿宋" w:cs="仿宋"/>
          <w:b/>
          <w:bCs/>
          <w:sz w:val="24"/>
          <w:szCs w:val="24"/>
        </w:rPr>
      </w:pPr>
      <w:r>
        <w:rPr>
          <w:rFonts w:hint="eastAsia" w:ascii="仿宋" w:hAnsi="仿宋" w:eastAsia="仿宋" w:cs="仿宋"/>
          <w:b/>
          <w:bCs/>
          <w:sz w:val="24"/>
          <w:szCs w:val="24"/>
        </w:rPr>
        <w:t>报价一览表</w:t>
      </w:r>
      <w:bookmarkStart w:id="26" w:name="_Hlk171609083"/>
      <w:r>
        <w:rPr>
          <w:rFonts w:hint="eastAsia" w:ascii="仿宋" w:hAnsi="仿宋" w:eastAsia="仿宋" w:cs="仿宋"/>
          <w:b/>
          <w:bCs/>
          <w:sz w:val="24"/>
          <w:szCs w:val="24"/>
        </w:rPr>
        <w:t>（首轮报价）</w:t>
      </w:r>
      <w:bookmarkEnd w:id="26"/>
    </w:p>
    <w:p w14:paraId="03A3BC32">
      <w:pPr>
        <w:jc w:val="center"/>
        <w:rPr>
          <w:rFonts w:ascii="仿宋" w:hAnsi="仿宋" w:eastAsia="仿宋" w:cs="仿宋"/>
          <w:b/>
          <w:bCs/>
          <w:sz w:val="24"/>
          <w:szCs w:val="24"/>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47A37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41FFB6CE">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14:paraId="43A5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7EC087F1">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3D5E3A10">
            <w:pPr>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14:paraId="505E1F4C">
            <w:pPr>
              <w:jc w:val="center"/>
              <w:rPr>
                <w:rFonts w:ascii="仿宋" w:hAnsi="仿宋" w:eastAsia="仿宋" w:cs="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tc>
      </w:tr>
      <w:tr w14:paraId="2193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774564C5">
            <w:pPr>
              <w:pStyle w:val="6"/>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14:paraId="307C4AC7">
            <w:pPr>
              <w:jc w:val="center"/>
              <w:rPr>
                <w:rFonts w:ascii="仿宋" w:hAnsi="仿宋" w:eastAsia="仿宋" w:cs="仿宋"/>
                <w:sz w:val="24"/>
                <w:szCs w:val="24"/>
                <w:lang w:val="zh-CN"/>
              </w:rPr>
            </w:pPr>
            <w:r>
              <w:rPr>
                <w:rFonts w:hint="eastAsia" w:ascii="仿宋" w:hAnsi="仿宋" w:eastAsia="仿宋" w:cs="仿宋"/>
                <w:sz w:val="24"/>
                <w:szCs w:val="24"/>
                <w:lang w:val="zh-CN"/>
              </w:rPr>
              <w:t>姓名：</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p>
        </w:tc>
      </w:tr>
      <w:tr w14:paraId="7325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0447C059">
            <w:pPr>
              <w:pStyle w:val="6"/>
              <w:jc w:val="center"/>
              <w:rPr>
                <w:rFonts w:ascii="仿宋" w:hAnsi="仿宋" w:eastAsia="仿宋"/>
                <w:b w:val="0"/>
                <w:sz w:val="24"/>
                <w:szCs w:val="24"/>
              </w:rPr>
            </w:pPr>
            <w:r>
              <w:rPr>
                <w:rFonts w:hint="eastAsia" w:ascii="仿宋" w:hAnsi="仿宋" w:eastAsia="仿宋" w:cs="仿宋"/>
                <w:b w:val="0"/>
                <w:sz w:val="24"/>
                <w:szCs w:val="24"/>
              </w:rPr>
              <w:t>工</w:t>
            </w:r>
            <w:r>
              <w:rPr>
                <w:rFonts w:hint="eastAsia" w:ascii="仿宋" w:hAnsi="仿宋" w:eastAsia="仿宋" w:cs="仿宋"/>
                <w:b w:val="0"/>
                <w:sz w:val="24"/>
                <w:szCs w:val="24"/>
                <w:lang w:val="en-US" w:eastAsia="zh-CN"/>
              </w:rPr>
              <w:t xml:space="preserve">  </w:t>
            </w:r>
            <w:r>
              <w:rPr>
                <w:rFonts w:hint="eastAsia" w:ascii="仿宋" w:hAnsi="仿宋" w:eastAsia="仿宋" w:cs="仿宋"/>
                <w:b w:val="0"/>
                <w:sz w:val="24"/>
                <w:szCs w:val="24"/>
              </w:rPr>
              <w:t>期</w:t>
            </w:r>
          </w:p>
        </w:tc>
        <w:tc>
          <w:tcPr>
            <w:tcW w:w="5381" w:type="dxa"/>
            <w:tcBorders>
              <w:top w:val="single" w:color="auto" w:sz="4" w:space="0"/>
              <w:left w:val="single" w:color="auto" w:sz="4" w:space="0"/>
              <w:right w:val="single" w:color="auto" w:sz="4" w:space="0"/>
            </w:tcBorders>
            <w:noWrap w:val="0"/>
            <w:vAlign w:val="center"/>
          </w:tcPr>
          <w:p w14:paraId="671814EC">
            <w:pPr>
              <w:jc w:val="center"/>
              <w:rPr>
                <w:rFonts w:ascii="仿宋" w:hAnsi="仿宋" w:eastAsia="仿宋" w:cs="仿宋"/>
                <w:sz w:val="24"/>
                <w:szCs w:val="24"/>
                <w:lang w:val="zh-CN"/>
              </w:rPr>
            </w:pPr>
          </w:p>
        </w:tc>
      </w:tr>
    </w:tbl>
    <w:p w14:paraId="52CBF1DC">
      <w:pPr>
        <w:pStyle w:val="114"/>
        <w:ind w:firstLine="480"/>
        <w:rPr>
          <w:rFonts w:ascii="仿宋" w:hAnsi="仿宋" w:eastAsia="仿宋" w:cs="仿宋"/>
          <w:sz w:val="24"/>
        </w:rPr>
      </w:pPr>
    </w:p>
    <w:p w14:paraId="573FD1CD">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A1CCB62">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6BBFFE55">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xml:space="preserve"> 月</w:t>
      </w:r>
      <w:r>
        <w:rPr>
          <w:rFonts w:ascii="仿宋" w:hAnsi="仿宋" w:eastAsia="仿宋" w:cs="仿宋"/>
          <w:sz w:val="24"/>
          <w:szCs w:val="24"/>
        </w:rPr>
        <w:t xml:space="preserve">    </w:t>
      </w:r>
      <w:r>
        <w:rPr>
          <w:rFonts w:hint="eastAsia" w:ascii="仿宋" w:hAnsi="仿宋" w:eastAsia="仿宋" w:cs="仿宋"/>
          <w:sz w:val="24"/>
          <w:szCs w:val="24"/>
        </w:rPr>
        <w:t>日</w:t>
      </w:r>
    </w:p>
    <w:p w14:paraId="6B959FAF">
      <w:pPr>
        <w:autoSpaceDE w:val="0"/>
        <w:autoSpaceDN w:val="0"/>
        <w:adjustRightInd w:val="0"/>
        <w:spacing w:line="360" w:lineRule="auto"/>
        <w:rPr>
          <w:rFonts w:ascii="仿宋" w:hAnsi="仿宋" w:eastAsia="仿宋" w:cs="仿宋"/>
          <w:sz w:val="24"/>
          <w:szCs w:val="24"/>
        </w:rPr>
      </w:pPr>
    </w:p>
    <w:p w14:paraId="78314954">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4E974EB7">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1、《报价一览表》一份，要求单独封装并标明“报价一览表”字样，随报价文件一并递交</w:t>
      </w:r>
      <w:r>
        <w:rPr>
          <w:rFonts w:hint="eastAsia" w:ascii="仿宋" w:hAnsi="仿宋" w:eastAsia="仿宋" w:cs="仿宋"/>
          <w:b/>
          <w:bCs/>
          <w:kern w:val="0"/>
          <w:sz w:val="24"/>
          <w:lang w:val="zh-CN"/>
        </w:rPr>
        <w:t>。</w:t>
      </w:r>
    </w:p>
    <w:p w14:paraId="3112A7AD">
      <w:pPr>
        <w:jc w:val="center"/>
        <w:rPr>
          <w:rFonts w:ascii="仿宋" w:hAnsi="仿宋" w:eastAsia="仿宋" w:cs="仿宋"/>
          <w:b/>
          <w:bCs/>
          <w:sz w:val="24"/>
          <w:szCs w:val="24"/>
        </w:rPr>
      </w:pPr>
      <w:r>
        <w:rPr>
          <w:rFonts w:ascii="仿宋" w:hAnsi="仿宋" w:eastAsia="仿宋" w:cs="仿宋"/>
          <w:sz w:val="24"/>
          <w:szCs w:val="24"/>
          <w:highlight w:val="none"/>
          <w:lang w:val="zh-CN"/>
        </w:rPr>
        <w:br w:type="page"/>
      </w:r>
      <w:bookmarkStart w:id="27" w:name="_Hlk171609110"/>
      <w:bookmarkStart w:id="28" w:name="_Toc108793398"/>
      <w:bookmarkStart w:id="29" w:name="_Toc120873488"/>
      <w:bookmarkStart w:id="30" w:name="_Toc29916"/>
      <w:bookmarkStart w:id="31" w:name="_Toc69202849"/>
      <w:bookmarkStart w:id="32" w:name="_Toc99466362"/>
      <w:bookmarkStart w:id="33" w:name="_Toc8775"/>
      <w:bookmarkStart w:id="34" w:name="_Toc39048944"/>
      <w:bookmarkStart w:id="35" w:name="_Toc50035734"/>
      <w:r>
        <w:rPr>
          <w:rFonts w:hint="eastAsia" w:ascii="仿宋" w:hAnsi="仿宋" w:eastAsia="仿宋" w:cs="仿宋"/>
          <w:b/>
          <w:bCs/>
          <w:sz w:val="24"/>
          <w:szCs w:val="24"/>
        </w:rPr>
        <w:t>报价一览表（最终报价）</w:t>
      </w:r>
    </w:p>
    <w:p w14:paraId="114089CF">
      <w:pPr>
        <w:rPr>
          <w:rFonts w:ascii="仿宋" w:hAnsi="仿宋" w:eastAsia="仿宋" w:cs="仿宋"/>
          <w:b/>
          <w:bCs/>
          <w:sz w:val="24"/>
          <w:szCs w:val="24"/>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3B874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26B9AF41">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14:paraId="6A89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9B368D5">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088BEE37">
            <w:pPr>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14:paraId="66F95BA8">
            <w:pPr>
              <w:jc w:val="center"/>
              <w:rPr>
                <w:rFonts w:ascii="仿宋" w:hAnsi="仿宋" w:eastAsia="仿宋" w:cs="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tc>
      </w:tr>
      <w:tr w14:paraId="5D5A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3238" w:type="dxa"/>
            <w:tcBorders>
              <w:top w:val="single" w:color="auto" w:sz="4" w:space="0"/>
              <w:left w:val="single" w:color="auto" w:sz="4" w:space="0"/>
              <w:right w:val="single" w:color="auto" w:sz="4" w:space="0"/>
            </w:tcBorders>
            <w:noWrap w:val="0"/>
            <w:vAlign w:val="center"/>
          </w:tcPr>
          <w:p w14:paraId="1FD4AE56">
            <w:pPr>
              <w:pStyle w:val="6"/>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14:paraId="13C10B11">
            <w:pPr>
              <w:jc w:val="center"/>
              <w:rPr>
                <w:rFonts w:ascii="仿宋" w:hAnsi="仿宋" w:eastAsia="仿宋" w:cs="仿宋"/>
                <w:sz w:val="24"/>
                <w:szCs w:val="24"/>
                <w:lang w:val="zh-CN"/>
              </w:rPr>
            </w:pPr>
            <w:r>
              <w:rPr>
                <w:rFonts w:hint="eastAsia" w:ascii="仿宋" w:hAnsi="仿宋" w:eastAsia="仿宋" w:cs="仿宋"/>
                <w:sz w:val="24"/>
                <w:szCs w:val="24"/>
                <w:lang w:val="zh-CN"/>
              </w:rPr>
              <w:t>姓名：</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p>
        </w:tc>
      </w:tr>
      <w:tr w14:paraId="70577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3238" w:type="dxa"/>
            <w:tcBorders>
              <w:top w:val="single" w:color="auto" w:sz="4" w:space="0"/>
              <w:left w:val="single" w:color="auto" w:sz="4" w:space="0"/>
              <w:right w:val="single" w:color="auto" w:sz="4" w:space="0"/>
            </w:tcBorders>
            <w:noWrap w:val="0"/>
            <w:vAlign w:val="center"/>
          </w:tcPr>
          <w:p w14:paraId="05B81CA9">
            <w:pPr>
              <w:pStyle w:val="6"/>
              <w:jc w:val="center"/>
              <w:rPr>
                <w:rFonts w:ascii="仿宋" w:hAnsi="仿宋" w:eastAsia="仿宋"/>
                <w:b w:val="0"/>
                <w:sz w:val="24"/>
                <w:szCs w:val="24"/>
              </w:rPr>
            </w:pPr>
            <w:r>
              <w:rPr>
                <w:rFonts w:hint="eastAsia" w:ascii="仿宋" w:hAnsi="仿宋" w:eastAsia="仿宋" w:cs="仿宋"/>
                <w:b w:val="0"/>
                <w:sz w:val="24"/>
                <w:szCs w:val="24"/>
              </w:rPr>
              <w:t>工</w:t>
            </w:r>
            <w:r>
              <w:rPr>
                <w:rFonts w:hint="eastAsia" w:ascii="仿宋" w:hAnsi="仿宋" w:eastAsia="仿宋" w:cs="仿宋"/>
                <w:b w:val="0"/>
                <w:sz w:val="24"/>
                <w:szCs w:val="24"/>
                <w:lang w:val="en-US" w:eastAsia="zh-CN"/>
              </w:rPr>
              <w:t xml:space="preserve">  </w:t>
            </w:r>
            <w:r>
              <w:rPr>
                <w:rFonts w:hint="eastAsia" w:ascii="仿宋" w:hAnsi="仿宋" w:eastAsia="仿宋" w:cs="仿宋"/>
                <w:b w:val="0"/>
                <w:sz w:val="24"/>
                <w:szCs w:val="24"/>
              </w:rPr>
              <w:t>期</w:t>
            </w:r>
          </w:p>
        </w:tc>
        <w:tc>
          <w:tcPr>
            <w:tcW w:w="5381" w:type="dxa"/>
            <w:tcBorders>
              <w:top w:val="single" w:color="auto" w:sz="4" w:space="0"/>
              <w:left w:val="single" w:color="auto" w:sz="4" w:space="0"/>
              <w:right w:val="single" w:color="auto" w:sz="4" w:space="0"/>
            </w:tcBorders>
            <w:noWrap w:val="0"/>
            <w:vAlign w:val="center"/>
          </w:tcPr>
          <w:p w14:paraId="57402156">
            <w:pPr>
              <w:jc w:val="center"/>
              <w:rPr>
                <w:rFonts w:ascii="仿宋" w:hAnsi="仿宋" w:eastAsia="仿宋" w:cs="仿宋"/>
                <w:sz w:val="24"/>
                <w:szCs w:val="24"/>
                <w:lang w:val="zh-CN"/>
              </w:rPr>
            </w:pPr>
          </w:p>
        </w:tc>
      </w:tr>
    </w:tbl>
    <w:p w14:paraId="09846CC2">
      <w:pPr>
        <w:pStyle w:val="114"/>
        <w:ind w:firstLine="480"/>
        <w:rPr>
          <w:rFonts w:ascii="仿宋" w:hAnsi="仿宋" w:eastAsia="仿宋" w:cs="仿宋"/>
          <w:sz w:val="24"/>
        </w:rPr>
      </w:pPr>
    </w:p>
    <w:p w14:paraId="283B563D">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53F873D0">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1D952E7F">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3E00E754">
      <w:pPr>
        <w:autoSpaceDE w:val="0"/>
        <w:autoSpaceDN w:val="0"/>
        <w:adjustRightInd w:val="0"/>
        <w:spacing w:line="360" w:lineRule="auto"/>
        <w:rPr>
          <w:rFonts w:ascii="仿宋" w:hAnsi="仿宋" w:eastAsia="仿宋" w:cs="仿宋"/>
          <w:sz w:val="24"/>
          <w:szCs w:val="24"/>
        </w:rPr>
      </w:pPr>
    </w:p>
    <w:p w14:paraId="7C94E1EA">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6A102D59">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w:t>
      </w:r>
      <w:r>
        <w:rPr>
          <w:rFonts w:hint="eastAsia" w:ascii="仿宋" w:hAnsi="仿宋" w:eastAsia="仿宋" w:cs="仿宋"/>
          <w:b/>
          <w:bCs/>
          <w:kern w:val="0"/>
          <w:sz w:val="24"/>
          <w:szCs w:val="24"/>
          <w:lang w:val="zh-CN"/>
        </w:rPr>
        <w:t>《报价一览表》最终报价表应提前加盖单位公章，并单独携带，不需密封，供磋商报价时使用。</w:t>
      </w:r>
    </w:p>
    <w:bookmarkEnd w:id="27"/>
    <w:p w14:paraId="055051EE">
      <w:pPr>
        <w:spacing w:line="360" w:lineRule="auto"/>
        <w:rPr>
          <w:rFonts w:ascii="仿宋" w:hAnsi="仿宋" w:eastAsia="仿宋" w:cs="仿宋"/>
          <w:sz w:val="24"/>
          <w:szCs w:val="24"/>
          <w:lang w:val="zh-CN"/>
        </w:rPr>
      </w:pPr>
    </w:p>
    <w:p w14:paraId="174ED0A1">
      <w:pPr>
        <w:spacing w:line="360" w:lineRule="auto"/>
        <w:jc w:val="center"/>
        <w:rPr>
          <w:rFonts w:ascii="仿宋" w:hAnsi="仿宋" w:eastAsia="仿宋"/>
          <w:b/>
          <w:bCs/>
          <w:kern w:val="0"/>
          <w:sz w:val="24"/>
          <w:szCs w:val="24"/>
          <w:lang w:val="zh-CN"/>
        </w:rPr>
      </w:pPr>
      <w:r>
        <w:rPr>
          <w:rFonts w:ascii="仿宋" w:hAnsi="仿宋" w:eastAsia="仿宋" w:cs="仿宋"/>
          <w:sz w:val="24"/>
          <w:szCs w:val="24"/>
          <w:highlight w:val="none"/>
          <w:lang w:val="zh-CN"/>
        </w:rPr>
        <w:br w:type="page"/>
      </w:r>
      <w:r>
        <w:rPr>
          <w:rStyle w:val="78"/>
          <w:rFonts w:hint="eastAsia" w:ascii="仿宋" w:hAnsi="仿宋" w:cs="仿宋"/>
          <w:szCs w:val="24"/>
          <w:highlight w:val="none"/>
        </w:rPr>
        <w:t>附件四、分项报价表</w:t>
      </w:r>
      <w:bookmarkEnd w:id="28"/>
      <w:bookmarkEnd w:id="29"/>
      <w:bookmarkEnd w:id="30"/>
      <w:bookmarkEnd w:id="31"/>
      <w:bookmarkEnd w:id="32"/>
      <w:bookmarkEnd w:id="33"/>
      <w:bookmarkEnd w:id="34"/>
      <w:bookmarkEnd w:id="35"/>
      <w:bookmarkStart w:id="95" w:name="_GoBack"/>
      <w:bookmarkEnd w:id="95"/>
      <w:bookmarkStart w:id="36" w:name="_Toc33266156"/>
      <w:r>
        <w:rPr>
          <w:rFonts w:hint="eastAsia" w:ascii="仿宋" w:hAnsi="仿宋" w:eastAsia="仿宋"/>
          <w:b/>
          <w:bCs/>
          <w:kern w:val="0"/>
          <w:sz w:val="24"/>
          <w:szCs w:val="24"/>
          <w:lang w:val="zh-CN"/>
        </w:rPr>
        <w:t>（</w:t>
      </w:r>
      <w:r>
        <w:rPr>
          <w:rFonts w:hint="eastAsia" w:ascii="仿宋" w:hAnsi="仿宋" w:eastAsia="仿宋"/>
          <w:b/>
          <w:bCs/>
          <w:kern w:val="0"/>
          <w:sz w:val="24"/>
          <w:szCs w:val="24"/>
        </w:rPr>
        <w:t>参考工程量清单</w:t>
      </w:r>
      <w:r>
        <w:rPr>
          <w:rFonts w:hint="eastAsia" w:ascii="仿宋" w:hAnsi="仿宋" w:eastAsia="仿宋"/>
          <w:b/>
          <w:bCs/>
          <w:kern w:val="0"/>
          <w:sz w:val="24"/>
          <w:szCs w:val="24"/>
          <w:lang w:val="zh-CN"/>
        </w:rPr>
        <w:t>）</w:t>
      </w:r>
    </w:p>
    <w:p w14:paraId="40F9092F">
      <w:pPr>
        <w:spacing w:line="360" w:lineRule="auto"/>
        <w:rPr>
          <w:rFonts w:ascii="仿宋" w:hAnsi="仿宋" w:eastAsia="仿宋"/>
          <w:kern w:val="0"/>
          <w:sz w:val="24"/>
          <w:szCs w:val="24"/>
        </w:rPr>
      </w:pPr>
    </w:p>
    <w:p w14:paraId="7F19643E">
      <w:pPr>
        <w:rPr>
          <w:rFonts w:ascii="仿宋" w:hAnsi="仿宋" w:eastAsia="仿宋"/>
          <w:sz w:val="24"/>
          <w:szCs w:val="24"/>
          <w:lang w:val="zh-CN"/>
        </w:rPr>
      </w:pPr>
    </w:p>
    <w:p w14:paraId="67D9DA86">
      <w:pPr>
        <w:spacing w:line="360" w:lineRule="auto"/>
        <w:ind w:right="1440" w:firstLine="480" w:firstLineChars="200"/>
        <w:jc w:val="right"/>
        <w:rPr>
          <w:rFonts w:ascii="仿宋" w:hAnsi="仿宋" w:eastAsia="仿宋"/>
          <w:kern w:val="0"/>
          <w:sz w:val="24"/>
          <w:szCs w:val="24"/>
          <w:u w:val="single"/>
          <w:lang w:val="zh-CN"/>
        </w:rPr>
      </w:pPr>
      <w:r>
        <w:rPr>
          <w:rFonts w:hint="eastAsia" w:ascii="仿宋" w:hAnsi="仿宋" w:eastAsia="仿宋"/>
          <w:kern w:val="0"/>
          <w:sz w:val="24"/>
          <w:szCs w:val="24"/>
          <w:lang w:val="zh-CN"/>
        </w:rPr>
        <w:t>供应商（盖章）：</w:t>
      </w:r>
    </w:p>
    <w:p w14:paraId="12397966">
      <w:pPr>
        <w:spacing w:line="360" w:lineRule="auto"/>
        <w:ind w:right="1440" w:firstLine="480" w:firstLineChars="200"/>
        <w:jc w:val="right"/>
        <w:rPr>
          <w:rFonts w:ascii="仿宋" w:hAnsi="仿宋" w:eastAsia="仿宋"/>
          <w:kern w:val="0"/>
          <w:sz w:val="24"/>
          <w:szCs w:val="24"/>
          <w:lang w:val="zh-CN"/>
        </w:rPr>
      </w:pPr>
      <w:r>
        <w:rPr>
          <w:rFonts w:hint="eastAsia" w:ascii="仿宋" w:hAnsi="仿宋" w:eastAsia="仿宋"/>
          <w:kern w:val="0"/>
          <w:sz w:val="24"/>
          <w:szCs w:val="24"/>
          <w:lang w:val="zh-CN"/>
        </w:rPr>
        <w:t>授权代表（签字）：</w:t>
      </w:r>
    </w:p>
    <w:p w14:paraId="4940A23E">
      <w:pPr>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lang w:val="zh-CN"/>
        </w:rPr>
        <w:t>日期：</w:t>
      </w:r>
      <w:r>
        <w:rPr>
          <w:rFonts w:ascii="仿宋" w:hAnsi="仿宋" w:eastAsia="仿宋"/>
          <w:kern w:val="0"/>
          <w:sz w:val="24"/>
          <w:szCs w:val="24"/>
          <w:lang w:val="zh-CN"/>
        </w:rPr>
        <w:t xml:space="preserve">   </w:t>
      </w:r>
      <w:r>
        <w:rPr>
          <w:rFonts w:hint="eastAsia" w:ascii="仿宋" w:hAnsi="仿宋" w:eastAsia="仿宋"/>
          <w:kern w:val="0"/>
          <w:sz w:val="24"/>
          <w:szCs w:val="24"/>
          <w:lang w:val="zh-CN"/>
        </w:rPr>
        <w:t>年</w:t>
      </w:r>
      <w:r>
        <w:rPr>
          <w:rFonts w:ascii="仿宋" w:hAnsi="仿宋" w:eastAsia="仿宋"/>
          <w:kern w:val="0"/>
          <w:sz w:val="24"/>
          <w:szCs w:val="24"/>
          <w:lang w:val="zh-CN"/>
        </w:rPr>
        <w:t xml:space="preserve">  </w:t>
      </w:r>
      <w:r>
        <w:rPr>
          <w:rFonts w:hint="eastAsia" w:ascii="仿宋" w:hAnsi="仿宋" w:eastAsia="仿宋"/>
          <w:kern w:val="0"/>
          <w:sz w:val="24"/>
          <w:szCs w:val="24"/>
          <w:lang w:val="zh-CN"/>
        </w:rPr>
        <w:t>月</w:t>
      </w:r>
      <w:r>
        <w:rPr>
          <w:rFonts w:ascii="仿宋" w:hAnsi="仿宋" w:eastAsia="仿宋"/>
          <w:kern w:val="0"/>
          <w:sz w:val="24"/>
          <w:szCs w:val="24"/>
          <w:lang w:val="zh-CN"/>
        </w:rPr>
        <w:t xml:space="preserve">  </w:t>
      </w:r>
      <w:r>
        <w:rPr>
          <w:rFonts w:hint="eastAsia" w:ascii="仿宋" w:hAnsi="仿宋" w:eastAsia="仿宋"/>
          <w:kern w:val="0"/>
          <w:sz w:val="24"/>
          <w:szCs w:val="24"/>
          <w:lang w:val="zh-CN"/>
        </w:rPr>
        <w:t>日</w:t>
      </w:r>
    </w:p>
    <w:p w14:paraId="2AA6B240">
      <w:pPr>
        <w:pStyle w:val="24"/>
        <w:rPr>
          <w:rFonts w:hint="eastAsia" w:ascii="仿宋" w:hAnsi="仿宋" w:eastAsia="仿宋"/>
          <w:kern w:val="0"/>
          <w:sz w:val="24"/>
          <w:szCs w:val="24"/>
          <w:highlight w:val="none"/>
          <w:lang w:val="zh-CN"/>
        </w:rPr>
      </w:pPr>
    </w:p>
    <w:p w14:paraId="4DB23357">
      <w:pPr>
        <w:autoSpaceDE w:val="0"/>
        <w:autoSpaceDN w:val="0"/>
        <w:adjustRightInd w:val="0"/>
        <w:spacing w:line="360" w:lineRule="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备注：本项目最终依据实际发生的费用进行结算，据实结算合计金额不超过成交金额。请各供应商谨慎报价。</w:t>
      </w:r>
    </w:p>
    <w:p w14:paraId="6B6FE88A">
      <w:pPr>
        <w:spacing w:line="360" w:lineRule="auto"/>
        <w:jc w:val="right"/>
        <w:rPr>
          <w:rFonts w:ascii="仿宋" w:hAnsi="仿宋" w:eastAsia="仿宋" w:cs="仿宋"/>
          <w:b/>
          <w:bCs/>
          <w:sz w:val="24"/>
          <w:szCs w:val="24"/>
          <w:highlight w:val="none"/>
        </w:rPr>
      </w:pPr>
    </w:p>
    <w:p w14:paraId="5C548278">
      <w:pPr>
        <w:pStyle w:val="24"/>
        <w:rPr>
          <w:highlight w:val="none"/>
        </w:rPr>
        <w:sectPr>
          <w:headerReference r:id="rId12" w:type="default"/>
          <w:footerReference r:id="rId13" w:type="default"/>
          <w:pgSz w:w="11906" w:h="16838"/>
          <w:pgMar w:top="1440" w:right="1800" w:bottom="1440" w:left="1800" w:header="907" w:footer="680" w:gutter="0"/>
          <w:pgNumType w:fmt="decimal"/>
          <w:cols w:space="720" w:num="1"/>
          <w:docGrid w:linePitch="290" w:charSpace="0"/>
        </w:sectPr>
      </w:pPr>
    </w:p>
    <w:p w14:paraId="4A92087E">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6"/>
    </w:p>
    <w:p w14:paraId="6740EA0E">
      <w:pPr>
        <w:spacing w:line="360" w:lineRule="auto"/>
        <w:rPr>
          <w:rFonts w:ascii="仿宋" w:hAnsi="仿宋" w:eastAsia="仿宋" w:cs="宋体"/>
          <w:sz w:val="24"/>
          <w:szCs w:val="24"/>
        </w:rPr>
      </w:pPr>
      <w:r>
        <w:rPr>
          <w:rFonts w:hint="eastAsia" w:ascii="仿宋" w:hAnsi="仿宋" w:eastAsia="仿宋" w:cs="宋体"/>
          <w:sz w:val="24"/>
          <w:szCs w:val="24"/>
        </w:rPr>
        <w:t xml:space="preserve">项目名称： </w:t>
      </w:r>
      <w:r>
        <w:rPr>
          <w:rFonts w:ascii="仿宋" w:hAnsi="仿宋" w:eastAsia="仿宋" w:cs="宋体"/>
          <w:sz w:val="24"/>
          <w:szCs w:val="24"/>
        </w:rPr>
        <w:t xml:space="preserve">                                </w:t>
      </w:r>
      <w:r>
        <w:rPr>
          <w:rFonts w:hint="eastAsia" w:ascii="仿宋" w:hAnsi="仿宋" w:eastAsia="仿宋" w:cs="宋体"/>
          <w:sz w:val="24"/>
          <w:szCs w:val="24"/>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7E3A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64DFBD0">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40368CB6">
            <w:pPr>
              <w:jc w:val="center"/>
              <w:rPr>
                <w:rFonts w:ascii="仿宋" w:hAnsi="仿宋" w:eastAsia="仿宋"/>
                <w:b/>
                <w:bCs/>
                <w:sz w:val="24"/>
                <w:szCs w:val="24"/>
              </w:rPr>
            </w:pPr>
            <w:r>
              <w:rPr>
                <w:rFonts w:hint="eastAsia" w:ascii="仿宋" w:hAnsi="仿宋" w:eastAsia="仿宋" w:cs="宋体"/>
                <w:b/>
                <w:bCs/>
                <w:sz w:val="24"/>
                <w:szCs w:val="24"/>
              </w:rPr>
              <w:t>资格性审查响应内容</w:t>
            </w:r>
          </w:p>
        </w:tc>
        <w:tc>
          <w:tcPr>
            <w:tcW w:w="1842" w:type="dxa"/>
            <w:noWrap w:val="0"/>
            <w:vAlign w:val="center"/>
          </w:tcPr>
          <w:p w14:paraId="0018EDF7">
            <w:pPr>
              <w:jc w:val="center"/>
              <w:rPr>
                <w:rFonts w:ascii="仿宋" w:hAnsi="仿宋" w:eastAsia="仿宋"/>
                <w:sz w:val="24"/>
                <w:szCs w:val="24"/>
              </w:rPr>
            </w:pPr>
            <w:r>
              <w:rPr>
                <w:rFonts w:hint="eastAsia" w:ascii="仿宋" w:hAnsi="仿宋" w:eastAsia="仿宋" w:cs="宋体"/>
                <w:sz w:val="24"/>
                <w:szCs w:val="24"/>
              </w:rPr>
              <w:t>是否响应</w:t>
            </w:r>
          </w:p>
          <w:p w14:paraId="5DB0DD65">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7682F79D">
            <w:pPr>
              <w:jc w:val="center"/>
              <w:rPr>
                <w:rFonts w:ascii="仿宋" w:hAnsi="仿宋" w:eastAsia="仿宋"/>
                <w:sz w:val="24"/>
                <w:szCs w:val="24"/>
              </w:rPr>
            </w:pPr>
            <w:r>
              <w:rPr>
                <w:rFonts w:hint="eastAsia" w:ascii="仿宋" w:hAnsi="仿宋" w:eastAsia="仿宋" w:cs="宋体"/>
                <w:sz w:val="24"/>
                <w:szCs w:val="24"/>
              </w:rPr>
              <w:t>响应文件中的</w:t>
            </w:r>
          </w:p>
          <w:p w14:paraId="75ECE330">
            <w:pPr>
              <w:jc w:val="center"/>
              <w:rPr>
                <w:rFonts w:ascii="仿宋" w:hAnsi="仿宋" w:eastAsia="仿宋"/>
                <w:sz w:val="24"/>
                <w:szCs w:val="24"/>
              </w:rPr>
            </w:pPr>
            <w:r>
              <w:rPr>
                <w:rFonts w:hint="eastAsia" w:ascii="仿宋" w:hAnsi="仿宋" w:eastAsia="仿宋" w:cs="宋体"/>
                <w:sz w:val="24"/>
                <w:szCs w:val="24"/>
              </w:rPr>
              <w:t>页码位置</w:t>
            </w:r>
          </w:p>
        </w:tc>
      </w:tr>
      <w:tr w14:paraId="044D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14:paraId="4728B082">
            <w:pPr>
              <w:jc w:val="center"/>
              <w:rPr>
                <w:rFonts w:ascii="仿宋" w:hAnsi="仿宋" w:eastAsia="仿宋"/>
                <w:sz w:val="24"/>
                <w:szCs w:val="24"/>
              </w:rPr>
            </w:pPr>
            <w:r>
              <w:rPr>
                <w:rFonts w:ascii="仿宋" w:hAnsi="仿宋" w:eastAsia="仿宋"/>
                <w:sz w:val="24"/>
                <w:szCs w:val="24"/>
              </w:rPr>
              <w:t>1</w:t>
            </w:r>
          </w:p>
        </w:tc>
        <w:tc>
          <w:tcPr>
            <w:tcW w:w="4063" w:type="dxa"/>
            <w:noWrap w:val="0"/>
            <w:vAlign w:val="center"/>
          </w:tcPr>
          <w:p w14:paraId="40E8B9D9">
            <w:pPr>
              <w:keepNext/>
              <w:tabs>
                <w:tab w:val="left" w:pos="1440"/>
                <w:tab w:val="left" w:pos="5670"/>
              </w:tabs>
              <w:spacing w:before="240" w:beforeLines="100" w:after="240" w:afterLines="100"/>
              <w:outlineLvl w:val="0"/>
              <w:rPr>
                <w:rFonts w:ascii="仿宋" w:hAnsi="仿宋" w:eastAsia="仿宋"/>
                <w:sz w:val="24"/>
                <w:szCs w:val="24"/>
              </w:rPr>
            </w:pPr>
            <w:bookmarkStart w:id="37" w:name="_Toc15498"/>
            <w:r>
              <w:rPr>
                <w:rFonts w:hint="eastAsia" w:ascii="仿宋" w:hAnsi="仿宋" w:eastAsia="仿宋"/>
                <w:sz w:val="24"/>
                <w:szCs w:val="24"/>
              </w:rPr>
              <w:t>满足《中华人民共和国政府采购法》第二十二条规定</w:t>
            </w:r>
            <w:bookmarkEnd w:id="37"/>
          </w:p>
        </w:tc>
        <w:tc>
          <w:tcPr>
            <w:tcW w:w="1842" w:type="dxa"/>
            <w:noWrap w:val="0"/>
            <w:vAlign w:val="center"/>
          </w:tcPr>
          <w:p w14:paraId="5CD284BB">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442DC1B8">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6572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09" w:type="dxa"/>
            <w:noWrap w:val="0"/>
            <w:vAlign w:val="center"/>
          </w:tcPr>
          <w:p w14:paraId="669A475E">
            <w:pPr>
              <w:jc w:val="center"/>
              <w:rPr>
                <w:rFonts w:ascii="仿宋" w:hAnsi="仿宋" w:eastAsia="仿宋"/>
                <w:sz w:val="24"/>
                <w:szCs w:val="24"/>
              </w:rPr>
            </w:pPr>
            <w:r>
              <w:rPr>
                <w:rFonts w:ascii="仿宋" w:hAnsi="仿宋" w:eastAsia="仿宋"/>
                <w:sz w:val="24"/>
                <w:szCs w:val="24"/>
              </w:rPr>
              <w:t>2</w:t>
            </w:r>
          </w:p>
        </w:tc>
        <w:tc>
          <w:tcPr>
            <w:tcW w:w="4063" w:type="dxa"/>
            <w:noWrap w:val="0"/>
            <w:vAlign w:val="center"/>
          </w:tcPr>
          <w:p w14:paraId="394A310F">
            <w:pPr>
              <w:keepNext/>
              <w:tabs>
                <w:tab w:val="left" w:pos="1440"/>
                <w:tab w:val="left" w:pos="5670"/>
              </w:tabs>
              <w:spacing w:before="240" w:beforeLines="100" w:after="240" w:afterLines="100"/>
              <w:outlineLvl w:val="0"/>
              <w:rPr>
                <w:rFonts w:ascii="仿宋" w:hAnsi="仿宋" w:eastAsia="仿宋"/>
                <w:sz w:val="24"/>
                <w:szCs w:val="24"/>
              </w:rPr>
            </w:pPr>
            <w:bookmarkStart w:id="38" w:name="_Toc23649"/>
            <w:r>
              <w:rPr>
                <w:rFonts w:hint="eastAsia" w:ascii="仿宋" w:hAnsi="仿宋" w:eastAsia="仿宋"/>
                <w:sz w:val="24"/>
                <w:szCs w:val="24"/>
              </w:rPr>
              <w:t>本次采购项目实施所必须的特定资格要求证明材料</w:t>
            </w:r>
            <w:bookmarkEnd w:id="38"/>
          </w:p>
        </w:tc>
        <w:tc>
          <w:tcPr>
            <w:tcW w:w="1842" w:type="dxa"/>
            <w:noWrap w:val="0"/>
            <w:vAlign w:val="center"/>
          </w:tcPr>
          <w:p w14:paraId="6157F77A">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3E10A0F1">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5274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B29D9D1">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7C5A4237">
            <w:pPr>
              <w:keepNext/>
              <w:tabs>
                <w:tab w:val="left" w:pos="1440"/>
                <w:tab w:val="left" w:pos="5670"/>
              </w:tabs>
              <w:spacing w:before="240" w:beforeLines="100" w:after="240" w:afterLines="100"/>
              <w:outlineLvl w:val="0"/>
              <w:rPr>
                <w:rFonts w:ascii="仿宋" w:hAnsi="仿宋" w:eastAsia="仿宋"/>
                <w:sz w:val="24"/>
                <w:szCs w:val="24"/>
              </w:rPr>
            </w:pPr>
          </w:p>
        </w:tc>
        <w:tc>
          <w:tcPr>
            <w:tcW w:w="1842" w:type="dxa"/>
            <w:noWrap w:val="0"/>
            <w:vAlign w:val="center"/>
          </w:tcPr>
          <w:p w14:paraId="054E14F8">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4870610A">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04D2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76CCD55">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15AAD999">
            <w:pPr>
              <w:jc w:val="center"/>
              <w:rPr>
                <w:rFonts w:ascii="仿宋" w:hAnsi="仿宋" w:eastAsia="仿宋"/>
                <w:b/>
                <w:bCs/>
                <w:sz w:val="24"/>
                <w:szCs w:val="24"/>
              </w:rPr>
            </w:pPr>
            <w:r>
              <w:rPr>
                <w:rFonts w:hint="eastAsia" w:ascii="仿宋" w:hAnsi="仿宋" w:eastAsia="仿宋" w:cs="宋体"/>
                <w:b/>
                <w:bCs/>
                <w:sz w:val="24"/>
                <w:szCs w:val="24"/>
              </w:rPr>
              <w:t>符合性审查响应内容</w:t>
            </w:r>
          </w:p>
        </w:tc>
        <w:tc>
          <w:tcPr>
            <w:tcW w:w="1842" w:type="dxa"/>
            <w:noWrap w:val="0"/>
            <w:vAlign w:val="center"/>
          </w:tcPr>
          <w:p w14:paraId="26792BF0">
            <w:pPr>
              <w:jc w:val="center"/>
              <w:rPr>
                <w:rFonts w:ascii="仿宋" w:hAnsi="仿宋" w:eastAsia="仿宋"/>
                <w:sz w:val="24"/>
                <w:szCs w:val="24"/>
              </w:rPr>
            </w:pPr>
            <w:r>
              <w:rPr>
                <w:rFonts w:hint="eastAsia" w:ascii="仿宋" w:hAnsi="仿宋" w:eastAsia="仿宋" w:cs="宋体"/>
                <w:sz w:val="24"/>
                <w:szCs w:val="24"/>
              </w:rPr>
              <w:t>是否响应</w:t>
            </w:r>
          </w:p>
          <w:p w14:paraId="129F63A4">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72680BA9">
            <w:pPr>
              <w:jc w:val="center"/>
              <w:rPr>
                <w:rFonts w:ascii="仿宋" w:hAnsi="仿宋" w:eastAsia="仿宋"/>
                <w:sz w:val="24"/>
                <w:szCs w:val="24"/>
              </w:rPr>
            </w:pPr>
            <w:r>
              <w:rPr>
                <w:rFonts w:hint="eastAsia" w:ascii="仿宋" w:hAnsi="仿宋" w:eastAsia="仿宋" w:cs="宋体"/>
                <w:sz w:val="24"/>
                <w:szCs w:val="24"/>
              </w:rPr>
              <w:t>响应文件中的</w:t>
            </w:r>
          </w:p>
          <w:p w14:paraId="36D3BFFA">
            <w:pPr>
              <w:jc w:val="center"/>
              <w:rPr>
                <w:rFonts w:ascii="仿宋" w:hAnsi="仿宋" w:eastAsia="仿宋"/>
                <w:sz w:val="24"/>
                <w:szCs w:val="24"/>
              </w:rPr>
            </w:pPr>
            <w:r>
              <w:rPr>
                <w:rFonts w:hint="eastAsia" w:ascii="仿宋" w:hAnsi="仿宋" w:eastAsia="仿宋" w:cs="宋体"/>
                <w:sz w:val="24"/>
                <w:szCs w:val="24"/>
              </w:rPr>
              <w:t>页码位置</w:t>
            </w:r>
          </w:p>
        </w:tc>
      </w:tr>
      <w:tr w14:paraId="16D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07476E9">
            <w:pPr>
              <w:jc w:val="center"/>
              <w:rPr>
                <w:rFonts w:ascii="仿宋" w:hAnsi="仿宋" w:eastAsia="仿宋"/>
                <w:sz w:val="24"/>
                <w:szCs w:val="24"/>
              </w:rPr>
            </w:pPr>
            <w:r>
              <w:rPr>
                <w:rFonts w:hint="eastAsia" w:ascii="仿宋" w:hAnsi="仿宋" w:eastAsia="仿宋"/>
                <w:sz w:val="24"/>
                <w:szCs w:val="24"/>
              </w:rPr>
              <w:t>1</w:t>
            </w:r>
          </w:p>
        </w:tc>
        <w:tc>
          <w:tcPr>
            <w:tcW w:w="4063" w:type="dxa"/>
            <w:noWrap w:val="0"/>
            <w:vAlign w:val="center"/>
          </w:tcPr>
          <w:p w14:paraId="707BCABA">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响应文件的有效性</w:t>
            </w:r>
          </w:p>
          <w:p w14:paraId="297DD9F9">
            <w:pPr>
              <w:spacing w:line="440" w:lineRule="exact"/>
              <w:jc w:val="center"/>
              <w:rPr>
                <w:rFonts w:ascii="仿宋" w:hAnsi="仿宋" w:eastAsia="仿宋" w:cs="宋体"/>
                <w:sz w:val="24"/>
                <w:szCs w:val="24"/>
              </w:rPr>
            </w:pPr>
            <w:r>
              <w:rPr>
                <w:rFonts w:hint="eastAsia" w:ascii="仿宋" w:hAnsi="仿宋" w:eastAsia="仿宋" w:cs="宋体"/>
                <w:sz w:val="24"/>
                <w:szCs w:val="24"/>
              </w:rPr>
              <w:t>（是否签字盖章）</w:t>
            </w:r>
          </w:p>
        </w:tc>
        <w:tc>
          <w:tcPr>
            <w:tcW w:w="1842" w:type="dxa"/>
            <w:noWrap w:val="0"/>
            <w:vAlign w:val="center"/>
          </w:tcPr>
          <w:p w14:paraId="421E54C4">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56A47019">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1238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68F3F87">
            <w:pPr>
              <w:jc w:val="center"/>
              <w:rPr>
                <w:rFonts w:ascii="仿宋" w:hAnsi="仿宋" w:eastAsia="仿宋"/>
                <w:sz w:val="24"/>
                <w:szCs w:val="24"/>
              </w:rPr>
            </w:pPr>
            <w:r>
              <w:rPr>
                <w:rFonts w:hint="eastAsia" w:ascii="仿宋" w:hAnsi="仿宋" w:eastAsia="仿宋"/>
                <w:sz w:val="24"/>
                <w:szCs w:val="24"/>
              </w:rPr>
              <w:t>2</w:t>
            </w:r>
          </w:p>
        </w:tc>
        <w:tc>
          <w:tcPr>
            <w:tcW w:w="4063" w:type="dxa"/>
            <w:noWrap w:val="0"/>
            <w:vAlign w:val="center"/>
          </w:tcPr>
          <w:p w14:paraId="73BCA3FA">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响应文件的完整性</w:t>
            </w:r>
          </w:p>
          <w:p w14:paraId="67FAA45B">
            <w:pPr>
              <w:spacing w:line="440" w:lineRule="exact"/>
              <w:jc w:val="center"/>
              <w:rPr>
                <w:rFonts w:ascii="仿宋" w:hAnsi="仿宋" w:eastAsia="仿宋" w:cs="宋体"/>
                <w:sz w:val="24"/>
                <w:szCs w:val="24"/>
              </w:rPr>
            </w:pPr>
            <w:r>
              <w:rPr>
                <w:rFonts w:hint="eastAsia" w:ascii="仿宋" w:hAnsi="仿宋" w:eastAsia="仿宋" w:cs="宋体"/>
                <w:sz w:val="24"/>
                <w:szCs w:val="24"/>
              </w:rPr>
              <w:t>（1正2副，1份电子档）</w:t>
            </w:r>
          </w:p>
        </w:tc>
        <w:tc>
          <w:tcPr>
            <w:tcW w:w="1842" w:type="dxa"/>
            <w:noWrap w:val="0"/>
            <w:vAlign w:val="center"/>
          </w:tcPr>
          <w:p w14:paraId="7C3C6218">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39BFDF17">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5B69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E6C8BE2">
            <w:pPr>
              <w:jc w:val="center"/>
              <w:rPr>
                <w:rFonts w:ascii="仿宋" w:hAnsi="仿宋" w:eastAsia="仿宋"/>
                <w:sz w:val="24"/>
                <w:szCs w:val="24"/>
              </w:rPr>
            </w:pPr>
            <w:r>
              <w:rPr>
                <w:rFonts w:hint="eastAsia" w:ascii="仿宋" w:hAnsi="仿宋" w:eastAsia="仿宋"/>
                <w:sz w:val="24"/>
                <w:szCs w:val="24"/>
              </w:rPr>
              <w:t>3</w:t>
            </w:r>
          </w:p>
        </w:tc>
        <w:tc>
          <w:tcPr>
            <w:tcW w:w="4063" w:type="dxa"/>
            <w:noWrap w:val="0"/>
            <w:vAlign w:val="center"/>
          </w:tcPr>
          <w:p w14:paraId="20602BAB">
            <w:pPr>
              <w:spacing w:line="440" w:lineRule="exact"/>
              <w:jc w:val="center"/>
              <w:rPr>
                <w:rFonts w:ascii="仿宋" w:hAnsi="仿宋" w:eastAsia="仿宋" w:cs="宋体"/>
                <w:sz w:val="24"/>
                <w:szCs w:val="24"/>
              </w:rPr>
            </w:pPr>
            <w:r>
              <w:rPr>
                <w:rFonts w:ascii="仿宋" w:hAnsi="仿宋" w:eastAsia="仿宋" w:cs="宋体"/>
                <w:sz w:val="24"/>
                <w:szCs w:val="24"/>
              </w:rPr>
              <w:t>磋商报价未超过预算或最高限价</w:t>
            </w:r>
          </w:p>
        </w:tc>
        <w:tc>
          <w:tcPr>
            <w:tcW w:w="1842" w:type="dxa"/>
            <w:noWrap w:val="0"/>
            <w:vAlign w:val="center"/>
          </w:tcPr>
          <w:p w14:paraId="04224439">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3A3B6A65">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4B10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FA81BB6">
            <w:pPr>
              <w:jc w:val="center"/>
              <w:rPr>
                <w:rFonts w:ascii="仿宋" w:hAnsi="仿宋" w:eastAsia="仿宋"/>
                <w:sz w:val="24"/>
                <w:szCs w:val="24"/>
              </w:rPr>
            </w:pPr>
            <w:r>
              <w:rPr>
                <w:rFonts w:hint="eastAsia" w:ascii="仿宋" w:hAnsi="仿宋" w:eastAsia="仿宋"/>
                <w:sz w:val="24"/>
                <w:szCs w:val="24"/>
              </w:rPr>
              <w:t>4</w:t>
            </w:r>
          </w:p>
        </w:tc>
        <w:tc>
          <w:tcPr>
            <w:tcW w:w="4063" w:type="dxa"/>
            <w:noWrap w:val="0"/>
            <w:vAlign w:val="center"/>
          </w:tcPr>
          <w:p w14:paraId="428CD14A">
            <w:pPr>
              <w:spacing w:line="440" w:lineRule="exact"/>
              <w:jc w:val="center"/>
              <w:rPr>
                <w:rFonts w:ascii="仿宋" w:hAnsi="仿宋" w:eastAsia="仿宋" w:cs="宋体"/>
                <w:sz w:val="24"/>
                <w:szCs w:val="24"/>
              </w:rPr>
            </w:pPr>
            <w:r>
              <w:rPr>
                <w:rFonts w:hint="eastAsia" w:ascii="仿宋" w:hAnsi="仿宋" w:eastAsia="仿宋" w:cs="宋体"/>
                <w:sz w:val="24"/>
                <w:szCs w:val="24"/>
              </w:rPr>
              <w:t>不存在重大负偏离</w:t>
            </w:r>
          </w:p>
        </w:tc>
        <w:tc>
          <w:tcPr>
            <w:tcW w:w="1842" w:type="dxa"/>
            <w:noWrap w:val="0"/>
            <w:vAlign w:val="center"/>
          </w:tcPr>
          <w:p w14:paraId="694AE22D">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62ED2E2C">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0F42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069396EB">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0F612938">
            <w:pPr>
              <w:spacing w:line="440" w:lineRule="exact"/>
              <w:jc w:val="center"/>
              <w:rPr>
                <w:rFonts w:ascii="仿宋" w:hAnsi="仿宋" w:eastAsia="仿宋" w:cs="宋体"/>
                <w:sz w:val="24"/>
                <w:szCs w:val="24"/>
              </w:rPr>
            </w:pPr>
            <w:r>
              <w:rPr>
                <w:rFonts w:ascii="仿宋" w:hAnsi="仿宋" w:eastAsia="仿宋"/>
                <w:sz w:val="24"/>
                <w:szCs w:val="24"/>
              </w:rPr>
              <w:t>..</w:t>
            </w:r>
          </w:p>
        </w:tc>
        <w:tc>
          <w:tcPr>
            <w:tcW w:w="1842" w:type="dxa"/>
            <w:noWrap w:val="0"/>
            <w:vAlign w:val="center"/>
          </w:tcPr>
          <w:p w14:paraId="1911577E">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19084214">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294A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C4CA3A5">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20BC3776">
            <w:pPr>
              <w:jc w:val="center"/>
              <w:rPr>
                <w:rFonts w:ascii="仿宋" w:hAnsi="仿宋" w:eastAsia="仿宋" w:cs="宋体"/>
                <w:sz w:val="24"/>
                <w:szCs w:val="24"/>
              </w:rPr>
            </w:pPr>
            <w:r>
              <w:rPr>
                <w:rFonts w:hint="eastAsia" w:ascii="仿宋" w:hAnsi="仿宋" w:eastAsia="仿宋" w:cs="宋体"/>
                <w:sz w:val="24"/>
                <w:szCs w:val="24"/>
              </w:rPr>
              <w:t>竞争性磋商文件中的其他实质性要求</w:t>
            </w:r>
          </w:p>
        </w:tc>
        <w:tc>
          <w:tcPr>
            <w:tcW w:w="1842" w:type="dxa"/>
            <w:noWrap w:val="0"/>
            <w:vAlign w:val="center"/>
          </w:tcPr>
          <w:p w14:paraId="3F336E30">
            <w:pPr>
              <w:keepNext/>
              <w:keepLines/>
              <w:shd w:val="clear" w:color="auto" w:fill="FFFFFF"/>
              <w:wordWrap w:val="0"/>
              <w:spacing w:line="390" w:lineRule="atLeast"/>
              <w:outlineLvl w:val="2"/>
              <w:rPr>
                <w:rFonts w:ascii="仿宋" w:hAnsi="仿宋" w:eastAsia="仿宋"/>
                <w:sz w:val="24"/>
                <w:szCs w:val="24"/>
              </w:rPr>
            </w:pPr>
          </w:p>
        </w:tc>
        <w:tc>
          <w:tcPr>
            <w:tcW w:w="1888" w:type="dxa"/>
            <w:noWrap w:val="0"/>
            <w:vAlign w:val="center"/>
          </w:tcPr>
          <w:p w14:paraId="30463401">
            <w:pPr>
              <w:keepNext/>
              <w:keepLines/>
              <w:shd w:val="clear" w:color="auto" w:fill="FFFFFF"/>
              <w:wordWrap w:val="0"/>
              <w:spacing w:line="390" w:lineRule="atLeast"/>
              <w:outlineLvl w:val="2"/>
              <w:rPr>
                <w:rFonts w:ascii="仿宋" w:hAnsi="仿宋" w:eastAsia="仿宋"/>
                <w:sz w:val="24"/>
                <w:szCs w:val="24"/>
              </w:rPr>
            </w:pPr>
          </w:p>
        </w:tc>
      </w:tr>
    </w:tbl>
    <w:p w14:paraId="3E836176">
      <w:pPr>
        <w:spacing w:line="360" w:lineRule="auto"/>
        <w:rPr>
          <w:rFonts w:ascii="仿宋" w:hAnsi="仿宋" w:eastAsia="仿宋" w:cs="宋体"/>
          <w:kern w:val="0"/>
          <w:sz w:val="24"/>
          <w:szCs w:val="24"/>
        </w:rPr>
      </w:pPr>
    </w:p>
    <w:p w14:paraId="7C05F69B">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76A6BE8B">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025C162B">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4A15C36C">
      <w:pPr>
        <w:spacing w:line="360" w:lineRule="auto"/>
        <w:ind w:firstLine="480"/>
        <w:rPr>
          <w:rFonts w:ascii="仿宋" w:hAnsi="仿宋" w:eastAsia="仿宋" w:cs="宋体"/>
          <w:b/>
          <w:bCs/>
          <w:kern w:val="0"/>
          <w:sz w:val="24"/>
          <w:szCs w:val="24"/>
          <w:lang w:val="zh-CN"/>
        </w:rPr>
      </w:pPr>
      <w:r>
        <w:rPr>
          <w:rFonts w:hint="eastAsia" w:ascii="仿宋" w:hAnsi="仿宋" w:eastAsia="仿宋" w:cs="宋体"/>
          <w:kern w:val="0"/>
          <w:sz w:val="24"/>
          <w:szCs w:val="24"/>
          <w:lang w:val="zh-CN"/>
        </w:rPr>
        <w:t>说明：如果行数不够，请自行增加。</w:t>
      </w:r>
    </w:p>
    <w:p w14:paraId="183A0C59">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9"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9"/>
    </w:p>
    <w:p w14:paraId="303D4234">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7E1D3D3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2B3CE66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77B204B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77BC766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B7F4AE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112F5ACD">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3227A776">
      <w:pPr>
        <w:spacing w:line="360" w:lineRule="auto"/>
        <w:rPr>
          <w:rStyle w:val="78"/>
          <w:rFonts w:ascii="仿宋" w:hAnsi="仿宋" w:cs="仿宋"/>
          <w:szCs w:val="24"/>
          <w:highlight w:val="none"/>
        </w:rPr>
      </w:pPr>
    </w:p>
    <w:p w14:paraId="30D1159C">
      <w:pPr>
        <w:spacing w:line="360" w:lineRule="auto"/>
        <w:rPr>
          <w:rStyle w:val="78"/>
          <w:rFonts w:hint="eastAsia" w:ascii="仿宋" w:hAnsi="仿宋" w:cs="仿宋"/>
          <w:szCs w:val="24"/>
          <w:highlight w:val="none"/>
        </w:rPr>
      </w:pPr>
      <w:r>
        <w:rPr>
          <w:rStyle w:val="78"/>
          <w:rFonts w:ascii="仿宋" w:hAnsi="仿宋" w:cs="仿宋"/>
          <w:szCs w:val="24"/>
          <w:highlight w:val="none"/>
        </w:rPr>
        <w:br w:type="page"/>
      </w:r>
    </w:p>
    <w:p w14:paraId="5500A2CA">
      <w:pPr>
        <w:spacing w:line="360" w:lineRule="auto"/>
        <w:jc w:val="center"/>
        <w:rPr>
          <w:rFonts w:ascii="仿宋" w:hAnsi="仿宋" w:eastAsia="仿宋" w:cs="仿宋"/>
          <w:b/>
          <w:bCs/>
          <w:sz w:val="24"/>
          <w:szCs w:val="24"/>
          <w:highlight w:val="none"/>
        </w:rPr>
      </w:pPr>
      <w:bookmarkStart w:id="40" w:name="_Toc28062"/>
      <w:bookmarkStart w:id="41" w:name="_Toc120873496"/>
      <w:bookmarkStart w:id="42" w:name="_Toc20539"/>
      <w:bookmarkStart w:id="43" w:name="_Toc1412"/>
      <w:bookmarkStart w:id="44" w:name="_Toc99466369"/>
      <w:bookmarkStart w:id="45" w:name="_Toc108793405"/>
      <w:bookmarkStart w:id="46" w:name="_Toc4105"/>
      <w:r>
        <w:rPr>
          <w:rFonts w:hint="eastAsia" w:ascii="仿宋" w:hAnsi="仿宋" w:eastAsia="仿宋" w:cs="仿宋"/>
          <w:b/>
          <w:bCs/>
          <w:sz w:val="24"/>
          <w:szCs w:val="24"/>
          <w:highlight w:val="none"/>
        </w:rPr>
        <w:t>南京市政府采购供应商信用记录表暨信用承诺书</w:t>
      </w:r>
    </w:p>
    <w:p w14:paraId="2D189439">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56305F20">
      <w:pPr>
        <w:spacing w:line="20" w:lineRule="exact"/>
        <w:rPr>
          <w:rFonts w:ascii="仿宋" w:hAnsi="仿宋" w:eastAsia="仿宋" w:cs="仿宋"/>
          <w:sz w:val="24"/>
          <w:szCs w:val="24"/>
          <w:highlight w:val="none"/>
        </w:rPr>
      </w:pP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E7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598AD251">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71B6C77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2665A6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0D8EF5E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BAB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04713B3">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16F763C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76977F02">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15FE17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F6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78660F4F">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37A6DA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12FA72C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7900CF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96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5B39CBBA">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68F66CA1">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5A0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0C5790D9">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626AFBE3">
            <w:pPr>
              <w:pStyle w:val="114"/>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B5B236B">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7BBD442E">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18D667F2">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28E31481">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40B781E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442C0579">
      <w:pPr>
        <w:spacing w:line="360" w:lineRule="auto"/>
        <w:rPr>
          <w:rStyle w:val="78"/>
          <w:rFonts w:hint="eastAsia" w:ascii="仿宋" w:hAnsi="仿宋" w:cs="仿宋"/>
          <w:szCs w:val="24"/>
          <w:highlight w:val="none"/>
        </w:rPr>
      </w:pPr>
    </w:p>
    <w:p w14:paraId="0C12379E">
      <w:pPr>
        <w:spacing w:line="360" w:lineRule="auto"/>
        <w:jc w:val="center"/>
        <w:rPr>
          <w:rFonts w:ascii="仿宋" w:hAnsi="仿宋" w:eastAsia="仿宋" w:cs="仿宋"/>
          <w:b/>
          <w:bCs/>
          <w:sz w:val="24"/>
          <w:szCs w:val="24"/>
          <w:highlight w:val="none"/>
          <w:lang w:val="zh-CN"/>
        </w:rPr>
      </w:pPr>
      <w:r>
        <w:rPr>
          <w:rStyle w:val="78"/>
          <w:rFonts w:ascii="仿宋" w:hAnsi="仿宋" w:cs="仿宋"/>
          <w:szCs w:val="24"/>
          <w:highlight w:val="none"/>
        </w:rPr>
        <w:br w:type="page"/>
      </w:r>
      <w:r>
        <w:rPr>
          <w:rStyle w:val="78"/>
          <w:rFonts w:ascii="仿宋" w:hAnsi="仿宋" w:cs="仿宋"/>
          <w:szCs w:val="24"/>
          <w:highlight w:val="none"/>
        </w:rPr>
        <w:t>供应商资格承诺函</w:t>
      </w:r>
      <w:bookmarkEnd w:id="40"/>
      <w:bookmarkEnd w:id="41"/>
      <w:bookmarkEnd w:id="42"/>
      <w:bookmarkEnd w:id="43"/>
      <w:bookmarkEnd w:id="44"/>
      <w:bookmarkEnd w:id="45"/>
      <w:bookmarkEnd w:id="46"/>
    </w:p>
    <w:p w14:paraId="03016BEC">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430564A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130A018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2A20CC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438CE39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2B34DF4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3791CF0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61BC152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635C264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714A0582">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3365841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776AC36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66FD00B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26FF3AB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434BCC00">
      <w:pPr>
        <w:spacing w:line="460" w:lineRule="exact"/>
        <w:ind w:firstLine="492"/>
        <w:rPr>
          <w:rFonts w:hint="eastAsia" w:ascii="仿宋" w:hAnsi="仿宋" w:eastAsia="仿宋" w:cs="仿宋"/>
          <w:color w:val="000000"/>
          <w:sz w:val="24"/>
          <w:szCs w:val="24"/>
          <w:highlight w:val="none"/>
        </w:rPr>
      </w:pPr>
    </w:p>
    <w:p w14:paraId="472BCE0D">
      <w:pPr>
        <w:pStyle w:val="377"/>
        <w:rPr>
          <w:rFonts w:hint="eastAsia" w:ascii="仿宋" w:hAnsi="仿宋" w:eastAsia="仿宋" w:cs="仿宋"/>
          <w:color w:val="000000"/>
          <w:szCs w:val="24"/>
          <w:highlight w:val="none"/>
        </w:rPr>
      </w:pPr>
    </w:p>
    <w:p w14:paraId="21FF5F71">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342B223A">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747AD034">
      <w:pPr>
        <w:rPr>
          <w:rFonts w:hint="eastAsia" w:ascii="仿宋" w:hAnsi="仿宋" w:eastAsia="仿宋" w:cs="仿宋"/>
          <w:sz w:val="24"/>
          <w:szCs w:val="24"/>
          <w:highlight w:val="none"/>
        </w:rPr>
      </w:pPr>
    </w:p>
    <w:p w14:paraId="608D7E77">
      <w:pPr>
        <w:spacing w:line="440" w:lineRule="exact"/>
        <w:rPr>
          <w:rFonts w:hint="eastAsia" w:ascii="仿宋" w:hAnsi="仿宋" w:eastAsia="仿宋" w:cs="仿宋"/>
          <w:sz w:val="24"/>
          <w:szCs w:val="24"/>
          <w:highlight w:val="none"/>
        </w:rPr>
      </w:pPr>
    </w:p>
    <w:p w14:paraId="64ACCA01">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2DF9259F">
      <w:pPr>
        <w:spacing w:line="360" w:lineRule="auto"/>
        <w:rPr>
          <w:rStyle w:val="78"/>
          <w:rFonts w:ascii="仿宋" w:hAnsi="仿宋" w:cs="仿宋"/>
          <w:szCs w:val="24"/>
          <w:highlight w:val="none"/>
        </w:rPr>
      </w:pPr>
    </w:p>
    <w:p w14:paraId="2942867C">
      <w:pPr>
        <w:spacing w:line="360" w:lineRule="auto"/>
        <w:rPr>
          <w:rFonts w:ascii="仿宋" w:hAnsi="仿宋" w:eastAsia="仿宋" w:cs="仿宋"/>
          <w:b/>
          <w:bCs/>
          <w:sz w:val="24"/>
          <w:highlight w:val="none"/>
          <w:lang w:val="zh-CN"/>
        </w:rPr>
      </w:pPr>
      <w:r>
        <w:rPr>
          <w:rStyle w:val="78"/>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p>
    <w:p w14:paraId="195CFA60">
      <w:pPr>
        <w:spacing w:line="360" w:lineRule="auto"/>
        <w:rPr>
          <w:rFonts w:ascii="仿宋" w:hAnsi="仿宋" w:eastAsia="仿宋" w:cs="宋体"/>
          <w:b/>
          <w:bCs/>
          <w:sz w:val="24"/>
          <w:szCs w:val="24"/>
          <w:highlight w:val="none"/>
        </w:rPr>
      </w:pPr>
    </w:p>
    <w:p w14:paraId="4C0AD7B5">
      <w:pPr>
        <w:numPr>
          <w:ilvl w:val="0"/>
          <w:numId w:val="0"/>
        </w:numPr>
        <w:spacing w:line="360" w:lineRule="auto"/>
        <w:ind w:left="-60" w:leftChars="0" w:firstLine="480" w:firstLineChars="0"/>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kern w:val="2"/>
          <w:sz w:val="24"/>
          <w:szCs w:val="24"/>
          <w:highlight w:val="none"/>
          <w:lang w:val="en-US" w:eastAsia="zh-CN" w:bidi="ar-SA"/>
        </w:rPr>
        <w:t>（1）</w:t>
      </w:r>
      <w:r>
        <w:rPr>
          <w:rFonts w:hint="eastAsia" w:ascii="仿宋" w:hAnsi="仿宋" w:eastAsia="仿宋" w:cs="仿宋"/>
          <w:b w:val="0"/>
          <w:bCs/>
          <w:color w:val="FF0000"/>
          <w:sz w:val="24"/>
          <w:szCs w:val="24"/>
          <w:highlight w:val="none"/>
          <w:lang w:val="en-US" w:eastAsia="zh-CN"/>
        </w:rPr>
        <w:t>供应商需具备市政公用工程施工总承包三级(含)以上资质，并且具备安全生产条件，并取得安全生产许可证（须提供上述有效期内证书复印件并加盖公章）。</w:t>
      </w:r>
    </w:p>
    <w:p w14:paraId="0156F051">
      <w:pPr>
        <w:pStyle w:val="60"/>
        <w:ind w:firstLine="210"/>
        <w:rPr>
          <w:rFonts w:hint="eastAsia"/>
          <w:highlight w:val="none"/>
        </w:rPr>
      </w:pPr>
      <w:r>
        <w:rPr>
          <w:rFonts w:hint="eastAsia" w:ascii="仿宋" w:hAnsi="仿宋" w:eastAsia="仿宋" w:cs="仿宋"/>
          <w:b w:val="0"/>
          <w:bCs/>
          <w:color w:val="FF0000"/>
          <w:kern w:val="2"/>
          <w:sz w:val="24"/>
          <w:szCs w:val="24"/>
          <w:highlight w:val="none"/>
          <w:lang w:val="en-US" w:eastAsia="zh-CN" w:bidi="ar-SA"/>
        </w:rPr>
        <w:t>（2）</w:t>
      </w:r>
      <w:r>
        <w:rPr>
          <w:rFonts w:hint="eastAsia" w:ascii="仿宋" w:hAnsi="仿宋" w:eastAsia="仿宋" w:cs="仿宋"/>
          <w:b w:val="0"/>
          <w:bCs/>
          <w:color w:val="FF0000"/>
          <w:sz w:val="24"/>
          <w:szCs w:val="24"/>
          <w:highlight w:val="none"/>
          <w:lang w:val="en-US" w:eastAsia="zh-CN"/>
        </w:rPr>
        <w:t>项目负责人具有市政公用工程专业二级(含)以上注册建造师证书，并且具有有效的安全生产考核合格证书（B类）（提供在本单位开标前三个月社会保险缴纳明细证明，必须由社保部门出具并加盖社保机构章或社保机构参保缴费证明电子专用章）（须提供上述证书复印件并加盖公章）。</w:t>
      </w:r>
    </w:p>
    <w:p w14:paraId="43323555">
      <w:pPr>
        <w:bidi w:val="0"/>
        <w:rPr>
          <w:rFonts w:hint="eastAsia"/>
          <w:lang w:val="zh-CN"/>
        </w:rPr>
      </w:pPr>
      <w:r>
        <w:rPr>
          <w:rFonts w:ascii="仿宋" w:hAnsi="仿宋" w:eastAsia="仿宋" w:cs="仿宋"/>
          <w:b/>
          <w:bCs/>
          <w:sz w:val="24"/>
          <w:szCs w:val="24"/>
          <w:highlight w:val="none"/>
        </w:rPr>
        <w:br w:type="page"/>
      </w:r>
    </w:p>
    <w:p w14:paraId="3929915D">
      <w:pPr>
        <w:bidi w:val="0"/>
        <w:rPr>
          <w:rFonts w:hint="eastAsia" w:ascii="仿宋" w:hAnsi="仿宋" w:eastAsia="仿宋" w:cs="仿宋"/>
          <w:sz w:val="24"/>
          <w:szCs w:val="24"/>
          <w:lang w:val="zh-CN"/>
        </w:rPr>
      </w:pPr>
      <w:r>
        <w:rPr>
          <w:rFonts w:hint="eastAsia"/>
          <w:lang w:val="zh-CN"/>
        </w:rPr>
        <w:t>★</w:t>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w:t>
      </w:r>
      <w:r>
        <w:rPr>
          <w:rFonts w:hint="eastAsia" w:ascii="仿宋" w:hAnsi="仿宋" w:eastAsia="仿宋" w:cs="仿宋"/>
          <w:b/>
          <w:bCs/>
          <w:sz w:val="24"/>
          <w:szCs w:val="24"/>
          <w:lang w:val="zh-CN"/>
        </w:rPr>
        <w:t>项目经理无在建工程承诺书（格式）</w:t>
      </w:r>
    </w:p>
    <w:p w14:paraId="04BB432D">
      <w:pPr>
        <w:spacing w:line="420" w:lineRule="exact"/>
        <w:ind w:firstLine="480" w:firstLineChars="200"/>
        <w:rPr>
          <w:rFonts w:ascii="仿宋" w:hAnsi="仿宋" w:eastAsia="仿宋"/>
          <w:sz w:val="24"/>
        </w:rPr>
      </w:pPr>
    </w:p>
    <w:p w14:paraId="55581E9F">
      <w:pPr>
        <w:spacing w:line="420" w:lineRule="exact"/>
        <w:ind w:firstLine="480" w:firstLineChars="200"/>
        <w:rPr>
          <w:rFonts w:ascii="仿宋" w:hAnsi="仿宋" w:eastAsia="仿宋"/>
          <w:sz w:val="24"/>
          <w:szCs w:val="24"/>
          <w:highlight w:val="white"/>
          <w:u w:val="single"/>
        </w:rPr>
      </w:pPr>
      <w:r>
        <w:rPr>
          <w:rFonts w:hint="eastAsia" w:ascii="仿宋" w:hAnsi="仿宋" w:eastAsia="仿宋"/>
          <w:sz w:val="24"/>
          <w:szCs w:val="24"/>
          <w:highlight w:val="white"/>
        </w:rPr>
        <w:t>我单位现参加</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(采购人)的</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工程施工采购报名，依据国家对项目经理管理的要求，我单位郑重向采购人和江苏高智项目管理有限公司作如下承诺：</w:t>
      </w:r>
    </w:p>
    <w:p w14:paraId="029F2188">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一、我单位将严格执行国家对项目经理的各项管理要求，决不出借转让企业和项目经理资质，保证在成交后，由响应文件中项目经理按照国家规范精心组织施工，按期保质完成施工任务。如项目经理无正当理由不能到现场作业，我单位将放弃成交，并承担给业主造成的损失。</w:t>
      </w:r>
    </w:p>
    <w:p w14:paraId="36B35568">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二、在施工期间，项目经理原则上每天到现场，重要工序施工时跟班作业。项目经理因事请假，连续两天不能到现场则应事先报告业主并征得同意。如遇人事变动、调职等情况需变更项目经理，我单位将严格履行手续，向采购人提出书面申请，说明事由，待批准后才可进行项目经理变更。</w:t>
      </w:r>
    </w:p>
    <w:p w14:paraId="28205F3E">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三、我单位保证，本次采购文件中项目经理</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(姓名)，项目经理资质证书号码</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，在建工程情况如下</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w:t>
      </w:r>
    </w:p>
    <w:p w14:paraId="58C73492">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(1)无在建工程。</w:t>
      </w:r>
    </w:p>
    <w:p w14:paraId="3F704F22">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(2)在建工程</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(在建工程名称)，合同约定范围内的全部施工任务已临近竣工阶段，并已向原发包人</w:t>
      </w:r>
      <w:r>
        <w:rPr>
          <w:rFonts w:hint="eastAsia" w:ascii="仿宋" w:hAnsi="仿宋" w:eastAsia="仿宋"/>
          <w:sz w:val="24"/>
          <w:szCs w:val="24"/>
          <w:highlight w:val="white"/>
          <w:u w:val="single"/>
        </w:rPr>
        <w:t xml:space="preserve">  </w:t>
      </w:r>
      <w:r>
        <w:rPr>
          <w:rFonts w:ascii="仿宋" w:hAnsi="仿宋" w:eastAsia="仿宋"/>
          <w:sz w:val="24"/>
          <w:szCs w:val="24"/>
          <w:highlight w:val="white"/>
          <w:u w:val="single"/>
        </w:rPr>
        <w:t xml:space="preserve"> </w:t>
      </w:r>
      <w:r>
        <w:rPr>
          <w:rFonts w:hint="eastAsia" w:ascii="仿宋" w:hAnsi="仿宋" w:eastAsia="仿宋"/>
          <w:sz w:val="24"/>
          <w:szCs w:val="24"/>
          <w:highlight w:val="white"/>
          <w:u w:val="single"/>
        </w:rPr>
        <w:t xml:space="preserve">   </w:t>
      </w:r>
      <w:r>
        <w:rPr>
          <w:rFonts w:hint="eastAsia" w:ascii="仿宋" w:hAnsi="仿宋" w:eastAsia="仿宋"/>
          <w:sz w:val="24"/>
          <w:szCs w:val="24"/>
          <w:highlight w:val="white"/>
        </w:rPr>
        <w:t>(原发包人名称)提出竣工验收申请，原发包人同意其参加本工程的竞争(附相关资料)。</w:t>
      </w:r>
    </w:p>
    <w:p w14:paraId="61CAF223">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四、我单位将严格遵守廉洁自律的相关规定。</w:t>
      </w:r>
    </w:p>
    <w:p w14:paraId="660333F7">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五、我单位将认真履行承诺，保证递交的资格预审申请书和材料的真实性和准确性。如有违背，我单位及项目经理自愿接受采购人和相关行政管理部门给予的处罚。</w:t>
      </w:r>
    </w:p>
    <w:p w14:paraId="31C5F9E3">
      <w:pPr>
        <w:spacing w:line="420" w:lineRule="exact"/>
        <w:rPr>
          <w:rFonts w:ascii="仿宋" w:hAnsi="仿宋" w:eastAsia="仿宋"/>
          <w:sz w:val="24"/>
          <w:szCs w:val="24"/>
        </w:rPr>
      </w:pPr>
    </w:p>
    <w:p w14:paraId="6EDB52CE">
      <w:pPr>
        <w:spacing w:line="420" w:lineRule="exact"/>
        <w:ind w:firstLine="480" w:firstLineChars="200"/>
        <w:rPr>
          <w:rFonts w:ascii="仿宋" w:hAnsi="仿宋" w:eastAsia="仿宋"/>
          <w:sz w:val="24"/>
          <w:szCs w:val="24"/>
          <w:highlight w:val="white"/>
        </w:rPr>
      </w:pPr>
      <w:r>
        <w:rPr>
          <w:rFonts w:hint="eastAsia" w:ascii="仿宋" w:hAnsi="仿宋" w:eastAsia="仿宋"/>
          <w:sz w:val="24"/>
          <w:szCs w:val="24"/>
          <w:highlight w:val="white"/>
        </w:rPr>
        <w:t xml:space="preserve">                                 </w:t>
      </w:r>
      <w:r>
        <w:rPr>
          <w:rFonts w:ascii="仿宋" w:hAnsi="仿宋" w:eastAsia="仿宋"/>
          <w:sz w:val="24"/>
          <w:szCs w:val="24"/>
          <w:highlight w:val="white"/>
        </w:rPr>
        <w:t xml:space="preserve"> </w:t>
      </w:r>
      <w:r>
        <w:rPr>
          <w:rFonts w:hint="eastAsia" w:ascii="仿宋" w:hAnsi="仿宋" w:eastAsia="仿宋"/>
          <w:sz w:val="24"/>
          <w:szCs w:val="24"/>
          <w:highlight w:val="white"/>
        </w:rPr>
        <w:t>供应商名称（盖章）：</w:t>
      </w:r>
    </w:p>
    <w:p w14:paraId="45D1C700">
      <w:pPr>
        <w:spacing w:line="420" w:lineRule="exact"/>
        <w:ind w:right="720"/>
        <w:jc w:val="right"/>
        <w:rPr>
          <w:rFonts w:ascii="仿宋" w:hAnsi="仿宋" w:eastAsia="仿宋"/>
          <w:sz w:val="24"/>
          <w:szCs w:val="24"/>
          <w:highlight w:val="white"/>
        </w:rPr>
      </w:pPr>
      <w:r>
        <w:rPr>
          <w:rFonts w:hint="eastAsia" w:ascii="仿宋" w:hAnsi="仿宋" w:eastAsia="仿宋"/>
          <w:sz w:val="24"/>
          <w:szCs w:val="24"/>
          <w:highlight w:val="white"/>
        </w:rPr>
        <w:t>法定代表人（签字或盖章）：</w:t>
      </w:r>
    </w:p>
    <w:p w14:paraId="13984FDC">
      <w:pPr>
        <w:spacing w:line="420" w:lineRule="exact"/>
        <w:ind w:firstLine="4440" w:firstLineChars="1850"/>
        <w:rPr>
          <w:rFonts w:ascii="仿宋" w:hAnsi="仿宋" w:eastAsia="仿宋"/>
          <w:sz w:val="24"/>
          <w:szCs w:val="24"/>
          <w:highlight w:val="white"/>
        </w:rPr>
      </w:pPr>
      <w:r>
        <w:rPr>
          <w:rFonts w:hint="eastAsia" w:ascii="仿宋" w:hAnsi="仿宋" w:eastAsia="仿宋"/>
          <w:sz w:val="24"/>
          <w:szCs w:val="24"/>
          <w:highlight w:val="white"/>
        </w:rPr>
        <w:t xml:space="preserve"> </w:t>
      </w:r>
      <w:r>
        <w:rPr>
          <w:rFonts w:ascii="仿宋" w:hAnsi="仿宋" w:eastAsia="仿宋"/>
          <w:sz w:val="24"/>
          <w:szCs w:val="24"/>
          <w:highlight w:val="white"/>
        </w:rPr>
        <w:t xml:space="preserve">    </w:t>
      </w:r>
      <w:r>
        <w:rPr>
          <w:rFonts w:hint="eastAsia" w:ascii="仿宋" w:hAnsi="仿宋" w:eastAsia="仿宋"/>
          <w:sz w:val="24"/>
          <w:szCs w:val="24"/>
          <w:highlight w:val="white"/>
        </w:rPr>
        <w:t xml:space="preserve"> 年   月 </w:t>
      </w:r>
      <w:r>
        <w:rPr>
          <w:rFonts w:ascii="仿宋" w:hAnsi="仿宋" w:eastAsia="仿宋"/>
          <w:sz w:val="24"/>
          <w:szCs w:val="24"/>
          <w:highlight w:val="white"/>
        </w:rPr>
        <w:t xml:space="preserve"> </w:t>
      </w:r>
      <w:r>
        <w:rPr>
          <w:rFonts w:hint="eastAsia" w:ascii="仿宋" w:hAnsi="仿宋" w:eastAsia="仿宋"/>
          <w:sz w:val="24"/>
          <w:szCs w:val="24"/>
          <w:highlight w:val="white"/>
        </w:rPr>
        <w:t xml:space="preserve"> 日</w:t>
      </w:r>
    </w:p>
    <w:p w14:paraId="6F3BFD46">
      <w:pPr>
        <w:widowControl/>
        <w:jc w:val="left"/>
        <w:rPr>
          <w:rFonts w:ascii="仿宋" w:hAnsi="仿宋" w:eastAsia="仿宋" w:cs="仿宋"/>
          <w:b/>
          <w:bCs/>
          <w:sz w:val="24"/>
          <w:szCs w:val="24"/>
        </w:rPr>
      </w:pPr>
      <w:r>
        <w:rPr>
          <w:rFonts w:ascii="仿宋" w:hAnsi="仿宋" w:eastAsia="仿宋" w:cs="仿宋"/>
          <w:b/>
          <w:bCs/>
          <w:sz w:val="24"/>
          <w:szCs w:val="24"/>
        </w:rPr>
        <w:br w:type="page"/>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、技</w:t>
      </w:r>
      <w:r>
        <w:rPr>
          <w:rStyle w:val="78"/>
          <w:rFonts w:hint="eastAsia" w:ascii="仿宋" w:hAnsi="仿宋" w:cs="仿宋"/>
        </w:rPr>
        <w:t>术条款偏离表格式</w:t>
      </w:r>
    </w:p>
    <w:p w14:paraId="640D7390">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技术条款偏离表</w:t>
      </w:r>
    </w:p>
    <w:tbl>
      <w:tblPr>
        <w:tblStyle w:val="62"/>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52DDFBAA">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E47128E">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6FD4017C">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54F6A88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ECEC507">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EA13938">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A22FB1C">
            <w:pPr>
              <w:jc w:val="center"/>
              <w:rPr>
                <w:rFonts w:ascii="仿宋" w:hAnsi="仿宋" w:eastAsia="仿宋" w:cs="仿宋"/>
                <w:kern w:val="0"/>
                <w:sz w:val="24"/>
                <w:lang w:val="zh-CN"/>
              </w:rPr>
            </w:pPr>
            <w:r>
              <w:rPr>
                <w:rFonts w:hint="eastAsia" w:ascii="仿宋" w:hAnsi="仿宋" w:eastAsia="仿宋" w:cs="仿宋"/>
                <w:kern w:val="0"/>
                <w:sz w:val="24"/>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EFDB40C">
            <w:pPr>
              <w:jc w:val="center"/>
              <w:rPr>
                <w:rFonts w:ascii="仿宋" w:hAnsi="仿宋" w:eastAsia="仿宋" w:cs="仿宋"/>
                <w:kern w:val="0"/>
                <w:sz w:val="24"/>
                <w:lang w:val="zh-CN"/>
              </w:rPr>
            </w:pPr>
            <w:r>
              <w:rPr>
                <w:rFonts w:hint="eastAsia" w:ascii="仿宋" w:hAnsi="仿宋" w:eastAsia="仿宋" w:cs="仿宋"/>
                <w:kern w:val="0"/>
                <w:sz w:val="24"/>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6F5D0276">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64A481">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60F133A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03D43D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F3EBF6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8FE039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05C3B0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86919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36BF2B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F600F5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3D33FD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9B1DEF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48920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A8BFBD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375431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A5FA6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33F6E6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5E64DF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7C975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7E2995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0E643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101A47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4E5FF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3E1CFDD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8F5DBE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D7DB1D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1946AC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7D310D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DD1E2D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0E1671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65D1D5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5F872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1F424C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19D195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81C403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B9BD52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BF7711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72561DC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27A6F6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D2A63F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2BF23B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0824C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A8B0FB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173F92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3D2C44C9">
      <w:pPr>
        <w:spacing w:line="360" w:lineRule="auto"/>
        <w:rPr>
          <w:rFonts w:ascii="仿宋" w:hAnsi="仿宋" w:eastAsia="仿宋" w:cs="仿宋"/>
          <w:kern w:val="0"/>
          <w:sz w:val="24"/>
          <w:szCs w:val="24"/>
          <w:lang w:val="zh-CN"/>
        </w:rPr>
      </w:pPr>
    </w:p>
    <w:p w14:paraId="3FEBBCEE">
      <w:pPr>
        <w:spacing w:line="360" w:lineRule="auto"/>
        <w:rPr>
          <w:rFonts w:ascii="仿宋" w:hAnsi="仿宋" w:eastAsia="仿宋" w:cs="仿宋"/>
          <w:kern w:val="0"/>
          <w:sz w:val="24"/>
          <w:lang w:val="zh-CN"/>
        </w:rPr>
      </w:pPr>
      <w:r>
        <w:rPr>
          <w:rFonts w:hint="eastAsia" w:ascii="仿宋" w:hAnsi="仿宋" w:eastAsia="仿宋" w:cs="仿宋"/>
          <w:kern w:val="0"/>
          <w:sz w:val="24"/>
          <w:lang w:val="zh-CN"/>
        </w:rPr>
        <w:t>供应商名称：（盖章）</w:t>
      </w:r>
    </w:p>
    <w:p w14:paraId="60848A09">
      <w:pPr>
        <w:spacing w:line="360" w:lineRule="auto"/>
        <w:rPr>
          <w:rFonts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14:paraId="156FDF77">
      <w:pPr>
        <w:spacing w:line="360" w:lineRule="auto"/>
        <w:rPr>
          <w:rFonts w:ascii="仿宋" w:hAnsi="仿宋" w:eastAsia="仿宋" w:cs="仿宋"/>
          <w:b/>
          <w:bCs/>
          <w:sz w:val="24"/>
          <w:szCs w:val="24"/>
          <w:lang w:val="zh-CN"/>
        </w:rPr>
      </w:pPr>
    </w:p>
    <w:p w14:paraId="216B2F6F">
      <w:pPr>
        <w:spacing w:line="360" w:lineRule="auto"/>
        <w:rPr>
          <w:rFonts w:ascii="仿宋" w:hAnsi="仿宋" w:eastAsia="仿宋" w:cs="仿宋"/>
          <w:sz w:val="24"/>
          <w:szCs w:val="24"/>
        </w:rPr>
      </w:pPr>
      <w:r>
        <w:rPr>
          <w:rFonts w:ascii="仿宋" w:hAnsi="仿宋" w:eastAsia="仿宋" w:cs="仿宋"/>
          <w:kern w:val="0"/>
          <w:sz w:val="24"/>
          <w:szCs w:val="24"/>
          <w:lang w:val="zh-CN"/>
        </w:rPr>
        <w:br w:type="page"/>
      </w:r>
      <w:bookmarkStart w:id="47" w:name="_Toc99466363"/>
      <w:bookmarkStart w:id="48" w:name="_Toc39048946"/>
      <w:bookmarkStart w:id="49" w:name="_Toc50035736"/>
      <w:bookmarkStart w:id="50" w:name="_Toc69202851"/>
      <w:bookmarkStart w:id="51" w:name="_Toc23437"/>
      <w:bookmarkStart w:id="52" w:name="_Toc120873490"/>
      <w:bookmarkStart w:id="53" w:name="_Toc108793399"/>
      <w:bookmarkStart w:id="54" w:name="_Toc12943"/>
      <w:bookmarkStart w:id="55" w:name="_Toc5552"/>
      <w:r>
        <w:rPr>
          <w:rStyle w:val="78"/>
          <w:rFonts w:hint="eastAsia" w:ascii="仿宋" w:hAnsi="仿宋" w:cs="仿宋"/>
          <w:szCs w:val="24"/>
        </w:rPr>
        <w:t>附件</w:t>
      </w:r>
      <w:r>
        <w:rPr>
          <w:rStyle w:val="78"/>
          <w:rFonts w:hint="eastAsia" w:ascii="仿宋" w:hAnsi="仿宋" w:eastAsia="仿宋" w:cs="仿宋"/>
          <w:szCs w:val="24"/>
          <w:lang w:val="en-US" w:eastAsia="zh-CN"/>
        </w:rPr>
        <w:t>九</w:t>
      </w:r>
      <w:r>
        <w:rPr>
          <w:rStyle w:val="78"/>
          <w:rFonts w:hint="eastAsia" w:ascii="仿宋" w:hAnsi="仿宋" w:cs="仿宋"/>
          <w:szCs w:val="24"/>
        </w:rPr>
        <w:t>、商务条款偏离表格式</w:t>
      </w:r>
      <w:bookmarkEnd w:id="47"/>
      <w:bookmarkEnd w:id="48"/>
      <w:bookmarkEnd w:id="49"/>
      <w:bookmarkEnd w:id="50"/>
      <w:bookmarkEnd w:id="51"/>
      <w:bookmarkEnd w:id="52"/>
      <w:bookmarkEnd w:id="53"/>
      <w:bookmarkEnd w:id="54"/>
      <w:bookmarkEnd w:id="55"/>
    </w:p>
    <w:p w14:paraId="39B2E80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商务条款偏离表</w:t>
      </w:r>
    </w:p>
    <w:tbl>
      <w:tblPr>
        <w:tblStyle w:val="62"/>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457CBD74">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42E2CCAF">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5E2258CF">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72D04C4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ED110B8">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4C8B99E">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D2DC03F">
            <w:pPr>
              <w:jc w:val="center"/>
              <w:rPr>
                <w:rFonts w:ascii="仿宋" w:hAnsi="仿宋" w:eastAsia="仿宋" w:cs="仿宋"/>
                <w:kern w:val="0"/>
                <w:sz w:val="24"/>
                <w:lang w:val="zh-CN"/>
              </w:rPr>
            </w:pPr>
            <w:r>
              <w:rPr>
                <w:rFonts w:hint="eastAsia" w:ascii="仿宋" w:hAnsi="仿宋" w:eastAsia="仿宋" w:cs="仿宋"/>
                <w:kern w:val="0"/>
                <w:sz w:val="24"/>
                <w:szCs w:val="24"/>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878BCE5">
            <w:pPr>
              <w:jc w:val="center"/>
              <w:rPr>
                <w:rFonts w:ascii="仿宋" w:hAnsi="仿宋" w:eastAsia="仿宋" w:cs="仿宋"/>
                <w:kern w:val="0"/>
                <w:sz w:val="24"/>
                <w:lang w:val="zh-CN"/>
              </w:rPr>
            </w:pPr>
            <w:r>
              <w:rPr>
                <w:rFonts w:ascii="仿宋" w:hAnsi="仿宋" w:eastAsia="仿宋" w:cs="仿宋"/>
                <w:kern w:val="0"/>
                <w:sz w:val="24"/>
                <w:lang w:val="zh-CN"/>
              </w:rPr>
              <w:t>供应商响应的商务</w:t>
            </w:r>
            <w:r>
              <w:rPr>
                <w:rFonts w:hint="eastAsia" w:ascii="仿宋" w:hAnsi="仿宋" w:eastAsia="仿宋" w:cs="仿宋"/>
                <w:kern w:val="0"/>
                <w:sz w:val="24"/>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50870140">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A2C2C0">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6A633D4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DC912A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2897F8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1DC54E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FBB07B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56E4F4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235003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222F911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AEFC3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BB8570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F6D460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721D88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F8369F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6C0E7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2D24239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2CBF18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413E8A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7266C0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79FB4E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90A097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FB7EE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224F2D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17C4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8FB5D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4757FF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12CE1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909C99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F3C7D6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AE886E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421B73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93DB5C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83610B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E4DFD8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395FA3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2C1113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184306A0">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5542C7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CAFE96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70E98D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BBB4F3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C04C27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9C1EE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1AC3DFD7">
      <w:pPr>
        <w:spacing w:line="360" w:lineRule="auto"/>
        <w:rPr>
          <w:rFonts w:ascii="仿宋" w:hAnsi="仿宋" w:eastAsia="仿宋" w:cs="仿宋"/>
          <w:kern w:val="0"/>
          <w:sz w:val="24"/>
          <w:szCs w:val="24"/>
          <w:lang w:val="zh-CN"/>
        </w:rPr>
      </w:pPr>
    </w:p>
    <w:p w14:paraId="35E5D876">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754A2E1F">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说明：如果行数不够，请自行增加。</w:t>
      </w:r>
    </w:p>
    <w:p w14:paraId="24C2EDDA">
      <w:pPr>
        <w:spacing w:line="360" w:lineRule="auto"/>
        <w:rPr>
          <w:rFonts w:ascii="仿宋" w:hAnsi="仿宋" w:eastAsia="仿宋"/>
          <w:kern w:val="0"/>
          <w:sz w:val="24"/>
          <w:szCs w:val="24"/>
        </w:rPr>
      </w:pPr>
      <w:r>
        <w:rPr>
          <w:rFonts w:ascii="仿宋" w:hAnsi="仿宋" w:eastAsia="仿宋" w:cs="仿宋"/>
          <w:kern w:val="0"/>
          <w:sz w:val="24"/>
          <w:szCs w:val="24"/>
          <w:lang w:val="zh-CN"/>
        </w:rPr>
        <w:br w:type="page"/>
      </w:r>
      <w:bookmarkStart w:id="56" w:name="_Toc39048947"/>
      <w:bookmarkStart w:id="57" w:name="_Toc21045"/>
      <w:bookmarkStart w:id="58" w:name="_Toc23551"/>
      <w:bookmarkStart w:id="59" w:name="_Toc108793400"/>
      <w:bookmarkStart w:id="60" w:name="_Toc26634"/>
      <w:bookmarkStart w:id="61" w:name="_Toc120873491"/>
      <w:bookmarkStart w:id="62" w:name="_Toc69202852"/>
      <w:bookmarkStart w:id="63" w:name="_Toc99466364"/>
      <w:bookmarkStart w:id="64" w:name="_Toc50035737"/>
      <w:r>
        <w:rPr>
          <w:rStyle w:val="78"/>
          <w:rFonts w:hint="eastAsia" w:ascii="仿宋" w:hAnsi="仿宋" w:cs="仿宋"/>
          <w:szCs w:val="24"/>
        </w:rPr>
        <w:t>附件</w:t>
      </w:r>
      <w:r>
        <w:rPr>
          <w:rStyle w:val="78"/>
          <w:rFonts w:hint="eastAsia" w:ascii="仿宋" w:hAnsi="仿宋" w:eastAsia="仿宋" w:cs="仿宋"/>
          <w:szCs w:val="24"/>
          <w:lang w:val="en-US" w:eastAsia="zh-CN"/>
        </w:rPr>
        <w:t>十</w:t>
      </w:r>
      <w:r>
        <w:rPr>
          <w:rStyle w:val="78"/>
          <w:rFonts w:hint="eastAsia" w:ascii="仿宋" w:hAnsi="仿宋" w:cs="仿宋"/>
          <w:szCs w:val="24"/>
        </w:rPr>
        <w:t>、</w:t>
      </w:r>
      <w:bookmarkEnd w:id="56"/>
      <w:bookmarkStart w:id="65" w:name="_Toc39048948"/>
      <w:r>
        <w:rPr>
          <w:rStyle w:val="78"/>
          <w:rFonts w:hint="eastAsia" w:ascii="仿宋" w:hAnsi="仿宋"/>
          <w:szCs w:val="24"/>
        </w:rPr>
        <w:t>拟参与本项目人员一览表</w:t>
      </w:r>
      <w:bookmarkEnd w:id="57"/>
      <w:bookmarkEnd w:id="58"/>
      <w:bookmarkEnd w:id="59"/>
      <w:bookmarkEnd w:id="60"/>
      <w:bookmarkEnd w:id="61"/>
      <w:bookmarkEnd w:id="62"/>
      <w:bookmarkEnd w:id="63"/>
      <w:bookmarkEnd w:id="64"/>
    </w:p>
    <w:p w14:paraId="1E56AFED">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拟参与本项目人员一览表（参考）</w:t>
      </w:r>
    </w:p>
    <w:p w14:paraId="48370982">
      <w:pPr>
        <w:autoSpaceDE w:val="0"/>
        <w:autoSpaceDN w:val="0"/>
        <w:adjustRightInd w:val="0"/>
        <w:spacing w:line="360" w:lineRule="auto"/>
        <w:rPr>
          <w:rFonts w:ascii="仿宋" w:hAnsi="仿宋" w:eastAsia="仿宋"/>
          <w:sz w:val="24"/>
          <w:szCs w:val="24"/>
          <w:lang w:val="zh-CN"/>
        </w:rPr>
      </w:pPr>
      <w:r>
        <w:rPr>
          <w:rFonts w:hint="eastAsia" w:ascii="仿宋" w:hAnsi="仿宋" w:eastAsia="仿宋"/>
          <w:sz w:val="24"/>
          <w:szCs w:val="24"/>
          <w:lang w:val="zh-CN"/>
        </w:rPr>
        <w:t>项目名称：</w:t>
      </w:r>
      <w:r>
        <w:rPr>
          <w:rFonts w:ascii="仿宋" w:hAnsi="仿宋" w:eastAsia="仿宋"/>
          <w:sz w:val="24"/>
          <w:szCs w:val="24"/>
          <w:lang w:val="zh-CN"/>
        </w:rPr>
        <w:t xml:space="preserve">                                 </w:t>
      </w:r>
      <w:r>
        <w:rPr>
          <w:rFonts w:hint="eastAsia" w:ascii="仿宋" w:hAnsi="仿宋" w:eastAsia="仿宋"/>
          <w:sz w:val="24"/>
          <w:szCs w:val="24"/>
          <w:lang w:val="zh-CN"/>
        </w:rPr>
        <w:t>项目编号：</w:t>
      </w:r>
    </w:p>
    <w:tbl>
      <w:tblPr>
        <w:tblStyle w:val="62"/>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2AEF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jc w:val="center"/>
        </w:trPr>
        <w:tc>
          <w:tcPr>
            <w:tcW w:w="759" w:type="dxa"/>
            <w:noWrap w:val="0"/>
            <w:vAlign w:val="center"/>
          </w:tcPr>
          <w:p w14:paraId="50FEF4CA">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序号</w:t>
            </w:r>
          </w:p>
        </w:tc>
        <w:tc>
          <w:tcPr>
            <w:tcW w:w="786" w:type="dxa"/>
            <w:noWrap w:val="0"/>
            <w:vAlign w:val="center"/>
          </w:tcPr>
          <w:p w14:paraId="1458CD36">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姓名</w:t>
            </w:r>
          </w:p>
        </w:tc>
        <w:tc>
          <w:tcPr>
            <w:tcW w:w="1340" w:type="dxa"/>
            <w:noWrap w:val="0"/>
            <w:vAlign w:val="center"/>
          </w:tcPr>
          <w:p w14:paraId="471DD7EF">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执业资格</w:t>
            </w:r>
          </w:p>
        </w:tc>
        <w:tc>
          <w:tcPr>
            <w:tcW w:w="1424" w:type="dxa"/>
            <w:noWrap w:val="0"/>
            <w:vAlign w:val="center"/>
          </w:tcPr>
          <w:p w14:paraId="2AF6E93E">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技术职称</w:t>
            </w:r>
          </w:p>
        </w:tc>
        <w:tc>
          <w:tcPr>
            <w:tcW w:w="1559" w:type="dxa"/>
            <w:noWrap w:val="0"/>
            <w:vAlign w:val="center"/>
          </w:tcPr>
          <w:p w14:paraId="7C7218CC">
            <w:pPr>
              <w:autoSpaceDE w:val="0"/>
              <w:autoSpaceDN w:val="0"/>
              <w:adjustRightInd w:val="0"/>
              <w:jc w:val="center"/>
              <w:rPr>
                <w:rFonts w:hint="eastAsia" w:ascii="仿宋" w:hAnsi="仿宋" w:eastAsia="仿宋"/>
                <w:bCs/>
                <w:sz w:val="24"/>
                <w:szCs w:val="24"/>
                <w:lang w:val="zh-CN"/>
              </w:rPr>
            </w:pPr>
            <w:r>
              <w:rPr>
                <w:rFonts w:hint="eastAsia" w:ascii="仿宋" w:hAnsi="仿宋" w:eastAsia="仿宋"/>
                <w:bCs/>
                <w:sz w:val="24"/>
                <w:szCs w:val="24"/>
                <w:lang w:val="zh-CN"/>
              </w:rPr>
              <w:t>类似项目</w:t>
            </w:r>
          </w:p>
          <w:p w14:paraId="5BB6D9B5">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经验</w:t>
            </w:r>
          </w:p>
        </w:tc>
        <w:tc>
          <w:tcPr>
            <w:tcW w:w="1559" w:type="dxa"/>
            <w:noWrap w:val="0"/>
            <w:vAlign w:val="center"/>
          </w:tcPr>
          <w:p w14:paraId="6C32518C">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拟担任本项目岗位</w:t>
            </w:r>
          </w:p>
        </w:tc>
        <w:tc>
          <w:tcPr>
            <w:tcW w:w="990" w:type="dxa"/>
            <w:noWrap w:val="0"/>
            <w:vAlign w:val="center"/>
          </w:tcPr>
          <w:p w14:paraId="7F7C2E31">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备注</w:t>
            </w:r>
          </w:p>
        </w:tc>
      </w:tr>
      <w:tr w14:paraId="2752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A29E72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4823704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AB936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121A3EA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B0B800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55E9E97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14F01AD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7CB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EA36BF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2687C05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2D0D86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2364F1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8BA81D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AFD955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58C2E05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567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9F100B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1A73EC7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7195D6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667D230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1A86AD4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ACF0E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F32AE6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F68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8A9B18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5F1573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A3C7D4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532D2F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6D90DA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A004D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69F8EE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B24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48FDF6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7552F37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601AF47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6A6AD3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816A37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AEE192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6778E2E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335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10758B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0980612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096A9A7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0D7308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E9B5AB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DD6A7E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0CE6DE2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1583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12F00E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476A100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1864D8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6D497B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D42DEB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BA1285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5F9EC9A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33F4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BF1801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73EDCFD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121992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2DF2288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925DDD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50E3156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72F24D6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bl>
    <w:p w14:paraId="6B8FA8FA">
      <w:pPr>
        <w:autoSpaceDE w:val="0"/>
        <w:autoSpaceDN w:val="0"/>
        <w:adjustRightInd w:val="0"/>
        <w:rPr>
          <w:rFonts w:ascii="仿宋" w:hAnsi="仿宋" w:eastAsia="仿宋"/>
          <w:sz w:val="24"/>
          <w:szCs w:val="24"/>
          <w:lang w:val="zh-CN"/>
        </w:rPr>
      </w:pPr>
    </w:p>
    <w:p w14:paraId="005A2E24">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352A8E20">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02528699">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13F3EB03">
      <w:pPr>
        <w:autoSpaceDE w:val="0"/>
        <w:autoSpaceDN w:val="0"/>
        <w:adjustRightInd w:val="0"/>
        <w:spacing w:line="360" w:lineRule="auto"/>
        <w:rPr>
          <w:rStyle w:val="78"/>
          <w:rFonts w:ascii="仿宋" w:hAnsi="仿宋"/>
          <w:b w:val="0"/>
          <w:kern w:val="2"/>
          <w:szCs w:val="20"/>
          <w:lang w:val="zh-CN"/>
        </w:rPr>
      </w:pPr>
      <w:r>
        <w:rPr>
          <w:rFonts w:hint="eastAsia" w:ascii="仿宋" w:hAnsi="仿宋" w:eastAsia="仿宋"/>
          <w:b/>
          <w:sz w:val="24"/>
          <w:lang w:val="zh-CN"/>
        </w:rPr>
        <w:t>2、附以上人员的证明材料复印件加盖公章。</w:t>
      </w:r>
    </w:p>
    <w:p w14:paraId="42BE225C">
      <w:pPr>
        <w:autoSpaceDE w:val="0"/>
        <w:autoSpaceDN w:val="0"/>
        <w:adjustRightInd w:val="0"/>
        <w:spacing w:line="360" w:lineRule="auto"/>
        <w:rPr>
          <w:rFonts w:ascii="仿宋" w:hAnsi="仿宋" w:eastAsia="仿宋" w:cs="仿宋"/>
          <w:b/>
          <w:sz w:val="24"/>
          <w:szCs w:val="24"/>
        </w:rPr>
      </w:pPr>
      <w:r>
        <w:rPr>
          <w:rStyle w:val="78"/>
          <w:rFonts w:ascii="仿宋" w:hAnsi="仿宋" w:cs="仿宋"/>
          <w:szCs w:val="24"/>
        </w:rPr>
        <w:br w:type="page"/>
      </w:r>
      <w:bookmarkStart w:id="66" w:name="_Toc3478"/>
      <w:bookmarkStart w:id="67" w:name="_Toc50035738"/>
      <w:bookmarkStart w:id="68" w:name="_Toc108793401"/>
      <w:bookmarkStart w:id="69" w:name="_Toc12243"/>
      <w:bookmarkStart w:id="70" w:name="_Toc9620"/>
      <w:bookmarkStart w:id="71" w:name="_Toc99466365"/>
      <w:bookmarkStart w:id="72" w:name="_Toc120873492"/>
      <w:bookmarkStart w:id="73" w:name="_Toc69202853"/>
      <w:r>
        <w:rPr>
          <w:rStyle w:val="78"/>
          <w:rFonts w:hint="eastAsia" w:ascii="仿宋" w:hAnsi="仿宋" w:cs="仿宋"/>
          <w:szCs w:val="24"/>
        </w:rPr>
        <w:t>附件十</w:t>
      </w:r>
      <w:r>
        <w:rPr>
          <w:rStyle w:val="78"/>
          <w:rFonts w:hint="eastAsia" w:ascii="仿宋" w:hAnsi="仿宋" w:eastAsia="仿宋" w:cs="仿宋"/>
          <w:szCs w:val="24"/>
          <w:lang w:val="en-US" w:eastAsia="zh-CN"/>
        </w:rPr>
        <w:t>一</w:t>
      </w:r>
      <w:r>
        <w:rPr>
          <w:rStyle w:val="78"/>
          <w:rFonts w:hint="eastAsia" w:ascii="仿宋" w:hAnsi="仿宋" w:cs="仿宋"/>
          <w:szCs w:val="24"/>
        </w:rPr>
        <w:t>、供应商类似业绩情况表</w:t>
      </w:r>
      <w:bookmarkEnd w:id="65"/>
      <w:bookmarkEnd w:id="66"/>
      <w:bookmarkEnd w:id="67"/>
      <w:bookmarkEnd w:id="68"/>
      <w:bookmarkEnd w:id="69"/>
      <w:bookmarkEnd w:id="70"/>
      <w:bookmarkEnd w:id="71"/>
      <w:bookmarkEnd w:id="72"/>
      <w:bookmarkEnd w:id="73"/>
    </w:p>
    <w:p w14:paraId="06B691D2">
      <w:pPr>
        <w:spacing w:line="360" w:lineRule="auto"/>
        <w:jc w:val="center"/>
        <w:rPr>
          <w:rFonts w:ascii="仿宋" w:hAnsi="仿宋" w:eastAsia="仿宋"/>
          <w:sz w:val="24"/>
          <w:szCs w:val="24"/>
        </w:rPr>
      </w:pPr>
      <w:r>
        <w:rPr>
          <w:rFonts w:hint="eastAsia" w:ascii="仿宋" w:hAnsi="仿宋" w:eastAsia="仿宋" w:cs="仿宋"/>
          <w:b/>
          <w:bCs/>
          <w:sz w:val="24"/>
          <w:szCs w:val="24"/>
        </w:rPr>
        <w:t>供应商近年类似业绩情况表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2B4D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33273589">
            <w:pPr>
              <w:jc w:val="center"/>
              <w:rPr>
                <w:rFonts w:ascii="仿宋" w:hAnsi="仿宋" w:eastAsia="仿宋" w:cs="仿宋"/>
                <w:sz w:val="24"/>
                <w:szCs w:val="24"/>
              </w:rPr>
            </w:pPr>
            <w:r>
              <w:rPr>
                <w:rFonts w:hint="eastAsia" w:ascii="仿宋" w:hAnsi="仿宋" w:eastAsia="仿宋" w:cs="仿宋"/>
                <w:sz w:val="24"/>
                <w:szCs w:val="24"/>
              </w:rPr>
              <w:t>序号</w:t>
            </w:r>
          </w:p>
        </w:tc>
        <w:tc>
          <w:tcPr>
            <w:tcW w:w="1294" w:type="dxa"/>
            <w:noWrap w:val="0"/>
            <w:vAlign w:val="center"/>
          </w:tcPr>
          <w:p w14:paraId="7CF4775B">
            <w:pPr>
              <w:jc w:val="center"/>
              <w:rPr>
                <w:rFonts w:ascii="仿宋" w:hAnsi="仿宋" w:eastAsia="仿宋" w:cs="仿宋"/>
                <w:sz w:val="24"/>
                <w:szCs w:val="24"/>
              </w:rPr>
            </w:pPr>
            <w:r>
              <w:rPr>
                <w:rFonts w:hint="eastAsia" w:ascii="仿宋" w:hAnsi="仿宋" w:eastAsia="仿宋" w:cs="仿宋"/>
                <w:sz w:val="24"/>
                <w:szCs w:val="24"/>
              </w:rPr>
              <w:t>项目名称</w:t>
            </w:r>
          </w:p>
        </w:tc>
        <w:tc>
          <w:tcPr>
            <w:tcW w:w="1276" w:type="dxa"/>
            <w:noWrap w:val="0"/>
            <w:vAlign w:val="center"/>
          </w:tcPr>
          <w:p w14:paraId="48C2FC36">
            <w:pPr>
              <w:jc w:val="center"/>
              <w:rPr>
                <w:rFonts w:hint="eastAsia" w:ascii="仿宋" w:hAnsi="仿宋" w:eastAsia="仿宋" w:cs="仿宋"/>
                <w:sz w:val="24"/>
                <w:szCs w:val="24"/>
              </w:rPr>
            </w:pPr>
            <w:r>
              <w:rPr>
                <w:rFonts w:hint="eastAsia" w:ascii="仿宋" w:hAnsi="仿宋" w:eastAsia="仿宋" w:cs="仿宋"/>
                <w:sz w:val="24"/>
                <w:szCs w:val="24"/>
              </w:rPr>
              <w:t>合同金额</w:t>
            </w:r>
          </w:p>
          <w:p w14:paraId="3770AA0D">
            <w:pPr>
              <w:jc w:val="center"/>
              <w:rPr>
                <w:rFonts w:ascii="仿宋" w:hAnsi="仿宋" w:eastAsia="仿宋" w:cs="仿宋"/>
                <w:sz w:val="24"/>
                <w:szCs w:val="24"/>
              </w:rPr>
            </w:pPr>
            <w:r>
              <w:rPr>
                <w:rFonts w:hint="eastAsia" w:ascii="仿宋" w:hAnsi="仿宋" w:eastAsia="仿宋" w:cs="仿宋"/>
                <w:sz w:val="24"/>
                <w:szCs w:val="24"/>
              </w:rPr>
              <w:t>(万元)</w:t>
            </w:r>
          </w:p>
        </w:tc>
        <w:tc>
          <w:tcPr>
            <w:tcW w:w="1275" w:type="dxa"/>
            <w:noWrap w:val="0"/>
            <w:vAlign w:val="center"/>
          </w:tcPr>
          <w:p w14:paraId="4E0D1180">
            <w:pPr>
              <w:jc w:val="center"/>
              <w:rPr>
                <w:rFonts w:ascii="仿宋" w:hAnsi="仿宋" w:eastAsia="仿宋" w:cs="仿宋"/>
                <w:sz w:val="24"/>
                <w:szCs w:val="24"/>
              </w:rPr>
            </w:pPr>
            <w:r>
              <w:rPr>
                <w:rFonts w:hint="eastAsia" w:ascii="仿宋" w:hAnsi="仿宋" w:eastAsia="仿宋" w:cs="仿宋"/>
                <w:sz w:val="24"/>
                <w:szCs w:val="24"/>
              </w:rPr>
              <w:t>签订合同时间</w:t>
            </w:r>
          </w:p>
        </w:tc>
        <w:tc>
          <w:tcPr>
            <w:tcW w:w="1276" w:type="dxa"/>
            <w:noWrap w:val="0"/>
            <w:vAlign w:val="center"/>
          </w:tcPr>
          <w:p w14:paraId="752B366A">
            <w:pPr>
              <w:jc w:val="center"/>
              <w:rPr>
                <w:rFonts w:ascii="仿宋" w:hAnsi="仿宋" w:eastAsia="仿宋" w:cs="仿宋"/>
                <w:sz w:val="24"/>
                <w:szCs w:val="24"/>
              </w:rPr>
            </w:pPr>
            <w:r>
              <w:rPr>
                <w:rFonts w:hint="eastAsia" w:ascii="仿宋" w:hAnsi="仿宋" w:eastAsia="仿宋" w:cs="仿宋"/>
                <w:sz w:val="24"/>
                <w:szCs w:val="24"/>
              </w:rPr>
              <w:t>业主名称</w:t>
            </w:r>
          </w:p>
        </w:tc>
        <w:tc>
          <w:tcPr>
            <w:tcW w:w="1782" w:type="dxa"/>
            <w:noWrap w:val="0"/>
            <w:vAlign w:val="center"/>
          </w:tcPr>
          <w:p w14:paraId="4722933B">
            <w:pPr>
              <w:jc w:val="center"/>
              <w:rPr>
                <w:rFonts w:ascii="仿宋" w:hAnsi="仿宋" w:eastAsia="仿宋" w:cs="仿宋"/>
                <w:sz w:val="24"/>
                <w:szCs w:val="24"/>
              </w:rPr>
            </w:pPr>
            <w:r>
              <w:rPr>
                <w:rFonts w:hint="eastAsia" w:ascii="仿宋" w:hAnsi="仿宋" w:eastAsia="仿宋" w:cs="仿宋"/>
                <w:sz w:val="24"/>
                <w:szCs w:val="24"/>
              </w:rPr>
              <w:t>业主方联系人及联系方式</w:t>
            </w:r>
          </w:p>
        </w:tc>
        <w:tc>
          <w:tcPr>
            <w:tcW w:w="794" w:type="dxa"/>
            <w:noWrap w:val="0"/>
            <w:vAlign w:val="center"/>
          </w:tcPr>
          <w:p w14:paraId="383EECF3">
            <w:pPr>
              <w:jc w:val="center"/>
              <w:rPr>
                <w:rFonts w:ascii="仿宋" w:hAnsi="仿宋" w:eastAsia="仿宋" w:cs="仿宋"/>
                <w:sz w:val="24"/>
                <w:szCs w:val="24"/>
              </w:rPr>
            </w:pPr>
            <w:r>
              <w:rPr>
                <w:rFonts w:hint="eastAsia" w:ascii="仿宋" w:hAnsi="仿宋" w:eastAsia="仿宋" w:cs="仿宋"/>
                <w:sz w:val="24"/>
                <w:szCs w:val="24"/>
              </w:rPr>
              <w:t>备注</w:t>
            </w:r>
          </w:p>
        </w:tc>
      </w:tr>
      <w:tr w14:paraId="0624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AEA32B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4618641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7BAF3740">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rPr>
            </w:pPr>
          </w:p>
        </w:tc>
        <w:tc>
          <w:tcPr>
            <w:tcW w:w="1275" w:type="dxa"/>
            <w:noWrap w:val="0"/>
            <w:vAlign w:val="center"/>
          </w:tcPr>
          <w:p w14:paraId="4DF4B8D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191A8D5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060B157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1D3507B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6B8D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B9DA7A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3642E0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6B55CF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1C9B9CA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055A1CD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4094B8E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43B0F9F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10B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C090D2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572EE4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0A91AA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7B8D003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D64165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0C55AA7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784ADCD7">
            <w:pPr>
              <w:jc w:val="center"/>
              <w:rPr>
                <w:rFonts w:ascii="仿宋" w:hAnsi="仿宋" w:eastAsia="仿宋" w:cs="仿宋"/>
                <w:sz w:val="24"/>
                <w:szCs w:val="24"/>
              </w:rPr>
            </w:pPr>
          </w:p>
        </w:tc>
      </w:tr>
      <w:tr w14:paraId="48FD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2B19102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728BF71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ABF50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559750B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1694D83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60652A8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25E17E1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5F6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7E9E86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44A87E0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40F8C39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5B20FF1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52D89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201F9E5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294C33E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bl>
    <w:p w14:paraId="546B53B4">
      <w:pPr>
        <w:autoSpaceDE w:val="0"/>
        <w:autoSpaceDN w:val="0"/>
        <w:adjustRightInd w:val="0"/>
        <w:spacing w:line="360" w:lineRule="auto"/>
        <w:rPr>
          <w:rFonts w:ascii="仿宋" w:hAnsi="仿宋" w:eastAsia="仿宋" w:cs="仿宋"/>
          <w:b/>
          <w:sz w:val="24"/>
          <w:szCs w:val="24"/>
        </w:rPr>
      </w:pPr>
    </w:p>
    <w:p w14:paraId="31D23663">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8B44EA6">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41A29698">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74A999AD">
      <w:pPr>
        <w:autoSpaceDE w:val="0"/>
        <w:autoSpaceDN w:val="0"/>
        <w:adjustRightInd w:val="0"/>
        <w:spacing w:line="360" w:lineRule="auto"/>
        <w:rPr>
          <w:rFonts w:ascii="仿宋" w:hAnsi="仿宋" w:eastAsia="仿宋" w:cs="仿宋"/>
          <w:b/>
          <w:sz w:val="24"/>
          <w:szCs w:val="24"/>
        </w:rPr>
      </w:pPr>
      <w:r>
        <w:rPr>
          <w:rFonts w:hint="eastAsia" w:ascii="仿宋" w:hAnsi="仿宋" w:eastAsia="仿宋"/>
          <w:b/>
          <w:sz w:val="24"/>
          <w:lang w:val="zh-CN"/>
        </w:rPr>
        <w:t>2、</w:t>
      </w:r>
      <w:r>
        <w:rPr>
          <w:rFonts w:hint="eastAsia" w:ascii="仿宋" w:hAnsi="仿宋" w:eastAsia="仿宋" w:cs="仿宋"/>
          <w:b/>
          <w:sz w:val="24"/>
          <w:szCs w:val="24"/>
        </w:rPr>
        <w:t>请供应商根据本格式要求如实填写业绩情况表，附业绩合同复印件加盖公章。</w:t>
      </w:r>
    </w:p>
    <w:p w14:paraId="78D4DF5B">
      <w:pPr>
        <w:spacing w:line="360" w:lineRule="auto"/>
        <w:rPr>
          <w:rFonts w:ascii="仿宋" w:hAnsi="仿宋" w:eastAsia="仿宋" w:cs="仿宋"/>
          <w:kern w:val="0"/>
          <w:sz w:val="24"/>
          <w:szCs w:val="24"/>
          <w:lang w:val="zh-CN"/>
        </w:rPr>
        <w:sectPr>
          <w:footerReference r:id="rId14" w:type="first"/>
          <w:pgSz w:w="11906" w:h="16838"/>
          <w:pgMar w:top="1440" w:right="1800" w:bottom="1440" w:left="1800" w:header="907" w:footer="680" w:gutter="0"/>
          <w:cols w:space="720" w:num="1"/>
          <w:titlePg/>
          <w:docGrid w:linePitch="290" w:charSpace="0"/>
        </w:sectPr>
      </w:pPr>
    </w:p>
    <w:p w14:paraId="31DCAE8E">
      <w:pPr>
        <w:spacing w:line="360" w:lineRule="auto"/>
        <w:rPr>
          <w:rFonts w:ascii="仿宋" w:hAnsi="仿宋" w:eastAsia="仿宋" w:cs="仿宋"/>
          <w:sz w:val="24"/>
          <w:szCs w:val="24"/>
        </w:rPr>
      </w:pPr>
      <w:bookmarkStart w:id="74" w:name="_Toc99466366"/>
      <w:bookmarkStart w:id="75" w:name="_Toc7902"/>
      <w:bookmarkStart w:id="76" w:name="_Toc108793402"/>
      <w:bookmarkStart w:id="77" w:name="_Toc50035739"/>
      <w:bookmarkStart w:id="78" w:name="_Toc120873493"/>
      <w:bookmarkStart w:id="79" w:name="_Toc4151"/>
      <w:bookmarkStart w:id="80" w:name="_Toc69202854"/>
      <w:bookmarkStart w:id="81" w:name="_Toc39048949"/>
      <w:bookmarkStart w:id="82" w:name="_Toc10683"/>
      <w:r>
        <w:rPr>
          <w:rStyle w:val="78"/>
          <w:rFonts w:hint="eastAsia" w:ascii="仿宋" w:hAnsi="仿宋" w:cs="仿宋"/>
          <w:szCs w:val="24"/>
        </w:rPr>
        <w:t>附件十</w:t>
      </w:r>
      <w:r>
        <w:rPr>
          <w:rStyle w:val="78"/>
          <w:rFonts w:hint="eastAsia" w:ascii="仿宋" w:hAnsi="仿宋" w:eastAsia="仿宋" w:cs="仿宋"/>
          <w:szCs w:val="24"/>
          <w:lang w:val="en-US" w:eastAsia="zh-CN"/>
        </w:rPr>
        <w:t>二</w:t>
      </w:r>
      <w:r>
        <w:rPr>
          <w:rStyle w:val="78"/>
          <w:rFonts w:hint="eastAsia" w:ascii="仿宋" w:hAnsi="仿宋" w:cs="仿宋"/>
          <w:szCs w:val="24"/>
        </w:rPr>
        <w:t>、</w:t>
      </w:r>
      <w:bookmarkEnd w:id="74"/>
      <w:bookmarkEnd w:id="75"/>
      <w:bookmarkEnd w:id="76"/>
      <w:bookmarkEnd w:id="77"/>
      <w:bookmarkEnd w:id="78"/>
      <w:bookmarkEnd w:id="79"/>
      <w:bookmarkEnd w:id="80"/>
      <w:bookmarkEnd w:id="81"/>
      <w:r>
        <w:rPr>
          <w:rStyle w:val="78"/>
          <w:rFonts w:hint="eastAsia" w:ascii="仿宋" w:hAnsi="仿宋" w:cs="仿宋"/>
          <w:szCs w:val="24"/>
        </w:rPr>
        <w:t>施工组织设计</w:t>
      </w:r>
      <w:bookmarkEnd w:id="82"/>
    </w:p>
    <w:p w14:paraId="69F2525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施工组织设计（内容格式自拟）</w:t>
      </w:r>
    </w:p>
    <w:p w14:paraId="0FFFDBA9">
      <w:pPr>
        <w:rPr>
          <w:rFonts w:ascii="仿宋" w:hAnsi="仿宋" w:eastAsia="仿宋" w:cs="仿宋"/>
          <w:sz w:val="24"/>
          <w:szCs w:val="24"/>
        </w:rPr>
      </w:pPr>
      <w:bookmarkStart w:id="83" w:name="_Toc39048950"/>
    </w:p>
    <w:p w14:paraId="6D531E0A">
      <w:pPr>
        <w:rPr>
          <w:rFonts w:ascii="仿宋" w:hAnsi="仿宋" w:eastAsia="仿宋" w:cs="仿宋"/>
          <w:sz w:val="24"/>
          <w:szCs w:val="24"/>
        </w:rPr>
      </w:pPr>
    </w:p>
    <w:bookmarkEnd w:id="83"/>
    <w:p w14:paraId="69EF7993">
      <w:pPr>
        <w:rPr>
          <w:rFonts w:hint="eastAsia" w:ascii="仿宋" w:hAnsi="仿宋" w:eastAsia="仿宋" w:cs="仿宋"/>
          <w:sz w:val="24"/>
          <w:szCs w:val="24"/>
        </w:rPr>
      </w:pPr>
      <w:bookmarkStart w:id="84" w:name="_Toc33266162"/>
      <w:bookmarkStart w:id="85" w:name="_Toc38723699"/>
      <w:bookmarkStart w:id="86" w:name="_Toc38721227"/>
    </w:p>
    <w:p w14:paraId="21D22C96">
      <w:pPr>
        <w:rPr>
          <w:rFonts w:ascii="仿宋" w:hAnsi="仿宋" w:eastAsia="仿宋" w:cs="仿宋"/>
          <w:sz w:val="24"/>
          <w:szCs w:val="24"/>
        </w:rPr>
      </w:pPr>
    </w:p>
    <w:p w14:paraId="0E811D3E">
      <w:pPr>
        <w:rPr>
          <w:rFonts w:ascii="仿宋" w:hAnsi="仿宋" w:eastAsia="仿宋" w:cs="仿宋"/>
          <w:b/>
          <w:bCs/>
          <w:sz w:val="24"/>
          <w:szCs w:val="24"/>
        </w:rPr>
      </w:pPr>
    </w:p>
    <w:p w14:paraId="4C7F33F7">
      <w:pPr>
        <w:rPr>
          <w:rFonts w:ascii="仿宋" w:hAnsi="仿宋" w:eastAsia="仿宋" w:cs="仿宋"/>
          <w:b/>
          <w:bCs/>
          <w:sz w:val="24"/>
          <w:szCs w:val="24"/>
        </w:rPr>
      </w:pPr>
    </w:p>
    <w:p w14:paraId="547EFFC9">
      <w:pPr>
        <w:rPr>
          <w:rFonts w:ascii="仿宋" w:hAnsi="仿宋" w:eastAsia="仿宋" w:cs="仿宋"/>
          <w:b/>
          <w:bCs/>
          <w:sz w:val="24"/>
          <w:szCs w:val="24"/>
        </w:rPr>
      </w:pPr>
    </w:p>
    <w:p w14:paraId="4BC848E4">
      <w:pPr>
        <w:rPr>
          <w:rFonts w:ascii="仿宋" w:hAnsi="仿宋" w:eastAsia="仿宋" w:cs="仿宋"/>
          <w:b/>
          <w:bCs/>
          <w:sz w:val="24"/>
          <w:szCs w:val="24"/>
        </w:rPr>
      </w:pPr>
    </w:p>
    <w:p w14:paraId="74CE03B6">
      <w:pPr>
        <w:rPr>
          <w:rFonts w:ascii="仿宋" w:hAnsi="仿宋" w:eastAsia="仿宋" w:cs="仿宋"/>
          <w:b/>
          <w:bCs/>
          <w:sz w:val="24"/>
          <w:szCs w:val="24"/>
        </w:rPr>
      </w:pPr>
    </w:p>
    <w:p w14:paraId="2A74F288">
      <w:pPr>
        <w:rPr>
          <w:rFonts w:ascii="仿宋" w:hAnsi="仿宋" w:eastAsia="仿宋" w:cs="仿宋"/>
          <w:b/>
          <w:bCs/>
          <w:sz w:val="24"/>
          <w:szCs w:val="24"/>
        </w:rPr>
      </w:pPr>
    </w:p>
    <w:p w14:paraId="2603CF95">
      <w:pPr>
        <w:rPr>
          <w:rFonts w:ascii="仿宋" w:hAnsi="仿宋" w:eastAsia="仿宋" w:cs="仿宋"/>
          <w:b/>
          <w:bCs/>
          <w:sz w:val="24"/>
          <w:szCs w:val="24"/>
        </w:rPr>
      </w:pPr>
    </w:p>
    <w:p w14:paraId="238DBCC4">
      <w:pPr>
        <w:rPr>
          <w:rFonts w:ascii="仿宋" w:hAnsi="仿宋" w:eastAsia="仿宋" w:cs="仿宋"/>
          <w:b/>
          <w:bCs/>
          <w:sz w:val="24"/>
          <w:szCs w:val="24"/>
        </w:rPr>
      </w:pPr>
    </w:p>
    <w:p w14:paraId="695A642C">
      <w:pPr>
        <w:rPr>
          <w:rFonts w:ascii="仿宋" w:hAnsi="仿宋" w:eastAsia="仿宋" w:cs="仿宋"/>
          <w:b/>
          <w:bCs/>
          <w:sz w:val="24"/>
          <w:szCs w:val="24"/>
        </w:rPr>
      </w:pPr>
    </w:p>
    <w:p w14:paraId="14378C45">
      <w:pPr>
        <w:rPr>
          <w:rFonts w:ascii="仿宋" w:hAnsi="仿宋" w:eastAsia="仿宋" w:cs="仿宋"/>
          <w:b/>
          <w:bCs/>
          <w:sz w:val="24"/>
          <w:szCs w:val="24"/>
        </w:rPr>
      </w:pPr>
    </w:p>
    <w:p w14:paraId="4DF016BF">
      <w:pPr>
        <w:rPr>
          <w:rFonts w:ascii="仿宋" w:hAnsi="仿宋" w:eastAsia="仿宋" w:cs="仿宋"/>
          <w:b/>
          <w:bCs/>
          <w:sz w:val="24"/>
          <w:szCs w:val="24"/>
        </w:rPr>
      </w:pPr>
    </w:p>
    <w:p w14:paraId="2E69EBC6">
      <w:pPr>
        <w:rPr>
          <w:rFonts w:ascii="仿宋" w:hAnsi="仿宋" w:eastAsia="仿宋" w:cs="仿宋"/>
          <w:b/>
          <w:bCs/>
          <w:sz w:val="24"/>
          <w:szCs w:val="24"/>
        </w:rPr>
      </w:pPr>
    </w:p>
    <w:p w14:paraId="17ABA1ED">
      <w:pPr>
        <w:rPr>
          <w:rFonts w:ascii="仿宋" w:hAnsi="仿宋" w:eastAsia="仿宋" w:cs="仿宋"/>
          <w:b/>
          <w:bCs/>
          <w:sz w:val="24"/>
          <w:szCs w:val="24"/>
        </w:rPr>
      </w:pPr>
      <w:r>
        <w:rPr>
          <w:rFonts w:hint="eastAsia" w:ascii="仿宋" w:hAnsi="仿宋" w:eastAsia="仿宋" w:cs="仿宋"/>
          <w:b/>
          <w:bCs/>
          <w:sz w:val="24"/>
          <w:szCs w:val="24"/>
        </w:rPr>
        <w:t>附件十</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、竞争性磋商需要的其他证明文件及材料</w:t>
      </w:r>
      <w:bookmarkEnd w:id="84"/>
      <w:bookmarkEnd w:id="85"/>
      <w:bookmarkEnd w:id="86"/>
      <w:r>
        <w:rPr>
          <w:rFonts w:hint="eastAsia" w:ascii="仿宋" w:hAnsi="仿宋" w:eastAsia="仿宋" w:cs="仿宋"/>
          <w:b/>
          <w:bCs/>
          <w:sz w:val="24"/>
          <w:szCs w:val="24"/>
        </w:rPr>
        <w:t>（如有）</w:t>
      </w:r>
    </w:p>
    <w:p w14:paraId="0699E01C">
      <w:pPr>
        <w:rPr>
          <w:rFonts w:ascii="仿宋" w:hAnsi="仿宋" w:eastAsia="仿宋" w:cs="仿宋"/>
          <w:sz w:val="24"/>
          <w:szCs w:val="24"/>
        </w:rPr>
      </w:pPr>
    </w:p>
    <w:p w14:paraId="59BB8C06">
      <w:pPr>
        <w:rPr>
          <w:rFonts w:ascii="仿宋" w:hAnsi="仿宋" w:eastAsia="仿宋" w:cs="仿宋"/>
          <w:sz w:val="24"/>
          <w:szCs w:val="24"/>
        </w:rPr>
      </w:pPr>
    </w:p>
    <w:p w14:paraId="696900B1">
      <w:pPr>
        <w:spacing w:line="360" w:lineRule="auto"/>
        <w:rPr>
          <w:rStyle w:val="78"/>
          <w:rFonts w:ascii="仿宋" w:hAnsi="仿宋" w:cs="仿宋"/>
          <w:szCs w:val="24"/>
        </w:rPr>
      </w:pPr>
      <w:bookmarkStart w:id="87" w:name="_Toc69202857"/>
      <w:bookmarkStart w:id="88" w:name="_Toc39048952"/>
      <w:bookmarkStart w:id="89" w:name="_Toc5923"/>
      <w:bookmarkStart w:id="90" w:name="_Toc50035742"/>
      <w:bookmarkStart w:id="91" w:name="_Toc99466371"/>
      <w:bookmarkStart w:id="92" w:name="_Toc16734"/>
      <w:bookmarkStart w:id="93" w:name="_Toc120873498"/>
      <w:bookmarkStart w:id="94" w:name="_Toc108793407"/>
    </w:p>
    <w:bookmarkEnd w:id="87"/>
    <w:bookmarkEnd w:id="88"/>
    <w:bookmarkEnd w:id="89"/>
    <w:bookmarkEnd w:id="90"/>
    <w:bookmarkEnd w:id="91"/>
    <w:bookmarkEnd w:id="92"/>
    <w:bookmarkEnd w:id="93"/>
    <w:bookmarkEnd w:id="94"/>
    <w:p w14:paraId="4C68FF2A">
      <w:pPr>
        <w:spacing w:line="360" w:lineRule="auto"/>
        <w:rPr>
          <w:rFonts w:ascii="仿宋" w:hAnsi="仿宋" w:eastAsia="仿宋" w:cs="仿宋"/>
          <w:sz w:val="24"/>
          <w:szCs w:val="24"/>
        </w:rPr>
      </w:pPr>
    </w:p>
    <w:p w14:paraId="236553E0">
      <w:pPr>
        <w:pStyle w:val="112"/>
        <w:ind w:left="0"/>
        <w:rPr>
          <w:rFonts w:hint="eastAsia" w:ascii="仿宋" w:hAnsi="仿宋" w:eastAsia="仿宋" w:cs="仿宋"/>
          <w:sz w:val="24"/>
        </w:rPr>
      </w:pPr>
    </w:p>
    <w:p w14:paraId="4E289360">
      <w:pPr>
        <w:pStyle w:val="112"/>
        <w:ind w:left="0"/>
        <w:rPr>
          <w:rFonts w:hint="eastAsia" w:ascii="仿宋" w:hAnsi="仿宋" w:eastAsia="仿宋" w:cs="仿宋"/>
          <w:sz w:val="24"/>
          <w:highlight w:val="none"/>
        </w:rPr>
      </w:pPr>
    </w:p>
    <w:sectPr>
      <w:footerReference r:id="rId15"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CA8B">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AC27">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0523">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047C3">
    <w:pPr>
      <w:pStyle w:val="38"/>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D4473">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02DD4473">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C9B9">
    <w:pPr>
      <w:pStyle w:val="38"/>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8E29A">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7CB8E29A">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076A">
    <w:pPr>
      <w:pStyle w:val="3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EB2B">
    <w:pPr>
      <w:pStyle w:val="38"/>
      <w:tabs>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1730" cy="2286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286C377E">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63360;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vq6kfxQEAAIADAAAOAAAAZHJzL2Uyb0RvYy54bWytU0tu2zAQ&#10;3RfoHQjua8lOkaaC5QCBkaJA0RZIcgCaoiwC/HWGtuQLtDfoqpvuey6fI0Pacppkk0U21HBm+Pje&#10;G2p+OVjDtgpQe1fz6aTkTDnpG+3WNb+7vX53wRlG4RphvFM13ynkl4u3b+Z9qNTMd940ChiBOKz6&#10;UPMuxlAVBcpOWYETH5SjYuvBikhbWBcNiJ7QrSlmZXle9B6aAF4qRMouD0V+RISXAPq21VItvdxY&#10;5eIBFZQRkSRhpwPyRWbbtkrGb22LKjJTc1Ia80qXULxKa7GYi2oNInRaHimIl1B4oskK7ejSE9RS&#10;RME2oJ9BWS3Bo2/jRHpbHIRkR0jFtHzizU0ngspayGoMJ9Px9WDl1+13YLqp+UfOnLA08P3vX/s/&#10;//Z/f7KzZE8fsKKum0B9cbjyAz2aMY+UTKqHFmz6kh5GdTJ3dzJXDZHJdGj6fvrhjEqSarPZxXmZ&#10;3S8eTgfA+El5y1JQc6DhZU/F9gtGYkKtY0u6zPlrbUweoHGPEtSYMkWifqCYojishqOelW92JKen&#10;udccf2wEKM7MZ0fGpkcyBjAGqzHYBNDrLr+iRCjB0mAyteMjSpP/f5+7Hn6cx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R3bWV1AAAAAQBAAAPAAAAAAAAAAEAIAAAACIAAABkcnMvZG93bnJldi54&#10;bWxQSwECFAAUAAAACACHTuJAr6upH8UBAACAAwAADgAAAAAAAAABACAAAAAjAQAAZHJzL2Uyb0Rv&#10;Yy54bWxQSwUGAAAAAAYABgBZAQAAWgUAAAAA&#10;">
              <v:fill on="f" focussize="0,0"/>
              <v:stroke on="f"/>
              <v:imagedata o:title=""/>
              <o:lock v:ext="edit" aspectratio="f"/>
              <v:textbox inset="0mm,0mm,0mm,0mm">
                <w:txbxContent>
                  <w:p w14:paraId="286C377E">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65</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A5C4">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74A2B">
                          <w:pPr>
                            <w:pStyle w:val="3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65</w:t>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14:paraId="61A74A2B">
                    <w:pPr>
                      <w:pStyle w:val="3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CDB">
    <w:pPr>
      <w:pStyle w:val="38"/>
      <w:rPr>
        <w:rFonts w:ascii="仿宋" w:hAnsi="仿宋" w:eastAsia="仿宋"/>
        <w:b/>
        <w:b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FB08">
    <w:pPr>
      <w:pStyle w:val="39"/>
      <w:rPr>
        <w:rFonts w:hint="eastAsia" w:ascii="仿宋" w:hAnsi="仿宋" w:eastAsia="仿宋" w:cs="仿宋"/>
        <w:b/>
        <w:bCs/>
        <w:lang w:eastAsia="zh-CN"/>
      </w:rPr>
    </w:pPr>
    <w:r>
      <w:rPr>
        <w:rFonts w:hint="eastAsia" w:ascii="仿宋" w:hAnsi="仿宋" w:eastAsia="仿宋" w:cs="仿宋"/>
        <w:b/>
        <w:bCs/>
        <w:lang w:val="en-US" w:eastAsia="zh-CN"/>
      </w:rPr>
      <w:t>西岗街道多层保障房小区道路维修工程项目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D329">
    <w:pPr>
      <w:pStyle w:val="39"/>
      <w:pBdr>
        <w:bottom w:val="none" w:color="auto" w:sz="0" w:space="1"/>
      </w:pBdr>
      <w:rPr>
        <w:rFonts w:hint="eastAsia" w:ascii="仿宋" w:hAnsi="仿宋" w:eastAsia="仿宋"/>
        <w:sz w:val="18"/>
        <w:szCs w:val="18"/>
        <w:u w:val="non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F4A1">
    <w:pPr>
      <w:pStyle w:val="39"/>
      <w:rPr>
        <w:rFonts w:hint="eastAsia" w:ascii="仿宋" w:hAnsi="仿宋" w:eastAsia="仿宋" w:cs="仿宋"/>
        <w:b/>
        <w:bCs w:val="0"/>
        <w:sz w:val="20"/>
        <w:szCs w:val="20"/>
        <w:lang w:eastAsia="zh-CN"/>
      </w:rPr>
    </w:pPr>
  </w:p>
  <w:p w14:paraId="13FA89B5">
    <w:pPr>
      <w:pStyle w:val="39"/>
      <w:rPr>
        <w:rFonts w:hint="eastAsia" w:ascii="仿宋" w:hAnsi="仿宋" w:eastAsia="仿宋" w:cs="仿宋"/>
        <w:b/>
        <w:bCs w:val="0"/>
        <w:sz w:val="20"/>
        <w:szCs w:val="20"/>
        <w:lang w:eastAsia="zh-CN"/>
      </w:rPr>
    </w:pPr>
  </w:p>
  <w:p w14:paraId="790EF14B">
    <w:pPr>
      <w:pStyle w:val="39"/>
      <w:rPr>
        <w:rFonts w:hint="eastAsia" w:ascii="仿宋" w:hAnsi="仿宋" w:eastAsia="仿宋" w:cs="仿宋"/>
        <w:b/>
        <w:bCs/>
        <w:sz w:val="18"/>
        <w:szCs w:val="18"/>
      </w:rPr>
    </w:pPr>
    <w:r>
      <w:rPr>
        <w:rFonts w:hint="eastAsia" w:ascii="仿宋" w:hAnsi="仿宋" w:eastAsia="仿宋" w:cs="仿宋"/>
        <w:b/>
        <w:bCs/>
        <w:sz w:val="18"/>
        <w:szCs w:val="18"/>
        <w:lang w:eastAsia="zh-CN"/>
      </w:rPr>
      <w:t>西岗街道桦墅村圩东自然村美丽乡村宜居村建设工程项目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8548">
    <w:pPr>
      <w:pStyle w:val="39"/>
      <w:rPr>
        <w:rFonts w:hint="eastAsia" w:ascii="仿宋" w:hAnsi="仿宋" w:eastAsia="仿宋" w:cs="仿宋"/>
        <w:b/>
        <w:bCs/>
      </w:rPr>
    </w:pPr>
    <w:r>
      <w:rPr>
        <w:rFonts w:hint="eastAsia" w:ascii="仿宋" w:hAnsi="仿宋" w:eastAsia="仿宋" w:cs="仿宋"/>
        <w:b/>
        <w:bCs/>
        <w:lang w:eastAsia="zh-CN"/>
      </w:rPr>
      <w:t>西岗街道桦墅村圩东自然村美丽乡村宜居村建设工程项目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F7380D75"/>
    <w:multiLevelType w:val="singleLevel"/>
    <w:tmpl w:val="F7380D75"/>
    <w:lvl w:ilvl="0" w:tentative="0">
      <w:start w:val="1"/>
      <w:numFmt w:val="decimal"/>
      <w:suff w:val="nothing"/>
      <w:lvlText w:val="%1、"/>
      <w:lvlJc w:val="left"/>
    </w:lvl>
  </w:abstractNum>
  <w:abstractNum w:abstractNumId="2">
    <w:nsid w:val="3357316A"/>
    <w:multiLevelType w:val="singleLevel"/>
    <w:tmpl w:val="3357316A"/>
    <w:lvl w:ilvl="0" w:tentative="0">
      <w:start w:val="1"/>
      <w:numFmt w:val="decimal"/>
      <w:suff w:val="nothing"/>
      <w:lvlText w:val="%1、"/>
      <w:lvlJc w:val="left"/>
    </w:lvl>
  </w:abstractNum>
  <w:abstractNum w:abstractNumId="3">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3E476DF4"/>
    <w:multiLevelType w:val="singleLevel"/>
    <w:tmpl w:val="3E476DF4"/>
    <w:lvl w:ilvl="0" w:tentative="0">
      <w:start w:val="1"/>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95BD9"/>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B66AA1"/>
    <w:rsid w:val="01E50D53"/>
    <w:rsid w:val="01EC20E2"/>
    <w:rsid w:val="02993C53"/>
    <w:rsid w:val="02BA21E0"/>
    <w:rsid w:val="02DB5E00"/>
    <w:rsid w:val="03011BBD"/>
    <w:rsid w:val="032D34E1"/>
    <w:rsid w:val="034B4BE6"/>
    <w:rsid w:val="037B54CB"/>
    <w:rsid w:val="03800D90"/>
    <w:rsid w:val="03AF33C7"/>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142961"/>
    <w:rsid w:val="0C6326A8"/>
    <w:rsid w:val="0C7E51DC"/>
    <w:rsid w:val="0CA710DF"/>
    <w:rsid w:val="0CBE3ADF"/>
    <w:rsid w:val="0D173E80"/>
    <w:rsid w:val="0D664FFE"/>
    <w:rsid w:val="0ED25684"/>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3877B6"/>
    <w:rsid w:val="1859532C"/>
    <w:rsid w:val="186A45F2"/>
    <w:rsid w:val="187255E6"/>
    <w:rsid w:val="18C15C1F"/>
    <w:rsid w:val="18F356AC"/>
    <w:rsid w:val="193463F1"/>
    <w:rsid w:val="193974D6"/>
    <w:rsid w:val="195720DF"/>
    <w:rsid w:val="19956E3C"/>
    <w:rsid w:val="1A3638A0"/>
    <w:rsid w:val="1A5A1E8C"/>
    <w:rsid w:val="1A732EA4"/>
    <w:rsid w:val="1ABD2416"/>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EF03C9"/>
    <w:rsid w:val="2AFB6D6E"/>
    <w:rsid w:val="2B494EE0"/>
    <w:rsid w:val="2B511EC5"/>
    <w:rsid w:val="2B5B134A"/>
    <w:rsid w:val="2B5D3585"/>
    <w:rsid w:val="2B6A7A50"/>
    <w:rsid w:val="2B876854"/>
    <w:rsid w:val="2BCC7E03"/>
    <w:rsid w:val="2C180F2B"/>
    <w:rsid w:val="2C4345F7"/>
    <w:rsid w:val="2C5A1872"/>
    <w:rsid w:val="2CAB316A"/>
    <w:rsid w:val="2D214A9F"/>
    <w:rsid w:val="2D356D86"/>
    <w:rsid w:val="2D746964"/>
    <w:rsid w:val="2DE03FF9"/>
    <w:rsid w:val="2DF900F4"/>
    <w:rsid w:val="2E053A60"/>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304683F"/>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8C56C0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844CB8"/>
    <w:rsid w:val="409749EB"/>
    <w:rsid w:val="409A1543"/>
    <w:rsid w:val="40D55514"/>
    <w:rsid w:val="40E22487"/>
    <w:rsid w:val="411D196B"/>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D109A0"/>
    <w:rsid w:val="45D43FEC"/>
    <w:rsid w:val="45DD4138"/>
    <w:rsid w:val="46081EE8"/>
    <w:rsid w:val="46085435"/>
    <w:rsid w:val="46607F75"/>
    <w:rsid w:val="467852BF"/>
    <w:rsid w:val="4679570F"/>
    <w:rsid w:val="467D3FE1"/>
    <w:rsid w:val="467F664E"/>
    <w:rsid w:val="473F171E"/>
    <w:rsid w:val="490201AF"/>
    <w:rsid w:val="49033566"/>
    <w:rsid w:val="49470F79"/>
    <w:rsid w:val="49667651"/>
    <w:rsid w:val="49AD34D2"/>
    <w:rsid w:val="49CB1BAA"/>
    <w:rsid w:val="49E9329C"/>
    <w:rsid w:val="4A1470AD"/>
    <w:rsid w:val="4A286FFC"/>
    <w:rsid w:val="4A6503E6"/>
    <w:rsid w:val="4B9F0756"/>
    <w:rsid w:val="4BB52B12"/>
    <w:rsid w:val="4BC52D55"/>
    <w:rsid w:val="4C46376A"/>
    <w:rsid w:val="4CD40D75"/>
    <w:rsid w:val="4CED7344"/>
    <w:rsid w:val="4D64659D"/>
    <w:rsid w:val="4DD21759"/>
    <w:rsid w:val="4DDF3E76"/>
    <w:rsid w:val="4E847B38"/>
    <w:rsid w:val="4E9D1D67"/>
    <w:rsid w:val="4EBD41B7"/>
    <w:rsid w:val="4F25590B"/>
    <w:rsid w:val="4F5A1A06"/>
    <w:rsid w:val="4F5C03C2"/>
    <w:rsid w:val="4F863748"/>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FE034E"/>
    <w:rsid w:val="53595D14"/>
    <w:rsid w:val="53783207"/>
    <w:rsid w:val="538A7275"/>
    <w:rsid w:val="53A96AB8"/>
    <w:rsid w:val="53DF4ADC"/>
    <w:rsid w:val="54D21C57"/>
    <w:rsid w:val="54E2383E"/>
    <w:rsid w:val="552F123F"/>
    <w:rsid w:val="55370A57"/>
    <w:rsid w:val="557E4063"/>
    <w:rsid w:val="559441A3"/>
    <w:rsid w:val="55A21A11"/>
    <w:rsid w:val="55D63DB0"/>
    <w:rsid w:val="56013A0F"/>
    <w:rsid w:val="56064695"/>
    <w:rsid w:val="569C26EA"/>
    <w:rsid w:val="56C500AD"/>
    <w:rsid w:val="56DF0F1C"/>
    <w:rsid w:val="571E1E91"/>
    <w:rsid w:val="573837B9"/>
    <w:rsid w:val="57C46E34"/>
    <w:rsid w:val="57CE5766"/>
    <w:rsid w:val="580E5A83"/>
    <w:rsid w:val="584E0D46"/>
    <w:rsid w:val="58546C75"/>
    <w:rsid w:val="58980765"/>
    <w:rsid w:val="58BF43CB"/>
    <w:rsid w:val="58C83E84"/>
    <w:rsid w:val="59A85A64"/>
    <w:rsid w:val="5A195EAB"/>
    <w:rsid w:val="5A1E2996"/>
    <w:rsid w:val="5AAD7DA3"/>
    <w:rsid w:val="5AD00DCE"/>
    <w:rsid w:val="5AD8300A"/>
    <w:rsid w:val="5B113633"/>
    <w:rsid w:val="5B2F1F99"/>
    <w:rsid w:val="5B7E4020"/>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F352A44"/>
    <w:rsid w:val="5F724D0A"/>
    <w:rsid w:val="5F751F44"/>
    <w:rsid w:val="5F8B5F22"/>
    <w:rsid w:val="5FAF36A8"/>
    <w:rsid w:val="5FC44A06"/>
    <w:rsid w:val="5FC66C44"/>
    <w:rsid w:val="60200102"/>
    <w:rsid w:val="605D42B2"/>
    <w:rsid w:val="605F0041"/>
    <w:rsid w:val="607A610C"/>
    <w:rsid w:val="60867CAF"/>
    <w:rsid w:val="60AF410C"/>
    <w:rsid w:val="60CA3C3E"/>
    <w:rsid w:val="611A0EA3"/>
    <w:rsid w:val="614B7400"/>
    <w:rsid w:val="618F2B23"/>
    <w:rsid w:val="61A05CD4"/>
    <w:rsid w:val="61A15272"/>
    <w:rsid w:val="61B31076"/>
    <w:rsid w:val="61BA4586"/>
    <w:rsid w:val="62E9322C"/>
    <w:rsid w:val="6303702A"/>
    <w:rsid w:val="636649C5"/>
    <w:rsid w:val="63934879"/>
    <w:rsid w:val="639F57E1"/>
    <w:rsid w:val="63BE65AF"/>
    <w:rsid w:val="63FF2325"/>
    <w:rsid w:val="64F16511"/>
    <w:rsid w:val="65162992"/>
    <w:rsid w:val="65E71731"/>
    <w:rsid w:val="660105A7"/>
    <w:rsid w:val="662E64F4"/>
    <w:rsid w:val="66330D3F"/>
    <w:rsid w:val="66B47BC3"/>
    <w:rsid w:val="66E75856"/>
    <w:rsid w:val="67441712"/>
    <w:rsid w:val="678C4E1B"/>
    <w:rsid w:val="67931B01"/>
    <w:rsid w:val="67D059A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F3F60CB"/>
    <w:rsid w:val="6F775864"/>
    <w:rsid w:val="6FB46AB9"/>
    <w:rsid w:val="6FDC0789"/>
    <w:rsid w:val="70294DB1"/>
    <w:rsid w:val="702E23C7"/>
    <w:rsid w:val="70352DB4"/>
    <w:rsid w:val="70455963"/>
    <w:rsid w:val="70EC45A5"/>
    <w:rsid w:val="715E111B"/>
    <w:rsid w:val="71685DAD"/>
    <w:rsid w:val="717006EC"/>
    <w:rsid w:val="71844269"/>
    <w:rsid w:val="71A8351C"/>
    <w:rsid w:val="71B21E12"/>
    <w:rsid w:val="71B2527A"/>
    <w:rsid w:val="71CD79BE"/>
    <w:rsid w:val="72595834"/>
    <w:rsid w:val="72BB764F"/>
    <w:rsid w:val="72C7059F"/>
    <w:rsid w:val="72E5241C"/>
    <w:rsid w:val="72ED47BB"/>
    <w:rsid w:val="74167B0B"/>
    <w:rsid w:val="742137F3"/>
    <w:rsid w:val="743021DF"/>
    <w:rsid w:val="747B7BA5"/>
    <w:rsid w:val="748922C2"/>
    <w:rsid w:val="74BF3595"/>
    <w:rsid w:val="74CF0188"/>
    <w:rsid w:val="74D44AF6"/>
    <w:rsid w:val="74D9727D"/>
    <w:rsid w:val="750018DF"/>
    <w:rsid w:val="752E4C17"/>
    <w:rsid w:val="75497CA3"/>
    <w:rsid w:val="75630C65"/>
    <w:rsid w:val="75723C3C"/>
    <w:rsid w:val="75840CDB"/>
    <w:rsid w:val="75CA04F1"/>
    <w:rsid w:val="760C31AA"/>
    <w:rsid w:val="763444AF"/>
    <w:rsid w:val="76A258BD"/>
    <w:rsid w:val="770A7D79"/>
    <w:rsid w:val="775832D0"/>
    <w:rsid w:val="775B4C1A"/>
    <w:rsid w:val="77EB5041"/>
    <w:rsid w:val="7809377A"/>
    <w:rsid w:val="782A5538"/>
    <w:rsid w:val="786170B2"/>
    <w:rsid w:val="788A0C9E"/>
    <w:rsid w:val="78EC6022"/>
    <w:rsid w:val="78F87297"/>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E7828C7"/>
    <w:rsid w:val="7E79126D"/>
    <w:rsid w:val="7E7F64E4"/>
    <w:rsid w:val="7EC1639A"/>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3">
    <w:name w:val="heading 2"/>
    <w:basedOn w:val="1"/>
    <w:next w:val="1"/>
    <w:link w:val="79"/>
    <w:qFormat/>
    <w:uiPriority w:val="0"/>
    <w:pPr>
      <w:keepNext/>
      <w:keepLines/>
      <w:spacing w:before="120" w:after="120"/>
      <w:jc w:val="left"/>
      <w:outlineLvl w:val="1"/>
    </w:pPr>
    <w:rPr>
      <w:rFonts w:ascii="宋体" w:hAnsi="宋体"/>
      <w:b/>
      <w:szCs w:val="24"/>
    </w:rPr>
  </w:style>
  <w:style w:type="paragraph" w:styleId="4">
    <w:name w:val="heading 3"/>
    <w:basedOn w:val="1"/>
    <w:next w:val="5"/>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5"/>
    <w:link w:val="82"/>
    <w:qFormat/>
    <w:uiPriority w:val="0"/>
    <w:pPr>
      <w:keepNext/>
      <w:keepLines/>
      <w:spacing w:before="120" w:after="120"/>
      <w:outlineLvl w:val="3"/>
    </w:pPr>
    <w:rPr>
      <w:rFonts w:ascii="Arial" w:hAnsi="Arial" w:eastAsia="黑体"/>
      <w:b/>
      <w:sz w:val="28"/>
    </w:rPr>
  </w:style>
  <w:style w:type="paragraph" w:styleId="7">
    <w:name w:val="heading 5"/>
    <w:basedOn w:val="1"/>
    <w:next w:val="5"/>
    <w:link w:val="83"/>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4"/>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5"/>
    <w:qFormat/>
    <w:uiPriority w:val="0"/>
    <w:pPr>
      <w:keepNext/>
      <w:keepLines/>
      <w:spacing w:before="240" w:after="64" w:line="320" w:lineRule="auto"/>
      <w:outlineLvl w:val="6"/>
    </w:pPr>
    <w:rPr>
      <w:b/>
      <w:bCs/>
      <w:sz w:val="24"/>
      <w:szCs w:val="24"/>
    </w:rPr>
  </w:style>
  <w:style w:type="paragraph" w:styleId="10">
    <w:name w:val="heading 8"/>
    <w:basedOn w:val="1"/>
    <w:next w:val="1"/>
    <w:link w:val="86"/>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7"/>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81"/>
    <w:qFormat/>
    <w:uiPriority w:val="0"/>
    <w:pPr>
      <w:ind w:firstLine="420"/>
    </w:pPr>
    <w:rPr>
      <w:kern w:val="0"/>
      <w:sz w:val="20"/>
    </w:r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caption"/>
    <w:basedOn w:val="1"/>
    <w:next w:val="1"/>
    <w:qFormat/>
    <w:uiPriority w:val="0"/>
    <w:rPr>
      <w:rFonts w:ascii="Cambria" w:hAnsi="Cambria" w:eastAsia="黑体"/>
      <w:sz w:val="20"/>
    </w:rPr>
  </w:style>
  <w:style w:type="paragraph" w:styleId="18">
    <w:name w:val="index 5"/>
    <w:basedOn w:val="1"/>
    <w:next w:val="1"/>
    <w:qFormat/>
    <w:uiPriority w:val="0"/>
    <w:pPr>
      <w:ind w:left="1680"/>
    </w:pPr>
  </w:style>
  <w:style w:type="paragraph" w:styleId="19">
    <w:name w:val="Document Map"/>
    <w:basedOn w:val="1"/>
    <w:link w:val="88"/>
    <w:qFormat/>
    <w:uiPriority w:val="0"/>
    <w:pPr>
      <w:shd w:val="clear" w:color="auto" w:fill="000080"/>
    </w:pPr>
  </w:style>
  <w:style w:type="paragraph" w:styleId="20">
    <w:name w:val="annotation text"/>
    <w:basedOn w:val="1"/>
    <w:link w:val="89"/>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90"/>
    <w:qFormat/>
    <w:uiPriority w:val="0"/>
    <w:rPr>
      <w:rFonts w:ascii="仿宋_GB2312" w:eastAsia="仿宋_GB2312"/>
      <w:sz w:val="28"/>
    </w:rPr>
  </w:style>
  <w:style w:type="paragraph" w:styleId="23">
    <w:name w:val="Body Text 3"/>
    <w:basedOn w:val="1"/>
    <w:link w:val="91"/>
    <w:qFormat/>
    <w:uiPriority w:val="0"/>
    <w:rPr>
      <w:rFonts w:ascii="仿宋_GB2312" w:hAnsi="Arial" w:eastAsia="仿宋_GB2312"/>
      <w:sz w:val="32"/>
    </w:rPr>
  </w:style>
  <w:style w:type="paragraph" w:styleId="24">
    <w:name w:val="Body Text"/>
    <w:basedOn w:val="1"/>
    <w:link w:val="110"/>
    <w:qFormat/>
    <w:uiPriority w:val="0"/>
    <w:rPr>
      <w:rFonts w:ascii="楷体_GB2312" w:hAnsi="Arial" w:eastAsia="楷体_GB2312"/>
      <w:sz w:val="28"/>
    </w:rPr>
  </w:style>
  <w:style w:type="paragraph" w:styleId="25">
    <w:name w:val="Body Text Indent"/>
    <w:basedOn w:val="1"/>
    <w:next w:val="26"/>
    <w:link w:val="92"/>
    <w:qFormat/>
    <w:uiPriority w:val="0"/>
    <w:pPr>
      <w:ind w:firstLine="645"/>
    </w:pPr>
    <w:rPr>
      <w:rFonts w:ascii="楷体_GB2312" w:eastAsia="楷体_GB2312"/>
      <w:sz w:val="32"/>
    </w:rPr>
  </w:style>
  <w:style w:type="paragraph" w:styleId="26">
    <w:name w:val="envelope return"/>
    <w:basedOn w:val="1"/>
    <w:qFormat/>
    <w:uiPriority w:val="0"/>
    <w:rPr>
      <w:rFonts w:ascii="Arial" w:hAnsi="Arial"/>
      <w:szCs w:val="24"/>
    </w:rPr>
  </w:style>
  <w:style w:type="paragraph" w:styleId="27">
    <w:name w:val="Block Text"/>
    <w:basedOn w:val="1"/>
    <w:qFormat/>
    <w:uiPriority w:val="99"/>
    <w:pPr>
      <w:ind w:left="-216" w:leftChars="-104" w:right="2" w:rightChars="1" w:hanging="2"/>
      <w:jc w:val="center"/>
    </w:pPr>
    <w:rPr>
      <w:rFonts w:ascii="楷体_GB2312" w:eastAsia="楷体_GB2312"/>
      <w:sz w:val="24"/>
      <w:szCs w:val="24"/>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next w:val="5"/>
    <w:link w:val="93"/>
    <w:qFormat/>
    <w:uiPriority w:val="0"/>
    <w:rPr>
      <w:rFonts w:ascii="宋体" w:hAnsi="Courier New"/>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94"/>
    <w:qFormat/>
    <w:uiPriority w:val="0"/>
    <w:pPr>
      <w:ind w:left="100" w:leftChars="2500"/>
    </w:pPr>
    <w:rPr>
      <w:sz w:val="28"/>
    </w:rPr>
  </w:style>
  <w:style w:type="paragraph" w:styleId="35">
    <w:name w:val="Body Text Indent 2"/>
    <w:basedOn w:val="1"/>
    <w:link w:val="95"/>
    <w:qFormat/>
    <w:uiPriority w:val="0"/>
    <w:pPr>
      <w:ind w:left="630" w:firstLine="645"/>
    </w:pPr>
    <w:rPr>
      <w:rFonts w:ascii="Arial" w:hAnsi="Arial" w:eastAsia="仿宋_GB2312"/>
      <w:sz w:val="32"/>
    </w:rPr>
  </w:style>
  <w:style w:type="paragraph" w:styleId="36">
    <w:name w:val="endnote text"/>
    <w:basedOn w:val="1"/>
    <w:link w:val="96"/>
    <w:qFormat/>
    <w:uiPriority w:val="0"/>
    <w:pPr>
      <w:snapToGrid w:val="0"/>
      <w:jc w:val="left"/>
    </w:pPr>
    <w:rPr>
      <w:kern w:val="0"/>
      <w:sz w:val="20"/>
      <w:szCs w:val="24"/>
    </w:rPr>
  </w:style>
  <w:style w:type="paragraph" w:styleId="37">
    <w:name w:val="Balloon Text"/>
    <w:basedOn w:val="1"/>
    <w:link w:val="97"/>
    <w:qFormat/>
    <w:uiPriority w:val="0"/>
    <w:rPr>
      <w:sz w:val="18"/>
      <w:szCs w:val="18"/>
    </w:rPr>
  </w:style>
  <w:style w:type="paragraph" w:styleId="38">
    <w:name w:val="footer"/>
    <w:basedOn w:val="1"/>
    <w:link w:val="98"/>
    <w:unhideWhenUsed/>
    <w:qFormat/>
    <w:uiPriority w:val="99"/>
    <w:pPr>
      <w:tabs>
        <w:tab w:val="center" w:pos="4153"/>
        <w:tab w:val="right" w:pos="8306"/>
      </w:tabs>
      <w:snapToGrid w:val="0"/>
      <w:jc w:val="left"/>
    </w:pPr>
    <w:rPr>
      <w:sz w:val="18"/>
      <w:szCs w:val="18"/>
    </w:rPr>
  </w:style>
  <w:style w:type="paragraph" w:styleId="39">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00"/>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unhideWhenUsed/>
    <w:qFormat/>
    <w:uiPriority w:val="0"/>
  </w:style>
  <w:style w:type="paragraph" w:styleId="45">
    <w:name w:val="Subtitle"/>
    <w:basedOn w:val="1"/>
    <w:next w:val="1"/>
    <w:link w:val="101"/>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10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3"/>
    <w:qFormat/>
    <w:uiPriority w:val="0"/>
    <w:pPr>
      <w:ind w:left="645" w:firstLine="645"/>
    </w:pPr>
    <w:rPr>
      <w:rFonts w:ascii="Arial" w:hAnsi="Arial" w:eastAsia="仿宋_GB2312"/>
      <w:color w:val="FFFF00"/>
      <w:sz w:val="32"/>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39"/>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4"/>
    <w:qFormat/>
    <w:uiPriority w:val="0"/>
    <w:pPr>
      <w:widowControl/>
      <w:jc w:val="center"/>
    </w:pPr>
    <w:rPr>
      <w:rFonts w:ascii="楷体_GB2312" w:eastAsia="楷体_GB2312"/>
      <w:sz w:val="28"/>
    </w:rPr>
  </w:style>
  <w:style w:type="paragraph" w:styleId="55">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06"/>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107"/>
    <w:qFormat/>
    <w:uiPriority w:val="0"/>
    <w:rPr>
      <w:b/>
      <w:bCs/>
    </w:rPr>
  </w:style>
  <w:style w:type="paragraph" w:styleId="60">
    <w:name w:val="Body Text First Indent"/>
    <w:basedOn w:val="24"/>
    <w:link w:val="108"/>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next w:val="24"/>
    <w:link w:val="109"/>
    <w:qFormat/>
    <w:uiPriority w:val="0"/>
    <w:pPr>
      <w:spacing w:line="360" w:lineRule="auto"/>
      <w:ind w:firstLine="420" w:firstLineChars="200"/>
    </w:pPr>
    <w:rPr>
      <w:rFonts w:ascii="宋体" w:hAnsi="宋体"/>
      <w:sz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99"/>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HTML Code"/>
    <w:basedOn w:val="64"/>
    <w:semiHidden/>
    <w:unhideWhenUsed/>
    <w:qFormat/>
    <w:uiPriority w:val="99"/>
    <w:rPr>
      <w:rFonts w:ascii="Courier New" w:hAnsi="Courier New"/>
      <w:sz w:val="20"/>
    </w:rPr>
  </w:style>
  <w:style w:type="character" w:styleId="74">
    <w:name w:val="annotation reference"/>
    <w:qFormat/>
    <w:uiPriority w:val="0"/>
    <w:rPr>
      <w:sz w:val="21"/>
    </w:rPr>
  </w:style>
  <w:style w:type="character" w:styleId="75">
    <w:name w:val="footnote reference"/>
    <w:qFormat/>
    <w:uiPriority w:val="0"/>
    <w:rPr>
      <w:vertAlign w:val="superscript"/>
    </w:rPr>
  </w:style>
  <w:style w:type="character" w:styleId="76">
    <w:name w:val="HTML Sample"/>
    <w:qFormat/>
    <w:uiPriority w:val="0"/>
    <w:rPr>
      <w:rFonts w:ascii="Courier New" w:hAnsi="宋体" w:eastAsia="宋体" w:cs="Courier New"/>
    </w:rPr>
  </w:style>
  <w:style w:type="character" w:customStyle="1" w:styleId="77">
    <w:name w:val="正文文本 字符"/>
    <w:link w:val="24"/>
    <w:qFormat/>
    <w:uiPriority w:val="0"/>
    <w:rPr>
      <w:rFonts w:ascii="楷体_GB2312" w:hAnsi="Arial" w:eastAsia="楷体_GB2312" w:cs="Times New Roman"/>
      <w:sz w:val="28"/>
      <w:szCs w:val="20"/>
    </w:rPr>
  </w:style>
  <w:style w:type="character" w:customStyle="1" w:styleId="78">
    <w:name w:val="标题 1 字符"/>
    <w:link w:val="2"/>
    <w:qFormat/>
    <w:uiPriority w:val="0"/>
    <w:rPr>
      <w:rFonts w:ascii="黑体" w:hAnsi="Times New Roman" w:eastAsia="仿宋" w:cs="Times New Roman"/>
      <w:b/>
      <w:kern w:val="44"/>
      <w:sz w:val="24"/>
      <w:szCs w:val="28"/>
    </w:rPr>
  </w:style>
  <w:style w:type="character" w:customStyle="1" w:styleId="79">
    <w:name w:val="标题 2 字符"/>
    <w:link w:val="3"/>
    <w:qFormat/>
    <w:uiPriority w:val="0"/>
    <w:rPr>
      <w:rFonts w:ascii="宋体" w:hAnsi="宋体" w:eastAsia="宋体" w:cs="Times New Roman"/>
      <w:b/>
      <w:szCs w:val="24"/>
    </w:rPr>
  </w:style>
  <w:style w:type="character" w:customStyle="1" w:styleId="80">
    <w:name w:val="标题 3 字符"/>
    <w:link w:val="4"/>
    <w:qFormat/>
    <w:uiPriority w:val="0"/>
    <w:rPr>
      <w:rFonts w:ascii="宋体" w:hAnsi="宋体" w:eastAsia="宋体" w:cs="Times New Roman"/>
      <w:b/>
      <w:szCs w:val="21"/>
      <w:shd w:val="clear" w:color="auto" w:fill="FFFFFF"/>
    </w:rPr>
  </w:style>
  <w:style w:type="character" w:customStyle="1" w:styleId="81">
    <w:name w:val="正文缩进 字符"/>
    <w:link w:val="5"/>
    <w:qFormat/>
    <w:locked/>
    <w:uiPriority w:val="0"/>
    <w:rPr>
      <w:rFonts w:ascii="Times New Roman" w:hAnsi="Times New Roman" w:eastAsia="宋体" w:cs="Times New Roman"/>
      <w:szCs w:val="20"/>
    </w:rPr>
  </w:style>
  <w:style w:type="character" w:customStyle="1" w:styleId="82">
    <w:name w:val="标题 4 字符"/>
    <w:link w:val="6"/>
    <w:qFormat/>
    <w:uiPriority w:val="0"/>
    <w:rPr>
      <w:rFonts w:ascii="Arial" w:hAnsi="Arial" w:eastAsia="黑体" w:cs="Times New Roman"/>
      <w:b/>
      <w:sz w:val="28"/>
      <w:szCs w:val="20"/>
    </w:rPr>
  </w:style>
  <w:style w:type="character" w:customStyle="1" w:styleId="83">
    <w:name w:val="标题 5 字符"/>
    <w:link w:val="7"/>
    <w:qFormat/>
    <w:uiPriority w:val="0"/>
    <w:rPr>
      <w:rFonts w:ascii="黑体" w:hAnsi="Times New Roman" w:eastAsia="黑体" w:cs="Times New Roman"/>
      <w:b/>
      <w:color w:val="000000"/>
      <w:kern w:val="0"/>
      <w:sz w:val="28"/>
      <w:szCs w:val="20"/>
    </w:rPr>
  </w:style>
  <w:style w:type="character" w:customStyle="1" w:styleId="84">
    <w:name w:val="标题 6 字符"/>
    <w:link w:val="8"/>
    <w:qFormat/>
    <w:uiPriority w:val="0"/>
    <w:rPr>
      <w:rFonts w:ascii="Arial" w:hAnsi="Arial" w:eastAsia="黑体" w:cs="Times New Roman"/>
      <w:b/>
      <w:bCs/>
      <w:sz w:val="24"/>
      <w:szCs w:val="24"/>
    </w:rPr>
  </w:style>
  <w:style w:type="character" w:customStyle="1" w:styleId="85">
    <w:name w:val="标题 7 字符"/>
    <w:link w:val="9"/>
    <w:qFormat/>
    <w:uiPriority w:val="0"/>
    <w:rPr>
      <w:rFonts w:ascii="Times New Roman" w:hAnsi="Times New Roman" w:eastAsia="宋体" w:cs="Times New Roman"/>
      <w:b/>
      <w:bCs/>
      <w:sz w:val="24"/>
      <w:szCs w:val="24"/>
    </w:rPr>
  </w:style>
  <w:style w:type="character" w:customStyle="1" w:styleId="86">
    <w:name w:val="标题 8 字符"/>
    <w:link w:val="10"/>
    <w:qFormat/>
    <w:uiPriority w:val="0"/>
    <w:rPr>
      <w:rFonts w:ascii="Arial" w:hAnsi="Arial" w:eastAsia="黑体" w:cs="Times New Roman"/>
      <w:sz w:val="24"/>
      <w:szCs w:val="24"/>
    </w:rPr>
  </w:style>
  <w:style w:type="character" w:customStyle="1" w:styleId="87">
    <w:name w:val="标题 9 字符"/>
    <w:link w:val="11"/>
    <w:qFormat/>
    <w:uiPriority w:val="0"/>
    <w:rPr>
      <w:rFonts w:ascii="Arial" w:hAnsi="Arial" w:eastAsia="黑体" w:cs="Times New Roman"/>
      <w:szCs w:val="21"/>
    </w:rPr>
  </w:style>
  <w:style w:type="character" w:customStyle="1" w:styleId="88">
    <w:name w:val="文档结构图 字符"/>
    <w:link w:val="19"/>
    <w:qFormat/>
    <w:uiPriority w:val="0"/>
    <w:rPr>
      <w:rFonts w:ascii="Times New Roman" w:hAnsi="Times New Roman" w:eastAsia="宋体" w:cs="Times New Roman"/>
      <w:szCs w:val="20"/>
      <w:shd w:val="clear" w:color="auto" w:fill="000080"/>
    </w:rPr>
  </w:style>
  <w:style w:type="character" w:customStyle="1" w:styleId="89">
    <w:name w:val="批注文字 字符"/>
    <w:link w:val="20"/>
    <w:qFormat/>
    <w:uiPriority w:val="0"/>
    <w:rPr>
      <w:rFonts w:ascii="Times New Roman" w:hAnsi="Times New Roman" w:eastAsia="宋体" w:cs="Times New Roman"/>
      <w:szCs w:val="20"/>
    </w:rPr>
  </w:style>
  <w:style w:type="character" w:customStyle="1" w:styleId="90">
    <w:name w:val="称呼 字符"/>
    <w:link w:val="22"/>
    <w:qFormat/>
    <w:uiPriority w:val="0"/>
    <w:rPr>
      <w:rFonts w:ascii="仿宋_GB2312" w:hAnsi="Times New Roman" w:eastAsia="仿宋_GB2312" w:cs="Times New Roman"/>
      <w:sz w:val="28"/>
      <w:szCs w:val="20"/>
    </w:rPr>
  </w:style>
  <w:style w:type="character" w:customStyle="1" w:styleId="91">
    <w:name w:val="正文文本 3 字符"/>
    <w:link w:val="23"/>
    <w:qFormat/>
    <w:uiPriority w:val="0"/>
    <w:rPr>
      <w:rFonts w:ascii="仿宋_GB2312" w:hAnsi="Arial" w:eastAsia="仿宋_GB2312" w:cs="Times New Roman"/>
      <w:sz w:val="32"/>
      <w:szCs w:val="20"/>
    </w:rPr>
  </w:style>
  <w:style w:type="character" w:customStyle="1" w:styleId="92">
    <w:name w:val="正文文本缩进 字符"/>
    <w:link w:val="25"/>
    <w:qFormat/>
    <w:uiPriority w:val="0"/>
    <w:rPr>
      <w:rFonts w:ascii="楷体_GB2312" w:hAnsi="Times New Roman" w:eastAsia="楷体_GB2312" w:cs="Times New Roman"/>
      <w:sz w:val="32"/>
      <w:szCs w:val="20"/>
    </w:rPr>
  </w:style>
  <w:style w:type="character" w:customStyle="1" w:styleId="93">
    <w:name w:val="纯文本 字符"/>
    <w:link w:val="31"/>
    <w:qFormat/>
    <w:uiPriority w:val="0"/>
    <w:rPr>
      <w:rFonts w:ascii="宋体" w:hAnsi="Courier New" w:eastAsia="宋体" w:cs="Times New Roman"/>
      <w:szCs w:val="20"/>
    </w:rPr>
  </w:style>
  <w:style w:type="character" w:customStyle="1" w:styleId="94">
    <w:name w:val="日期 字符"/>
    <w:link w:val="34"/>
    <w:qFormat/>
    <w:uiPriority w:val="0"/>
    <w:rPr>
      <w:rFonts w:ascii="Times New Roman" w:hAnsi="Times New Roman" w:eastAsia="宋体" w:cs="Times New Roman"/>
      <w:sz w:val="28"/>
      <w:szCs w:val="20"/>
    </w:rPr>
  </w:style>
  <w:style w:type="character" w:customStyle="1" w:styleId="95">
    <w:name w:val="正文文本缩进 2 字符"/>
    <w:link w:val="35"/>
    <w:qFormat/>
    <w:uiPriority w:val="0"/>
    <w:rPr>
      <w:rFonts w:ascii="Arial" w:hAnsi="Arial" w:eastAsia="仿宋_GB2312" w:cs="Times New Roman"/>
      <w:sz w:val="32"/>
      <w:szCs w:val="20"/>
    </w:rPr>
  </w:style>
  <w:style w:type="character" w:customStyle="1" w:styleId="96">
    <w:name w:val="尾注文本 字符"/>
    <w:link w:val="36"/>
    <w:qFormat/>
    <w:uiPriority w:val="0"/>
    <w:rPr>
      <w:rFonts w:ascii="Times New Roman" w:hAnsi="Times New Roman" w:eastAsia="宋体" w:cs="Times New Roman"/>
      <w:kern w:val="0"/>
      <w:sz w:val="20"/>
      <w:szCs w:val="24"/>
    </w:rPr>
  </w:style>
  <w:style w:type="character" w:customStyle="1" w:styleId="97">
    <w:name w:val="批注框文本 字符"/>
    <w:link w:val="37"/>
    <w:qFormat/>
    <w:uiPriority w:val="0"/>
    <w:rPr>
      <w:rFonts w:ascii="Times New Roman" w:hAnsi="Times New Roman" w:eastAsia="宋体" w:cs="Times New Roman"/>
      <w:sz w:val="18"/>
      <w:szCs w:val="18"/>
    </w:rPr>
  </w:style>
  <w:style w:type="character" w:customStyle="1" w:styleId="98">
    <w:name w:val="页脚 字符"/>
    <w:link w:val="38"/>
    <w:qFormat/>
    <w:uiPriority w:val="0"/>
    <w:rPr>
      <w:sz w:val="18"/>
      <w:szCs w:val="18"/>
    </w:rPr>
  </w:style>
  <w:style w:type="character" w:customStyle="1" w:styleId="99">
    <w:name w:val="页眉 字符"/>
    <w:link w:val="39"/>
    <w:qFormat/>
    <w:uiPriority w:val="99"/>
    <w:rPr>
      <w:sz w:val="18"/>
      <w:szCs w:val="18"/>
    </w:rPr>
  </w:style>
  <w:style w:type="character" w:customStyle="1" w:styleId="100">
    <w:name w:val="签名 字符"/>
    <w:link w:val="40"/>
    <w:qFormat/>
    <w:uiPriority w:val="0"/>
    <w:rPr>
      <w:rFonts w:ascii="Times New Roman" w:hAnsi="Times New Roman" w:eastAsia="仿宋_GB2312" w:cs="Times New Roman"/>
      <w:kern w:val="0"/>
      <w:sz w:val="24"/>
      <w:szCs w:val="20"/>
    </w:rPr>
  </w:style>
  <w:style w:type="character" w:customStyle="1" w:styleId="101">
    <w:name w:val="副标题 字符"/>
    <w:link w:val="45"/>
    <w:qFormat/>
    <w:uiPriority w:val="0"/>
    <w:rPr>
      <w:rFonts w:ascii="Cambria" w:hAnsi="Cambria" w:eastAsia="宋体" w:cs="Times New Roman"/>
      <w:i/>
      <w:iCs/>
      <w:spacing w:val="13"/>
      <w:kern w:val="0"/>
      <w:sz w:val="24"/>
      <w:szCs w:val="24"/>
      <w:lang w:eastAsia="en-US" w:bidi="en-US"/>
    </w:rPr>
  </w:style>
  <w:style w:type="character" w:customStyle="1" w:styleId="102">
    <w:name w:val="脚注文本 字符"/>
    <w:link w:val="46"/>
    <w:qFormat/>
    <w:uiPriority w:val="0"/>
    <w:rPr>
      <w:rFonts w:ascii="Times New Roman" w:hAnsi="Times New Roman" w:eastAsia="宋体" w:cs="Times New Roman"/>
      <w:sz w:val="18"/>
      <w:szCs w:val="18"/>
    </w:rPr>
  </w:style>
  <w:style w:type="character" w:customStyle="1" w:styleId="103">
    <w:name w:val="正文文本缩进 3 字符"/>
    <w:link w:val="48"/>
    <w:qFormat/>
    <w:uiPriority w:val="0"/>
    <w:rPr>
      <w:rFonts w:ascii="Arial" w:hAnsi="Arial" w:eastAsia="仿宋_GB2312" w:cs="Times New Roman"/>
      <w:color w:val="FFFF00"/>
      <w:sz w:val="32"/>
      <w:szCs w:val="20"/>
    </w:rPr>
  </w:style>
  <w:style w:type="character" w:customStyle="1" w:styleId="104">
    <w:name w:val="正文文本 2 字符"/>
    <w:link w:val="54"/>
    <w:qFormat/>
    <w:uiPriority w:val="0"/>
    <w:rPr>
      <w:rFonts w:ascii="楷体_GB2312" w:hAnsi="Times New Roman" w:eastAsia="楷体_GB2312" w:cs="Times New Roman"/>
      <w:sz w:val="28"/>
      <w:szCs w:val="20"/>
    </w:rPr>
  </w:style>
  <w:style w:type="character" w:customStyle="1" w:styleId="105">
    <w:name w:val="HTML 预设格式 字符"/>
    <w:link w:val="55"/>
    <w:qFormat/>
    <w:uiPriority w:val="0"/>
    <w:rPr>
      <w:rFonts w:ascii="黑体" w:hAnsi="Courier New" w:eastAsia="黑体" w:cs="Courier New"/>
      <w:kern w:val="0"/>
      <w:sz w:val="20"/>
      <w:szCs w:val="20"/>
    </w:rPr>
  </w:style>
  <w:style w:type="character" w:customStyle="1" w:styleId="106">
    <w:name w:val="标题 字符"/>
    <w:link w:val="58"/>
    <w:qFormat/>
    <w:uiPriority w:val="0"/>
    <w:rPr>
      <w:rFonts w:ascii="Times New Roman" w:hAnsi="Times New Roman" w:eastAsia="黑体" w:cs="Times New Roman"/>
      <w:b/>
      <w:kern w:val="0"/>
      <w:sz w:val="28"/>
      <w:szCs w:val="20"/>
      <w:lang w:val="en-GB"/>
    </w:rPr>
  </w:style>
  <w:style w:type="character" w:customStyle="1" w:styleId="107">
    <w:name w:val="批注主题 字符"/>
    <w:link w:val="59"/>
    <w:qFormat/>
    <w:uiPriority w:val="0"/>
    <w:rPr>
      <w:rFonts w:ascii="Times New Roman" w:hAnsi="Times New Roman" w:eastAsia="宋体" w:cs="Times New Roman"/>
      <w:b/>
      <w:bCs/>
      <w:szCs w:val="20"/>
    </w:rPr>
  </w:style>
  <w:style w:type="character" w:customStyle="1" w:styleId="108">
    <w:name w:val="正文文本首行缩进 字符"/>
    <w:link w:val="60"/>
    <w:qFormat/>
    <w:uiPriority w:val="0"/>
    <w:rPr>
      <w:rFonts w:ascii="Times New Roman" w:hAnsi="Times New Roman" w:eastAsia="宋体" w:cs="Times New Roman"/>
      <w:sz w:val="28"/>
      <w:szCs w:val="24"/>
    </w:rPr>
  </w:style>
  <w:style w:type="character" w:customStyle="1" w:styleId="109">
    <w:name w:val="正文文本首行缩进 2 字符"/>
    <w:link w:val="61"/>
    <w:qFormat/>
    <w:uiPriority w:val="0"/>
    <w:rPr>
      <w:rFonts w:ascii="宋体" w:hAnsi="宋体" w:eastAsia="楷体_GB2312" w:cs="Times New Roman"/>
      <w:sz w:val="20"/>
      <w:szCs w:val="20"/>
    </w:rPr>
  </w:style>
  <w:style w:type="character" w:customStyle="1" w:styleId="110">
    <w:name w:val="正文文本 字符1"/>
    <w:link w:val="24"/>
    <w:qFormat/>
    <w:uiPriority w:val="0"/>
    <w:rPr>
      <w:rFonts w:hint="eastAsia" w:ascii="楷体_GB2312" w:hAnsi="Arial" w:eastAsia="楷体_GB2312" w:cs="楷体_GB2312"/>
      <w:kern w:val="2"/>
      <w:sz w:val="28"/>
    </w:rPr>
  </w:style>
  <w:style w:type="paragraph" w:customStyle="1" w:styleId="111">
    <w:name w:val="Default"/>
    <w:next w:val="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索引 4111"/>
    <w:basedOn w:val="1"/>
    <w:next w:val="1"/>
    <w:qFormat/>
    <w:uiPriority w:val="0"/>
    <w:pPr>
      <w:ind w:left="600"/>
    </w:pPr>
    <w:rPr>
      <w:szCs w:val="24"/>
    </w:rPr>
  </w:style>
  <w:style w:type="paragraph" w:customStyle="1" w:styleId="113">
    <w:name w:val="首行缩进"/>
    <w:basedOn w:val="1"/>
    <w:qFormat/>
    <w:uiPriority w:val="0"/>
    <w:pPr>
      <w:spacing w:line="360" w:lineRule="auto"/>
      <w:ind w:firstLine="480" w:firstLineChars="200"/>
      <w:jc w:val="left"/>
    </w:pPr>
    <w:rPr>
      <w:rFonts w:ascii="宋体" w:hAnsi="宋体"/>
      <w:sz w:val="24"/>
      <w:szCs w:val="24"/>
    </w:rPr>
  </w:style>
  <w:style w:type="paragraph" w:styleId="114">
    <w:name w:val="List Paragraph"/>
    <w:basedOn w:val="1"/>
    <w:qFormat/>
    <w:uiPriority w:val="34"/>
    <w:pPr>
      <w:ind w:firstLine="420" w:firstLineChars="200"/>
    </w:pPr>
    <w:rPr>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19"/>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19"/>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2"/>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6"/>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4"/>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5"/>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4"/>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3"/>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19"/>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3"/>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2"/>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5"/>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19"/>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4"/>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2"/>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4"/>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3"/>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114"/>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2"/>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3"/>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19"/>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4"/>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3"/>
    <w:next w:val="28"/>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2"/>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3"/>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19"/>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4"/>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4"/>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19"/>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2"/>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19"/>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3"/>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4"/>
    <w:qFormat/>
    <w:uiPriority w:val="0"/>
    <w:rPr>
      <w:rFonts w:ascii="仿宋_GB2312" w:eastAsia="仿宋_GB2312" w:cs="仿宋_GB2312"/>
      <w:b/>
      <w:bCs/>
      <w:color w:val="000000"/>
      <w:sz w:val="24"/>
      <w:szCs w:val="24"/>
      <w:u w:val="none"/>
    </w:rPr>
  </w:style>
  <w:style w:type="character" w:customStyle="1" w:styleId="601">
    <w:name w:val="font141"/>
    <w:basedOn w:val="64"/>
    <w:qFormat/>
    <w:uiPriority w:val="0"/>
    <w:rPr>
      <w:rFonts w:hint="default" w:ascii="仿宋_GB2312" w:eastAsia="仿宋_GB2312" w:cs="仿宋_GB2312"/>
      <w:color w:val="000000"/>
      <w:sz w:val="22"/>
      <w:szCs w:val="22"/>
      <w:u w:val="none"/>
    </w:rPr>
  </w:style>
  <w:style w:type="character" w:customStyle="1" w:styleId="602">
    <w:name w:val="font151"/>
    <w:basedOn w:val="64"/>
    <w:qFormat/>
    <w:uiPriority w:val="0"/>
    <w:rPr>
      <w:rFonts w:ascii="宋体" w:hAnsi="宋体" w:eastAsia="宋体" w:cs="宋体"/>
      <w:color w:val="000000"/>
      <w:sz w:val="22"/>
      <w:szCs w:val="22"/>
      <w:u w:val="none"/>
    </w:rPr>
  </w:style>
  <w:style w:type="character" w:customStyle="1" w:styleId="603">
    <w:name w:val="font161"/>
    <w:basedOn w:val="64"/>
    <w:qFormat/>
    <w:uiPriority w:val="0"/>
    <w:rPr>
      <w:rFonts w:ascii="宋体" w:hAnsi="宋体" w:eastAsia="宋体" w:cs="宋体"/>
      <w:color w:val="000000"/>
      <w:sz w:val="22"/>
      <w:szCs w:val="22"/>
      <w:u w:val="none"/>
    </w:rPr>
  </w:style>
  <w:style w:type="character" w:customStyle="1" w:styleId="604">
    <w:name w:val="font91"/>
    <w:basedOn w:val="64"/>
    <w:qFormat/>
    <w:uiPriority w:val="0"/>
    <w:rPr>
      <w:rFonts w:hint="default" w:ascii="Times New Roman" w:hAnsi="Times New Roman" w:cs="Times New Roman"/>
      <w:color w:val="000000"/>
      <w:sz w:val="22"/>
      <w:szCs w:val="22"/>
      <w:u w:val="none"/>
    </w:rPr>
  </w:style>
  <w:style w:type="character" w:customStyle="1" w:styleId="605">
    <w:name w:val="font171"/>
    <w:basedOn w:val="64"/>
    <w:qFormat/>
    <w:uiPriority w:val="0"/>
    <w:rPr>
      <w:rFonts w:hint="eastAsia" w:ascii="宋体" w:hAnsi="宋体" w:eastAsia="宋体" w:cs="宋体"/>
      <w:color w:val="000000"/>
      <w:sz w:val="22"/>
      <w:szCs w:val="22"/>
      <w:u w:val="none"/>
    </w:rPr>
  </w:style>
  <w:style w:type="character" w:customStyle="1" w:styleId="606">
    <w:name w:val="font181"/>
    <w:basedOn w:val="64"/>
    <w:qFormat/>
    <w:uiPriority w:val="0"/>
    <w:rPr>
      <w:rFonts w:hint="default" w:ascii="仿宋_GB2312" w:eastAsia="仿宋_GB2312" w:cs="仿宋_GB2312"/>
      <w:color w:val="000000"/>
      <w:sz w:val="22"/>
      <w:szCs w:val="22"/>
      <w:u w:val="none"/>
    </w:rPr>
  </w:style>
  <w:style w:type="character" w:customStyle="1" w:styleId="607">
    <w:name w:val="font121"/>
    <w:basedOn w:val="64"/>
    <w:qFormat/>
    <w:uiPriority w:val="0"/>
    <w:rPr>
      <w:rFonts w:hint="default" w:ascii="Times New Roman" w:hAnsi="Times New Roman" w:cs="Times New Roman"/>
      <w:color w:val="000000"/>
      <w:sz w:val="22"/>
      <w:szCs w:val="22"/>
      <w:u w:val="none"/>
    </w:rPr>
  </w:style>
  <w:style w:type="character" w:customStyle="1" w:styleId="608">
    <w:name w:val="font191"/>
    <w:basedOn w:val="64"/>
    <w:qFormat/>
    <w:uiPriority w:val="0"/>
    <w:rPr>
      <w:rFonts w:hint="default" w:ascii="仿宋_GB2312" w:eastAsia="仿宋_GB2312" w:cs="仿宋_GB2312"/>
      <w:color w:val="000000"/>
      <w:sz w:val="22"/>
      <w:szCs w:val="22"/>
      <w:u w:val="none"/>
    </w:rPr>
  </w:style>
  <w:style w:type="character" w:customStyle="1" w:styleId="609">
    <w:name w:val="font101"/>
    <w:basedOn w:val="64"/>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3927489f-a5ca-4c0a-b5c3-3c3a494ec290</errorID>
      <errorWord>（</errorWord>
      <group>L1_Punc</group>
      <groupName>标点问题</groupName>
      <ability>L2_Punc</ability>
      <abilityName>标点符号检查</abilityName>
      <candidateList/>
      <explain>同一形式括号套用。</explain>
      <paraID>6FF918AC</paraID>
      <start>39</start>
      <end>40</end>
      <status>unmodified</status>
      <modifiedWord/>
      <trackRevisions>false</trackRevisions>
    </reviewItem>
    <reviewItem>
      <errorID>6adacd6c-fe73-40dd-9e89-21e2be0a1dc2</errorID>
      <errorWord>）</errorWord>
      <group>L1_Punc</group>
      <groupName>标点问题</groupName>
      <ability>L2_Punc</ability>
      <abilityName>标点符号检查</abilityName>
      <candidateList/>
      <explain>同一形式括号套用。</explain>
      <paraID>6FF918AC</paraID>
      <start>45</start>
      <end>46</end>
      <status>unmodified</status>
      <modifiedWord/>
      <trackRevisions>false</trackRevisions>
    </reviewItem>
    <reviewItem>
      <errorID>14ed8416-b389-43a7-a741-c11945cacae2</errorID>
      <errorWord>（</errorWord>
      <group>L1_Punc</group>
      <groupName>标点问题</groupName>
      <ability>L2_Punc</ability>
      <abilityName>标点符号检查</abilityName>
      <candidateList/>
      <explain>同一形式括号套用。</explain>
      <paraID> A45F574</paraID>
      <start>39</start>
      <end>40</end>
      <status>unmodified</status>
      <modifiedWord/>
      <trackRevisions>false</trackRevisions>
    </reviewItem>
    <reviewItem>
      <errorID>16395c2a-c910-461a-b649-3d7665471fe1</errorID>
      <errorWord>）</errorWord>
      <group>L1_Punc</group>
      <groupName>标点问题</groupName>
      <ability>L2_Punc</ability>
      <abilityName>标点符号检查</abilityName>
      <candidateList/>
      <explain>同一形式括号套用。</explain>
      <paraID> A45F574</paraID>
      <start>45</start>
      <end>46</end>
      <status>unmodified</status>
      <modifiedWord/>
      <trackRevisions>false</trackRevisions>
    </reviewItem>
    <reviewItem>
      <errorID>ddd284d9-37ce-4269-9c0d-cdda2accdcda</errorID>
      <errorWord>法人签字</errorWord>
      <group>L1_Word</group>
      <groupName>字词问题</groupName>
      <ability>L2_Typo</ability>
      <abilityName>字词错误</abilityName>
      <candidateList>
        <item>法人代表签字</item>
      </candidateList>
      <explain/>
      <paraID>164139C3</paraID>
      <start>271</start>
      <end>275</end>
      <status>unmodified</status>
      <modifiedWord/>
      <trackRevisions>false</trackRevisions>
    </reviewItem>
    <reviewItem>
      <errorID>ddc0d4e9-82e7-48de-8006-8e0ecb7f8894</errorID>
      <errorWord>并</errorWord>
      <group>L1_Word</group>
      <groupName>字词问题</groupName>
      <ability>L2_Typo</ability>
      <abilityName>字词错误</abilityName>
      <candidateList>
        <item>并加</item>
      </candidateList>
      <explain/>
      <paraID>164139C3</paraID>
      <start>275</start>
      <end>276</end>
      <status>unmodified</status>
      <modifiedWord/>
      <trackRevisions>false</trackRevisions>
    </reviewItem>
    <reviewItem>
      <errorID>a91bc20d-7b9e-4c0c-a302-611a31ec6ece</errorID>
      <errorWord>需具备</errorWord>
      <group>L1_Word</group>
      <groupName>字词问题</groupName>
      <ability>L2_Typo</ability>
      <abilityName>字词错误</abilityName>
      <candidateList>
        <item>须具备</item>
      </candidateList>
      <explain/>
      <paraID>5CAE86F2</paraID>
      <start>6</start>
      <end>9</end>
      <status>unmodified</status>
      <modifiedWord/>
      <trackRevisions>false</trackRevisions>
    </reviewItem>
    <reviewItem>
      <errorID>fd40c579-4628-453b-8e92-844d21b0a2e6</errorID>
      <errorWord>(</errorWord>
      <group>L1_Format</group>
      <groupName>格式问题</groupName>
      <ability>L2_HalfPunc</ability>
      <abilityName>全半角检查</abilityName>
      <candidateList>
        <item>（</item>
      </candidateList>
      <explain>文本全半角错误。</explain>
      <paraID>5CAE86F2</paraID>
      <start>22</start>
      <end>23</end>
      <status>unmodified</status>
      <modifiedWord/>
      <trackRevisions>false</trackRevisions>
    </reviewItem>
    <reviewItem>
      <errorID>45edd795-7798-4e5f-83ef-8f1e0817bfb1</errorID>
      <errorWord>)</errorWord>
      <group>L1_Format</group>
      <groupName>格式问题</groupName>
      <ability>L2_HalfPunc</ability>
      <abilityName>全半角检查</abilityName>
      <candidateList>
        <item>）</item>
      </candidateList>
      <explain>文本全半角错误。</explain>
      <paraID>5CAE86F2</paraID>
      <start>24</start>
      <end>25</end>
      <status>unmodified</status>
      <modifiedWord/>
      <trackRevisions>false</trackRevisions>
    </reviewItem>
    <reviewItem>
      <errorID>2077aeaa-297d-4dee-832c-298d97f4bdf1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5CAE86F2</paraID>
      <start>30</start>
      <end>32</end>
      <status>unmodified</status>
      <modifiedWord/>
      <trackRevisions>false</trackRevisions>
    </reviewItem>
    <reviewItem>
      <errorID>d32b2fc0-c4c3-4825-b759-a154868da0f7</errorID>
      <errorWord>(</errorWord>
      <group>L1_Format</group>
      <groupName>格式问题</groupName>
      <ability>L2_HalfPunc</ability>
      <abilityName>全半角检查</abilityName>
      <candidateList>
        <item>（</item>
      </candidateList>
      <explain>文本全半角错误。</explain>
      <paraID>6F5EBE93</paraID>
      <start>20</start>
      <end>21</end>
      <status>unmodified</status>
      <modifiedWord/>
      <trackRevisions>false</trackRevisions>
    </reviewItem>
    <reviewItem>
      <errorID>8df10032-5e29-467f-ab4f-15137382be0c</errorID>
      <errorWord>)</errorWord>
      <group>L1_Format</group>
      <groupName>格式问题</groupName>
      <ability>L2_HalfPunc</ability>
      <abilityName>全半角检查</abilityName>
      <candidateList>
        <item>）</item>
      </candidateList>
      <explain>文本全半角错误。</explain>
      <paraID>6F5EBE93</paraID>
      <start>22</start>
      <end>23</end>
      <status>unmodified</status>
      <modifiedWord/>
      <trackRevisions>false</trackRevisions>
    </reviewItem>
    <reviewItem>
      <errorID>426a7a45-2e03-4f18-acce-8d0bc6649d0b</errorID>
      <errorWord>日</errorWord>
      <group>L1_Word</group>
      <groupName>字词问题</groupName>
      <ability>L2_Typo</ability>
      <abilityName>字词错误</abilityName>
      <candidateList>
        <item>日内</item>
      </candidateList>
      <explain/>
      <paraID>342E6434</paraID>
      <start>21</start>
      <end>22</end>
      <status>unmodified</status>
      <modifiedWord/>
      <trackRevisions>false</trackRevisions>
    </reviewItem>
    <reviewItem>
      <errorID>556ba13e-0df7-4dac-bc83-2490ca6b632e</errorID>
      <errorWord>(</errorWord>
      <group>L1_Format</group>
      <groupName>格式问题</groupName>
      <ability>L2_HalfPunc</ability>
      <abilityName>全半角检查</abilityName>
      <candidateList>
        <item>（</item>
      </candidateList>
      <explain>文本全半角错误。</explain>
      <paraID>6A1E8110</paraID>
      <start>34</start>
      <end>35</end>
      <status>unmodified</status>
      <modifiedWord/>
      <trackRevisions>false</trackRevisions>
    </reviewItem>
    <reviewItem>
      <errorID>4c540dd8-7366-48c0-91bb-ba2308f4eb0d</errorID>
      <errorWord>)</errorWord>
      <group>L1_Format</group>
      <groupName>格式问题</groupName>
      <ability>L2_HalfPunc</ability>
      <abilityName>全半角检查</abilityName>
      <candidateList>
        <item>）</item>
      </candidateList>
      <explain>文本全半角错误。</explain>
      <paraID>6A1E8110</paraID>
      <start>102</start>
      <end>103</end>
      <status>unmodified</status>
      <modifiedWord/>
      <trackRevisions>false</trackRevisions>
    </reviewItem>
    <reviewItem>
      <errorID>8aa1fc34-aa95-4962-89b8-053e05cd17f0</errorID>
      <errorWord>楚</errorWord>
      <group>L1_Word</group>
      <groupName>字词问题</groupName>
      <ability>L2_Typo</ability>
      <abilityName>字词错误</abilityName>
      <candidateList>
        <item>楚地</item>
      </candidateList>
      <explain/>
      <paraID>6A1E8110</paraID>
      <start>112</start>
      <end>113</end>
      <status>unmodified</status>
      <modifiedWord/>
      <trackRevisions>false</trackRevisions>
    </reviewItem>
    <reviewItem>
      <errorID>23941bd7-fc2c-4ac8-a0b0-b045dbd3eb5a</errorID>
      <errorWord>、</errorWord>
      <group>L1_Word</group>
      <groupName>字词问题</groupName>
      <ability>L2_Typo</ability>
      <abilityName>字词错误</abilityName>
      <candidateList>
        <item>、第</item>
      </candidateList>
      <explain/>
      <paraID>770632AB</paraID>
      <start>100</start>
      <end>101</end>
      <status>unmodified</status>
      <modifiedWord/>
      <trackRevisions>false</trackRevisions>
    </reviewItem>
    <reviewItem>
      <errorID>fbc64018-902e-45f9-9b61-0ab054fc326e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6C1DE478</paraID>
      <start>0</start>
      <end>2</end>
      <status>unmodified</status>
      <modifiedWord/>
      <trackRevisions>false</trackRevisions>
    </reviewItem>
    <reviewItem>
      <errorID>01f0be9e-6399-4877-8fbd-0bbc7f1481ee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4111AC2F</paraID>
      <start>0</start>
      <end>2</end>
      <status>unmodified</status>
      <modifiedWord/>
      <trackRevisions>false</trackRevisions>
    </reviewItem>
    <reviewItem>
      <errorID>3d5e3a3b-3352-481b-a9e7-f2240d9cce45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156FA636</paraID>
      <start>0</start>
      <end>2</end>
      <status>unmodified</status>
      <modifiedWord/>
      <trackRevisions>false</trackRevisions>
    </reviewItem>
    <reviewItem>
      <errorID>32c977e0-9e3d-42b7-bcfc-d23e61884be3</errorID>
      <errorWord>第二条、</errorWord>
      <group>L1_Punc</group>
      <groupName>标点问题</groupName>
      <ability>L2_Punc</ability>
      <abilityName>标点符号检查</abilityName>
      <candidateList>
        <item>第二条，</item>
      </candidateList>
      <explain>连接词前后不宜使用顿号，建议使用逗号。</explain>
      <paraID>72EF311C</paraID>
      <start>55</start>
      <end>59</end>
      <status>unmodified</status>
      <modifiedWord/>
      <trackRevisions>false</trackRevisions>
    </reviewItem>
    <reviewItem>
      <errorID>3b6ef576-ff09-46fe-b2f5-8d5ba203ffee</errorID>
      <errorWord>(</errorWord>
      <group>L1_Format</group>
      <groupName>格式问题</groupName>
      <ability>L2_HalfPunc</ability>
      <abilityName>全半角检查</abilityName>
      <candidateList>
        <item>（</item>
      </candidateList>
      <explain>文本全半角错误。</explain>
      <paraID>47E21791</paraID>
      <start>45</start>
      <end>46</end>
      <status>unmodified</status>
      <modifiedWord/>
      <trackRevisions>false</trackRevisions>
    </reviewItem>
    <reviewItem>
      <errorID>b0014bcd-9e24-4f99-9fd3-6ba24496ade5</errorID>
      <errorWord>)</errorWord>
      <group>L1_Format</group>
      <groupName>格式问题</groupName>
      <ability>L2_HalfPunc</ability>
      <abilityName>全半角检查</abilityName>
      <candidateList>
        <item>）</item>
      </candidateList>
      <explain>文本全半角错误。</explain>
      <paraID>47E21791</paraID>
      <start>55</start>
      <end>56</end>
      <status>unmodified</status>
      <modifiedWord/>
      <trackRevisions>false</trackRevisions>
    </reviewItem>
    <reviewItem>
      <errorID>e01598b0-0b71-4429-b9ad-f3243402fdfd</errorID>
      <errorWord>&lt;</errorWord>
      <group>L1_Format</group>
      <groupName>格式问题</groupName>
      <ability>L2_HalfPunc</ability>
      <abilityName>全半角检查</abilityName>
      <candidateList>
        <item>〈</item>
      </candidateList>
      <explain>文本全半角错误。</explain>
      <paraID>219A719A</paraID>
      <start>60</start>
      <end>61</end>
      <status>unmodified</status>
      <modifiedWord/>
      <trackRevisions>false</trackRevisions>
    </reviewItem>
    <reviewItem>
      <errorID>772abe61-3cd3-45f6-a8f4-ef1f98f513ee</errorID>
      <errorWord>&gt;的通知》</errorWord>
      <group>L1_Punc</group>
      <groupName>标点问题</groupName>
      <ability>L2_Punc</ability>
      <abilityName>标点符号检查</abilityName>
      <candidateList>
        <item>〉的通知》</item>
      </candidateList>
      <explain/>
      <paraID>219A719A</paraID>
      <start>81</start>
      <end>86</end>
      <status>unmodified</status>
      <modifiedWord/>
      <trackRevisions>false</trackRevisions>
    </reviewItem>
    <reviewItem>
      <errorID>c4aec019-a70f-49ea-8953-65b1e9eacfe3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5687D507</paraID>
      <start>0</start>
      <end>2</end>
      <status>unmodified</status>
      <modifiedWord/>
      <trackRevisions>false</trackRevisions>
    </reviewItem>
    <reviewItem>
      <errorID>e38e51dd-5f2b-477f-ae49-98fece796ac7</errorID>
      <errorWord>(2002)1980号</errorWord>
      <group>L1_Knowledge</group>
      <groupName>知识性问题</groupName>
      <ability>L2_Knowledge</ability>
      <abilityName>其他知识</abilityName>
      <candidateList>
        <item>〔2002〕1980号</item>
      </candidateList>
      <explain>发文字号格式错误。</explain>
      <paraID>274130C2</paraID>
      <start>94</start>
      <end>105</end>
      <status>unmodified</status>
      <modifiedWord/>
      <trackRevisions>false</trackRevisions>
    </reviewItem>
    <reviewItem>
      <errorID>926c862f-86ef-4304-b77b-0be63355fa9b</errorID>
      <errorWord>(</errorWord>
      <group>L1_Format</group>
      <groupName>格式问题</groupName>
      <ability>L2_HalfPunc</ability>
      <abilityName>全半角检查</abilityName>
      <candidateList>
        <item>（</item>
      </candidateList>
      <explain>文本全半角错误。</explain>
      <paraID>274130C2</paraID>
      <start>112</start>
      <end>113</end>
      <status>unmodified</status>
      <modifiedWord/>
      <trackRevisions>false</trackRevisions>
    </reviewItem>
    <reviewItem>
      <errorID>a261b822-3cf6-4856-aa08-99926e63bd0d</errorID>
      <errorWord>)</errorWord>
      <group>L1_Format</group>
      <groupName>格式问题</groupName>
      <ability>L2_HalfPunc</ability>
      <abilityName>全半角检查</abilityName>
      <candidateList>
        <item>）</item>
      </candidateList>
      <explain>文本全半角错误。</explain>
      <paraID>274130C2</paraID>
      <start>131</start>
      <end>132</end>
      <status>unmodified</status>
      <modifiedWord/>
      <trackRevisions>false</trackRevisions>
    </reviewItem>
    <reviewItem>
      <errorID>6ef1dada-07ba-4147-bcf2-808c12100162</errorID>
      <errorWord>:</errorWord>
      <group>L1_Format</group>
      <groupName>格式问题</groupName>
      <ability>L2_HalfPunc</ability>
      <abilityName>全半角检查</abilityName>
      <candidateList>
        <item>：</item>
      </candidateList>
      <explain>文本全半角错误。</explain>
      <paraID>1DA17CF1</paraID>
      <start>4</start>
      <end>5</end>
      <status>unmodified</status>
      <modifiedWord/>
      <trackRevisions>false</trackRevisions>
    </reviewItem>
    <reviewItem>
      <errorID>b6da8922-ec29-48a2-bc8b-3bb72bbab078</errorID>
      <errorWord>:</errorWord>
      <group>L1_Format</group>
      <groupName>格式问题</groupName>
      <ability>L2_HalfPunc</ability>
      <abilityName>全半角检查</abilityName>
      <candidateList>
        <item>：</item>
      </candidateList>
      <explain>文本全半角错误。</explain>
      <paraID>10BBA9AA</paraID>
      <start>3</start>
      <end>4</end>
      <status>unmodified</status>
      <modifiedWord/>
      <trackRevisions>false</trackRevisions>
    </reviewItem>
    <reviewItem>
      <errorID>c51aba15-83cb-42f6-bab9-fd6f15ad19d9</errorID>
      <errorWord>:</errorWord>
      <group>L1_Format</group>
      <groupName>格式问题</groupName>
      <ability>L2_HalfPunc</ability>
      <abilityName>全半角检查</abilityName>
      <candidateList>
        <item>：</item>
      </candidateList>
      <explain>文本全半角错误。</explain>
      <paraID>1465D56A</paraID>
      <start>2</start>
      <end>3</end>
      <status>unmodified</status>
      <modifiedWord/>
      <trackRevisions>false</trackRevisions>
    </reviewItem>
    <reviewItem>
      <errorID>77ded5d3-27fb-4433-98ec-a5e0cb10c271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2AC9F5BE</paraID>
      <start>0</start>
      <end>2</end>
      <status>unmodified</status>
      <modifiedWord/>
      <trackRevisions>false</trackRevisions>
    </reviewItem>
    <reviewItem>
      <errorID>1364d2bd-858a-499f-b066-c47cb0efe2d5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5BB0B1A5</paraID>
      <start>0</start>
      <end>2</end>
      <status>unmodified</status>
      <modifiedWord/>
      <trackRevisions>false</trackRevisions>
    </reviewItem>
    <reviewItem>
      <errorID>b27d01de-fadd-4a47-bdbd-ccbe725b2f3c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71DF256E</paraID>
      <start>0</start>
      <end>2</end>
      <status>unmodified</status>
      <modifiedWord/>
      <trackRevisions>false</trackRevisions>
    </reviewItem>
    <reviewItem>
      <errorID>b8ecebb4-8896-4b4e-94d5-89d265e92223</errorID>
      <errorWord>,</errorWord>
      <group>L1_Format</group>
      <groupName>格式问题</groupName>
      <ability>L2_HalfPunc</ability>
      <abilityName>全半角检查</abilityName>
      <candidateList>
        <item>，</item>
      </candidateList>
      <explain>文本全半角错误。</explain>
      <paraID>5FC8D3F3</paraID>
      <start>18</start>
      <end>19</end>
      <status>unmodified</status>
      <modifiedWord/>
      <trackRevisions>false</trackRevisions>
    </reviewItem>
    <reviewItem>
      <errorID>f9001a80-70ad-4082-9e48-b971932386b0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3E607AB8</paraID>
      <start>0</start>
      <end>2</end>
      <status>unmodified</status>
      <modifiedWord/>
      <trackRevisions>false</trackRevisions>
    </reviewItem>
    <reviewItem>
      <errorID>2734e2ea-aa03-4304-a1ca-f19c8422e45f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2791BC85</paraID>
      <start>0</start>
      <end>2</end>
      <status>unmodified</status>
      <modifiedWord/>
      <trackRevisions>false</trackRevisions>
    </reviewItem>
    <reviewItem>
      <errorID>763fa293-49de-4351-88ba-deea1a7ebc36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82EA16C</paraID>
      <start>0</start>
      <end>3</end>
      <status>unmodified</status>
      <modifiedWord/>
      <trackRevisions>false</trackRevisions>
    </reviewItem>
    <reviewItem>
      <errorID>f94e9e4f-2fbd-44cd-91ed-e4e780d5ead5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41CC2E01</paraID>
      <start>0</start>
      <end>3</end>
      <status>unmodified</status>
      <modifiedWord/>
      <trackRevisions>false</trackRevisions>
    </reviewItem>
    <reviewItem>
      <errorID>e34c6e1d-b5a7-456e-b98d-2dc7ce66ecc8</errorID>
      <errorWord>法律、法规</errorWord>
      <group>L1_Word</group>
      <groupName>字词问题</groupName>
      <ability>L2_Typo</ability>
      <abilityName>字词错误</abilityName>
      <candidateList>
        <item>法律法规</item>
      </candidateList>
      <explain/>
      <paraID> B22100A</paraID>
      <start>6</start>
      <end>11</end>
      <status>unmodified</status>
      <modifiedWord/>
      <trackRevisions>false</trackRevisions>
    </reviewItem>
    <reviewItem>
      <errorID>92bd49b4-554c-4e04-af90-82a7e300dccf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1BE8F889</paraID>
      <start>0</start>
      <end>3</end>
      <status>unmodified</status>
      <modifiedWord/>
      <trackRevisions>false</trackRevisions>
    </reviewItem>
    <reviewItem>
      <errorID>292d1195-f7ea-4dbd-9f8d-aea9dab77df9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7A551F2</paraID>
      <start>0</start>
      <end>3</end>
      <status>unmodified</status>
      <modifiedWord/>
      <trackRevisions>false</trackRevisions>
    </reviewItem>
    <reviewItem>
      <errorID>f7453c4f-7097-48c2-8537-4da8e4f48147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19E0B60A</paraID>
      <start>0</start>
      <end>3</end>
      <status>unmodified</status>
      <modifiedWord/>
      <trackRevisions>false</trackRevisions>
    </reviewItem>
    <reviewItem>
      <errorID>7148ebe6-6e8d-4744-9fd2-cfbe8965d978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2C51F9A8</paraID>
      <start>0</start>
      <end>3</end>
      <status>unmodified</status>
      <modifiedWord/>
      <trackRevisions>false</trackRevisions>
    </reviewItem>
    <reviewItem>
      <errorID>ca7860b4-e0e7-4614-bfed-ce8eba1df54e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79A2A479</paraID>
      <start>0</start>
      <end>3</end>
      <status>unmodified</status>
      <modifiedWord/>
      <trackRevisions>false</trackRevisions>
    </reviewItem>
    <reviewItem>
      <errorID>abfcb74d-982f-4050-b452-f219a5ac27b6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44C4F41E</paraID>
      <start>0</start>
      <end>3</end>
      <status>unmodified</status>
      <modifiedWord/>
      <trackRevisions>false</trackRevisions>
    </reviewItem>
    <reviewItem>
      <errorID>0015e828-6330-4172-a8d0-ba34df05e96f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7C7B873E</paraID>
      <start>0</start>
      <end>3</end>
      <status>unmodified</status>
      <modifiedWord/>
      <trackRevisions>false</trackRevisions>
    </reviewItem>
    <reviewItem>
      <errorID>af087597-4c2b-485a-ae41-b3fb02947baa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5B8B77B3</paraID>
      <start>0</start>
      <end>3</end>
      <status>unmodified</status>
      <modifiedWord/>
      <trackRevisions>false</trackRevisions>
    </reviewItem>
    <reviewItem>
      <errorID>4cdeb168-212c-487b-8595-1718d83ccb70</errorID>
      <errorWord>(</errorWord>
      <group>L1_Format</group>
      <groupName>格式问题</groupName>
      <ability>L2_HalfPunc</ability>
      <abilityName>全半角检查</abilityName>
      <candidateList>
        <item>（</item>
      </candidateList>
      <explain>文本全半角错误。</explain>
      <paraID>5CB30EF1</paraID>
      <start>87</start>
      <end>88</end>
      <status>unmodified</status>
      <modifiedWord/>
      <trackRevisions>false</trackRevisions>
    </reviewItem>
    <reviewItem>
      <errorID>29158aed-8505-409a-9a14-8df7b628a365</errorID>
      <errorWord>)</errorWord>
      <group>L1_Format</group>
      <groupName>格式问题</groupName>
      <ability>L2_HalfPunc</ability>
      <abilityName>全半角检查</abilityName>
      <candidateList>
        <item>）</item>
      </candidateList>
      <explain>文本全半角错误。</explain>
      <paraID>5CB30EF1</paraID>
      <start>98</start>
      <end>99</end>
      <status>unmodified</status>
      <modifiedWord/>
      <trackRevisions>false</trackRevisions>
    </reviewItem>
    <reviewItem>
      <errorID>2e12b029-7700-4dcb-9bbc-a36905965358</errorID>
      <errorWord>,</errorWord>
      <group>L1_Format</group>
      <groupName>格式问题</groupName>
      <ability>L2_HalfPunc</ability>
      <abilityName>全半角检查</abilityName>
      <candidateList>
        <item>，</item>
      </candidateList>
      <explain>文本全半角错误。</explain>
      <paraID>  148FCD</paraID>
      <start>12</start>
      <end>13</end>
      <status>unmodified</status>
      <modifiedWord/>
      <trackRevisions>false</trackRevisions>
    </reviewItem>
    <reviewItem>
      <errorID>c645381f-3d2e-4d48-b34c-660aa3502791</errorID>
      <errorWord>:</errorWord>
      <group>L1_Format</group>
      <groupName>格式问题</groupName>
      <ability>L2_HalfPunc</ability>
      <abilityName>全半角检查</abilityName>
      <candidateList>
        <item>：</item>
      </candidateList>
      <explain>文本全半角错误。</explain>
      <paraID>11587D74</paraID>
      <start>2</start>
      <end>3</end>
      <status>unmodified</status>
      <modifiedWord/>
      <trackRevisions>false</trackRevisions>
    </reviewItem>
    <reviewItem>
      <errorID>0280ce75-1235-4f7e-894a-8eba8efc7836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177EB3DD</paraID>
      <start>0</start>
      <end>2</end>
      <status>unmodified</status>
      <modifiedWord/>
      <trackRevisions>false</trackRevisions>
    </reviewItem>
    <reviewItem>
      <errorID>a50d2696-6c6b-4e59-84e5-39848adb9a9a</errorID>
      <errorWord>涉及到</errorWord>
      <group>L1_Grammar</group>
      <groupName>语法问题</groupName>
      <ability>L2_Grammar</ability>
      <abilityName>语法错误</abilityName>
      <candidateList>
        <item>涉及</item>
      </candidateList>
      <explain>〈动〉牵涉到；关联到：案子～好几个人｜这个问题～面很广。</explain>
      <paraID>177EB3DD</paraID>
      <start>8</start>
      <end>11</end>
      <status>unmodified</status>
      <modifiedWord/>
      <trackRevisions>false</trackRevisions>
    </reviewItem>
    <reviewItem>
      <errorID>5a85a99a-2f0a-4619-9e07-0075b898e9b3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5839353E</paraID>
      <start>0</start>
      <end>2</end>
      <status>unmodified</status>
      <modifiedWord/>
      <trackRevisions>false</trackRevisions>
    </reviewItem>
    <reviewItem>
      <errorID>5d2f70aa-8877-4460-9b83-92da79a0c5b6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73945475</paraID>
      <start>0</start>
      <end>2</end>
      <status>unmodified</status>
      <modifiedWord/>
      <trackRevisions>false</trackRevisions>
    </reviewItem>
    <reviewItem>
      <errorID>70540e30-51ed-43f5-b02c-9f4e16281e5a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3A25160C</paraID>
      <start>0</start>
      <end>2</end>
      <status>unmodified</status>
      <modifiedWord/>
      <trackRevisions>false</trackRevisions>
    </reviewItem>
    <reviewItem>
      <errorID>672d47e8-ff54-4cac-a777-84e4abedc067</errorID>
      <errorWord>（2014）448号</errorWord>
      <group>L1_Knowledge</group>
      <groupName>知识性问题</groupName>
      <ability>L2_Knowledge</ability>
      <abilityName>其他知识</abilityName>
      <candidateList>
        <item>〔2014〕448号</item>
      </candidateList>
      <explain>发文字号格式错误。</explain>
      <paraID>1AAD9BF1</paraID>
      <start>4</start>
      <end>14</end>
      <status>unmodified</status>
      <modifiedWord/>
      <trackRevisions>false</trackRevisions>
    </reviewItem>
    <reviewItem>
      <errorID>3b3222b1-6a2f-4dc3-aabf-ac48de6288f2</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1AAD9BF1</paraID>
      <start>16</start>
      <end>24</end>
      <status>modified</status>
      <modifiedWord>住房和城乡建设厅</modifiedWord>
      <trackRevisions>false</trackRevisions>
    </reviewItem>
    <reviewItem>
      <errorID>c3c76d3b-52c4-4e7a-bf21-31df62e7d066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1BEEDD49</paraID>
      <start>0</start>
      <end>2</end>
      <status>unmodified</status>
      <modifiedWord/>
      <trackRevisions>false</trackRevisions>
    </reviewItem>
    <reviewItem>
      <errorID>1f208cc5-0466-4b81-b19e-9098ad46891e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3AFC5870</paraID>
      <start>0</start>
      <end>2</end>
      <status>unmodified</status>
      <modifiedWord/>
      <trackRevisions>false</trackRevisions>
    </reviewItem>
    <reviewItem>
      <errorID>00336c68-73ed-4b73-9630-d3fe91df5978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48BADF5</paraID>
      <start>0</start>
      <end>2</end>
      <status>unmodified</status>
      <modifiedWord/>
      <trackRevisions>false</trackRevisions>
    </reviewItem>
    <reviewItem>
      <errorID>449e5bce-bec5-4057-98a7-3b3c46118652</errorID>
      <errorWord>（2016）154号</errorWord>
      <group>L1_Knowledge</group>
      <groupName>知识性问题</groupName>
      <ability>L2_Knowledge</ability>
      <abilityName>其他知识</abilityName>
      <candidateList>
        <item>〔2016〕154号</item>
      </candidateList>
      <explain>发文字号格式错误。</explain>
      <paraID> 48BADF5</paraID>
      <start>43</start>
      <end>53</end>
      <status>unmodified</status>
      <modifiedWord/>
      <trackRevisions>false</trackRevisions>
    </reviewItem>
    <reviewItem>
      <errorID>eebe5a7a-90f3-474e-9dde-1facff688aef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4834460E</paraID>
      <start>0</start>
      <end>2</end>
      <status>unmodified</status>
      <modifiedWord/>
      <trackRevisions>false</trackRevisions>
    </reviewItem>
    <reviewItem>
      <errorID>3e3f760f-4ccb-47ad-998f-56305c61ba76</errorID>
      <errorWord>（2019）178号</errorWord>
      <group>L1_Knowledge</group>
      <groupName>知识性问题</groupName>
      <ability>L2_Knowledge</ability>
      <abilityName>其他知识</abilityName>
      <candidateList>
        <item>〔2019〕178号</item>
      </candidateList>
      <explain>发文字号格式错误。</explain>
      <paraID>4834460E</paraID>
      <start>33</start>
      <end>43</end>
      <status>unmodified</status>
      <modifiedWord/>
      <trackRevisions>false</trackRevisions>
    </reviewItem>
    <reviewItem>
      <errorID>f696ffb4-6e7c-46e9-bd92-df2a8eef0036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3AE350AC</paraID>
      <start>0</start>
      <end>2</end>
      <status>unmodified</status>
      <modifiedWord/>
      <trackRevisions>false</trackRevisions>
    </reviewItem>
    <reviewItem>
      <errorID>a7af1d8d-7cc4-4956-8a6c-98e72bded5a7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1F202BD2</paraID>
      <start>0</start>
      <end>2</end>
      <status>unmodified</status>
      <modifiedWord/>
      <trackRevisions>false</trackRevisions>
    </reviewItem>
    <reviewItem>
      <errorID>a5c6ca05-9a99-4344-a7ad-713589982e25</errorID>
      <errorWord>[2026】027号</errorWord>
      <group>L1_Knowledge</group>
      <groupName>知识性问题</groupName>
      <ability>L2_Knowledge</ability>
      <abilityName>其他知识</abilityName>
      <candidateList>
        <item>〔2026〕27号</item>
      </candidateList>
      <explain>发文字号格式错误。</explain>
      <paraID>1F202BD2</paraID>
      <start>11</start>
      <end>21</end>
      <status>unmodified</status>
      <modifiedWord/>
      <trackRevisions>false</trackRevisions>
    </reviewItem>
    <reviewItem>
      <errorID>413c0133-8131-4aab-8620-164b92671d5e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24852068</paraID>
      <start>0</start>
      <end>2</end>
      <status>unmodified</status>
      <modifiedWord/>
      <trackRevisions>false</trackRevisions>
    </reviewItem>
    <reviewItem>
      <errorID>af3f81e2-246d-4211-be88-fb22f48705e5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1F67453F</paraID>
      <start>0</start>
      <end>2</end>
      <status>unmodified</status>
      <modifiedWord/>
      <trackRevisions>false</trackRevisions>
    </reviewItem>
    <reviewItem>
      <errorID>e42a575c-c9a5-4875-8fd8-a2162f493c77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43E5FDF</paraID>
      <start>4</start>
      <end>6</end>
      <status>unmodified</status>
      <modifiedWord/>
      <trackRevisions>false</trackRevisions>
    </reviewItem>
    <reviewItem>
      <errorID>20bae018-aec8-4db4-8ebd-739f34ffa4d8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7FFD7484</paraID>
      <start>4</start>
      <end>6</end>
      <status>unmodified</status>
      <modifiedWord/>
      <trackRevisions>false</trackRevisions>
    </reviewItem>
    <reviewItem>
      <errorID>4bbec14b-a615-4323-a133-32541bdea414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171DFB8E</paraID>
      <start>0</start>
      <end>2</end>
      <status>unmodified</status>
      <modifiedWord/>
      <trackRevisions>false</trackRevisions>
    </reviewItem>
    <reviewItem>
      <errorID>387caf0d-0bcc-4063-8e92-eb2ef2e84805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41FCAF0B</paraID>
      <start>0</start>
      <end>2</end>
      <status>unmodified</status>
      <modifiedWord/>
      <trackRevisions>false</trackRevisions>
    </reviewItem>
    <reviewItem>
      <errorID>a471ca8a-a3eb-4209-b6be-e51b284b4564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1B173DD2</paraID>
      <start>0</start>
      <end>2</end>
      <status>unmodified</status>
      <modifiedWord/>
      <trackRevisions>false</trackRevisions>
    </reviewItem>
    <reviewItem>
      <errorID>56351c5d-5dc3-4927-a107-be7f3f255db5</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1B173DD2</paraID>
      <start>5</start>
      <end>9</end>
      <status>unmodified</status>
      <modifiedWord/>
      <trackRevisions>false</trackRevisions>
    </reviewItem>
    <reviewItem>
      <errorID>228a0268-4978-4a5b-ae52-7e9dbb9c1761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7AFD306A</paraID>
      <start>0</start>
      <end>2</end>
      <status>unmodified</status>
      <modifiedWord/>
      <trackRevisions>false</trackRevisions>
    </reviewItem>
    <reviewItem>
      <errorID>e8412ade-bab6-4a35-9354-dedb42eaa27f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2B8D518B</paraID>
      <start>0</start>
      <end>2</end>
      <status>unmodified</status>
      <modifiedWord/>
      <trackRevisions>false</trackRevisions>
    </reviewItem>
    <reviewItem>
      <errorID>99821ac1-ecc6-49e5-a66c-9c7b6768b150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10DB7A7A</paraID>
      <start>0</start>
      <end>2</end>
      <status>unmodified</status>
      <modifiedWord/>
      <trackRevisions>false</trackRevisions>
    </reviewItem>
    <reviewItem>
      <errorID>2abdf92c-315c-42c6-b734-000f3845a4d4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10DB7A7A</paraID>
      <start>5</start>
      <end>9</end>
      <status>unmodified</status>
      <modifiedWord/>
      <trackRevisions>false</trackRevisions>
    </reviewItem>
    <reviewItem>
      <errorID>9ba3363d-5b7e-4998-bcfa-cbf4a0d38c26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4402486A</paraID>
      <start>0</start>
      <end>2</end>
      <status>unmodified</status>
      <modifiedWord/>
      <trackRevisions>false</trackRevisions>
    </reviewItem>
    <reviewItem>
      <errorID>639608f6-6539-4fc8-b999-016166d51fd6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3D89850D</paraID>
      <start>0</start>
      <end>2</end>
      <status>unmodified</status>
      <modifiedWord/>
      <trackRevisions>false</trackRevisions>
    </reviewItem>
    <reviewItem>
      <errorID>14f62bb5-c21e-4654-bc89-a135cde5590a</errorID>
      <errorWord>:</errorWord>
      <group>L1_Format</group>
      <groupName>格式问题</groupName>
      <ability>L2_HalfPunc</ability>
      <abilityName>全半角检查</abilityName>
      <candidateList>
        <item>：</item>
      </candidateList>
      <explain>文本全半角错误。</explain>
      <paraID>3D89850D</paraID>
      <start>4</start>
      <end>5</end>
      <status>unmodified</status>
      <modifiedWord/>
      <trackRevisions>false</trackRevisions>
    </reviewItem>
    <reviewItem>
      <errorID>6baa9944-d4b7-4770-afef-a2c2dc08ef74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754679F7</paraID>
      <start>0</start>
      <end>2</end>
      <status>unmodified</status>
      <modifiedWord/>
      <trackRevisions>false</trackRevisions>
    </reviewItem>
    <reviewItem>
      <errorID>2d5e63cc-65b4-4abb-8206-3f83fe80c8a2</errorID>
      <errorWord>:</errorWord>
      <group>L1_Format</group>
      <groupName>格式问题</groupName>
      <ability>L2_HalfPunc</ability>
      <abilityName>全半角检查</abilityName>
      <candidateList>
        <item>：</item>
      </candidateList>
      <explain>文本全半角错误。</explain>
      <paraID>754679F7</paraID>
      <start>6</start>
      <end>7</end>
      <status>unmodified</status>
      <modifiedWord/>
      <trackRevisions>false</trackRevisions>
    </reviewItem>
    <reviewItem>
      <errorID>9989e4d2-69af-4a56-97c0-2b730463c532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7C93313F</paraID>
      <start>0</start>
      <end>2</end>
      <status>unmodified</status>
      <modifiedWord/>
      <trackRevisions>false</trackRevisions>
    </reviewItem>
    <reviewItem>
      <errorID>36b7e73a-0aec-4aed-af0a-c4fe3a7dc690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4DFA1F8</paraID>
      <start>0</start>
      <end>2</end>
      <status>unmodified</status>
      <modifiedWord/>
      <trackRevisions>false</trackRevisions>
    </reviewItem>
    <reviewItem>
      <errorID>bac3fa5f-7551-41b6-933d-7e5020388993</errorID>
      <errorWord>造成的</errorWord>
      <group>L1_Word</group>
      <groupName>字词问题</groupName>
      <ability>L2_Typo</ability>
      <abilityName>字词错误</abilityName>
      <candidateList>
        <item>造成</item>
      </candidateList>
      <explain/>
      <paraID>699CE074</paraID>
      <start>84</start>
      <end>87</end>
      <status>unmodified</status>
      <modifiedWord/>
      <trackRevisions>false</trackRevisions>
    </reviewItem>
    <reviewItem>
      <errorID>d0629014-ff47-471a-9759-9bea6d0d8637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590482F5</paraID>
      <start>0</start>
      <end>2</end>
      <status>unmodified</status>
      <modifiedWord/>
      <trackRevisions>false</trackRevisions>
    </reviewItem>
    <reviewItem>
      <errorID>cbd6f568-39d2-4726-a4a8-02938511d403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140DBABC</paraID>
      <start>13</start>
      <end>16</end>
      <status>unmodified</status>
      <modifiedWord/>
      <trackRevisions>false</trackRevisions>
    </reviewItem>
    <reviewItem>
      <errorID>09d8e728-18e5-4c49-8ea5-451b9cef66ec</errorID>
      <errorWord>：/</errorWord>
      <group>L1_Punc</group>
      <groupName>标点问题</groupName>
      <ability>L2_Punc</ability>
      <abilityName>标点符号检查</abilityName>
      <candidateList>
        <item>：</item>
      </candidateList>
      <explain/>
      <paraID>1F1E6DF3</paraID>
      <start>10</start>
      <end>12</end>
      <status>unmodified</status>
      <modifiedWord/>
      <trackRevisions>false</trackRevisions>
    </reviewItem>
    <reviewItem>
      <errorID>3f9c3ccc-dbd6-45fc-9980-2a3d56272f84</errorID>
      <errorWord>)</errorWord>
      <group>L1_Format</group>
      <groupName>格式问题</groupName>
      <ability>L2_HalfPunc</ability>
      <abilityName>全半角检查</abilityName>
      <candidateList>
        <item>）</item>
      </candidateList>
      <explain>文本全半角错误。</explain>
      <paraID>1457B173</paraID>
      <start>39</start>
      <end>40</end>
      <status>unmodified</status>
      <modifiedWord/>
      <trackRevisions>false</trackRevisions>
    </reviewItem>
    <reviewItem>
      <errorID>60bcb093-acc9-481b-a0f9-b6c8b524ff87</errorID>
      <errorWord>)</errorWord>
      <group>L1_Format</group>
      <groupName>格式问题</groupName>
      <ability>L2_HalfPunc</ability>
      <abilityName>全半角检查</abilityName>
      <candidateList>
        <item>）</item>
      </candidateList>
      <explain>文本全半角错误。</explain>
      <paraID>51C8F58A</paraID>
      <start>46</start>
      <end>47</end>
      <status>unmodified</status>
      <modifiedWord/>
      <trackRevisions>false</trackRevisions>
    </reviewItem>
    <reviewItem>
      <errorID>606b0472-d646-4809-ad22-a80a40c5c065</errorID>
      <errorWord>)</errorWord>
      <group>L1_Format</group>
      <groupName>格式问题</groupName>
      <ability>L2_HalfPunc</ability>
      <abilityName>全半角检查</abilityName>
      <candidateList>
        <item>）</item>
      </candidateList>
      <explain>文本全半角错误。</explain>
      <paraID> 7CBB523</paraID>
      <start>51</start>
      <end>52</end>
      <status>unmodified</status>
      <modifiedWord/>
      <trackRevisions>false</trackRevisions>
    </reviewItem>
    <reviewItem>
      <errorID>69e0440b-cc59-4256-ab9b-61949ea3478a</errorID>
      <errorWord>)</errorWord>
      <group>L1_Format</group>
      <groupName>格式问题</groupName>
      <ability>L2_HalfPunc</ability>
      <abilityName>全半角检查</abilityName>
      <candidateList>
        <item>）</item>
      </candidateList>
      <explain>文本全半角错误。</explain>
      <paraID> EB0181B</paraID>
      <start>48</start>
      <end>49</end>
      <status>unmodified</status>
      <modifiedWord/>
      <trackRevisions>false</trackRevisions>
    </reviewItem>
    <reviewItem>
      <errorID>d4df4853-7e00-4de7-b502-676d45ff796c</errorID>
      <errorWord>)</errorWord>
      <group>L1_Format</group>
      <groupName>格式问题</groupName>
      <ability>L2_HalfPunc</ability>
      <abilityName>全半角检查</abilityName>
      <candidateList>
        <item>）</item>
      </candidateList>
      <explain>文本全半角错误。</explain>
      <paraID> 2799A16</paraID>
      <start>31</start>
      <end>32</end>
      <status>unmodified</status>
      <modifiedWord/>
      <trackRevisions>false</trackRevisions>
    </reviewItem>
    <reviewItem>
      <errorID>c10395f8-30f7-4442-b8ba-a15b3a8e0965</errorID>
      <errorWord>(</errorWord>
      <group>L1_Format</group>
      <groupName>格式问题</groupName>
      <ability>L2_HalfPunc</ability>
      <abilityName>全半角检查</abilityName>
      <candidateList>
        <item>（</item>
      </candidateList>
      <explain>文本全半角错误。</explain>
      <paraID>17779C74</paraID>
      <start>6</start>
      <end>7</end>
      <status>unmodified</status>
      <modifiedWord/>
      <trackRevisions>false</trackRevisions>
    </reviewItem>
    <reviewItem>
      <errorID>8ccaf5b3-f432-46ca-bf77-99b241f88dfa</errorID>
      <errorWord>)</errorWord>
      <group>L1_Format</group>
      <groupName>格式问题</groupName>
      <ability>L2_HalfPunc</ability>
      <abilityName>全半角检查</abilityName>
      <candidateList>
        <item>）</item>
      </candidateList>
      <explain>文本全半角错误。</explain>
      <paraID>17779C74</paraID>
      <start>9</start>
      <end>10</end>
      <status>unmodified</status>
      <modifiedWord/>
      <trackRevisions>false</trackRevisions>
    </reviewItem>
    <reviewItem>
      <errorID>af13151d-de4d-4a97-8948-868885542e41</errorID>
      <errorWord>(</errorWord>
      <group>L1_Format</group>
      <groupName>格式问题</groupName>
      <ability>L2_HalfPunc</ability>
      <abilityName>全半角检查</abilityName>
      <candidateList>
        <item>（</item>
      </candidateList>
      <explain>文本全半角错误。</explain>
      <paraID>17779C74</paraID>
      <start>36</start>
      <end>37</end>
      <status>unmodified</status>
      <modifiedWord/>
      <trackRevisions>false</trackRevisions>
    </reviewItem>
    <reviewItem>
      <errorID>3f491f35-be18-4565-8048-d6cd9b146b4e</errorID>
      <errorWord>)</errorWord>
      <group>L1_Format</group>
      <groupName>格式问题</groupName>
      <ability>L2_HalfPunc</ability>
      <abilityName>全半角检查</abilityName>
      <candidateList>
        <item>）</item>
      </candidateList>
      <explain>文本全半角错误。</explain>
      <paraID>17779C74</paraID>
      <start>39</start>
      <end>40</end>
      <status>unmodified</status>
      <modifiedWord/>
      <trackRevisions>false</trackRevisions>
    </reviewItem>
    <reviewItem>
      <errorID>b1799ea5-c487-4041-9ef3-9e2a2df78d1a</errorID>
      <errorWord>:</errorWord>
      <group>L1_Format</group>
      <groupName>格式问题</groupName>
      <ability>L2_HalfPunc</ability>
      <abilityName>全半角检查</abilityName>
      <candidateList>
        <item>：</item>
      </candidateList>
      <explain>文本全半角错误。</explain>
      <paraID> 4DF862C</paraID>
      <start>8</start>
      <end>9</end>
      <status>unmodified</status>
      <modifiedWord/>
      <trackRevisions>false</trackRevisions>
    </reviewItem>
    <reviewItem>
      <errorID>cb63e7aa-b0ce-413a-8ddb-9f86b90a861d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25</start>
      <end>28</end>
      <status>unmodified</status>
      <modifiedWord/>
      <trackRevisions>false</trackRevisions>
    </reviewItem>
    <reviewItem>
      <errorID>a26cb3f2-f1ce-4e28-860e-16e66ad0bdab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38</start>
      <end>41</end>
      <status>unmodified</status>
      <modifiedWord/>
      <trackRevisions>false</trackRevisions>
    </reviewItem>
    <reviewItem>
      <errorID>96004db1-3f00-4aeb-aa2e-98d931accacc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53</start>
      <end>56</end>
      <status>unmodified</status>
      <modifiedWord/>
      <trackRevisions>false</trackRevisions>
    </reviewItem>
    <reviewItem>
      <errorID>406dc7c9-c4f8-400f-86ad-0c4ad0b0df6f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2402259E</paraID>
      <start>72</start>
      <end>75</end>
      <status>unmodified</status>
      <modifiedWord/>
      <trackRevisions>false</trackRevisions>
    </reviewItem>
    <reviewItem>
      <errorID>225b6f91-3f3d-43cb-8d8d-e13998b8ff73</errorID>
      <errorWord>，</errorWord>
      <group>L1_Word</group>
      <groupName>字词问题</groupName>
      <ability>L2_Typo</ability>
      <abilityName>字词错误</abilityName>
      <candidateList>
        <item>，在</item>
      </candidateList>
      <explain/>
      <paraID>6E221E36</paraID>
      <start>50</start>
      <end>51</end>
      <status>unmodified</status>
      <modifiedWord/>
      <trackRevisions>false</trackRevisions>
    </reviewItem>
    <reviewItem>
      <errorID>421cce41-e9eb-4f25-9e26-0c8ba9f19cf1</errorID>
      <errorWord>踏察</errorWord>
      <group>L1_Word</group>
      <groupName>字词问题</groupName>
      <ability>L2_Typo</ability>
      <abilityName>字词错误</abilityName>
      <candidateList>
        <item>踏查</item>
      </candidateList>
      <explain/>
      <paraID>6E221E36</paraID>
      <start>58</start>
      <end>60</end>
      <status>unmodified</status>
      <modifiedWord/>
      <trackRevisions>false</trackRevisions>
    </reviewItem>
    <reviewItem>
      <errorID>06d9ff12-0576-4809-85db-f4ad0bba93d1</errorID>
      <errorWord>:</errorWord>
      <group>L1_Format</group>
      <groupName>格式问题</groupName>
      <ability>L2_HalfPunc</ability>
      <abilityName>全半角检查</abilityName>
      <candidateList>
        <item>：</item>
      </candidateList>
      <explain>文本全半角错误。</explain>
      <paraID>4E07385A</paraID>
      <start>16</start>
      <end>17</end>
      <status>unmodified</status>
      <modifiedWord/>
      <trackRevisions>false</trackRevisions>
    </reviewItem>
    <reviewItem>
      <errorID>8dfc144b-366f-4433-bcde-e1b4b134d05f</errorID>
      <errorWord>】</errorWord>
      <group>L1_Word</group>
      <groupName>字词问题</groupName>
      <ability>L2_Typo</ability>
      <abilityName>字词错误</abilityName>
      <candidateList>
        <item>】一</item>
      </candidateList>
      <explain/>
      <paraID>3BC00DB0</paraID>
      <start>17</start>
      <end>18</end>
      <status>unmodified</status>
      <modifiedWord/>
      <trackRevisions>false</trackRevisions>
    </reviewItem>
    <reviewItem>
      <errorID>a801acc9-5d37-4449-8728-5dc96e3d46e5</errorID>
      <errorWord>其它按</errorWord>
      <group>L1_Word</group>
      <groupName>字词问题</groupName>
      <ability>L2_Alias</ability>
      <abilityName>也作/曾用词</abilityName>
      <candidateList>
        <item>其他按</item>
      </candidateList>
      <explain>词汇[其它按]为不规范表述或旧称，其规范书面表述为[其他按]。</explain>
      <paraID>6896575C</paraID>
      <start>68</start>
      <end>71</end>
      <status>unmodified</status>
      <modifiedWord/>
      <trackRevisions>false</trackRevisions>
    </reviewItem>
    <reviewItem>
      <errorID>b94d0330-9fb5-4800-94f3-eec3ebd85df3</errorID>
      <errorWord>噪音</errorWord>
      <group>L1_Word</group>
      <groupName>字词问题</groupName>
      <ability>L2_Alias</ability>
      <abilityName>也作/曾用词</abilityName>
      <candidateList>
        <item>噪声</item>
      </candidateList>
      <explain>词汇[噪音]为不规范表述或旧称，其规范书面表述为[噪声]。</explain>
      <paraID>5C1E8814</paraID>
      <start>42</start>
      <end>44</end>
      <status>unmodified</status>
      <modifiedWord/>
      <trackRevisions>false</trackRevisions>
    </reviewItem>
    <reviewItem>
      <errorID>5f55cc41-54d3-4e66-aec3-2a7581efeb69</errorID>
      <errorWord>建设工程安全生产条例</errorWord>
      <group>L1_Knowledge</group>
      <groupName>知识性问题</groupName>
      <ability>L2_Knowledge</ability>
      <abilityName>其他知识</abilityName>
      <candidateList>
        <item>建设工程安全生产管理条例</item>
      </candidateList>
      <explain>当前法律法规未收录或尚未生效，注意核查是否正确。</explain>
      <paraID>14969212</paraID>
      <start>33</start>
      <end>45</end>
      <status>modified</status>
      <modifiedWord>建设工程安全生产管理条例</modifiedWord>
      <trackRevisions>false</trackRevisions>
    </reviewItem>
    <reviewItem>
      <errorID>bfe0622c-f8ad-4a7c-9032-14bf882bd121</errorID>
      <errorWord>法律、法规</errorWord>
      <group>L1_Word</group>
      <groupName>字词问题</groupName>
      <ability>L2_Typo</ability>
      <abilityName>字词错误</abilityName>
      <candidateList>
        <item>法律法规</item>
      </candidateList>
      <explain/>
      <paraID>14969212</paraID>
      <start>51</start>
      <end>56</end>
      <status>unmodified</status>
      <modifiedWord/>
      <trackRevisions>false</trackRevisions>
    </reviewItem>
    <reviewItem>
      <errorID>e077b98c-6741-4081-a0c0-3e80f1b6da89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26A17543</paraID>
      <start>0</start>
      <end>2</end>
      <status>unmodified</status>
      <modifiedWord/>
      <trackRevisions>false</trackRevisions>
    </reviewItem>
    <reviewItem>
      <errorID>9d2b6d11-de23-425e-8747-772461fbc4c7</errorID>
      <errorWord>用</errorWord>
      <group>L1_Word</group>
      <groupName>字词问题</groupName>
      <ability>L2_Typo</ability>
      <abilityName>字词错误</abilityName>
      <candidateList>
        <item>用由</item>
      </candidateList>
      <explain/>
      <paraID>26A17543</paraID>
      <start>29</start>
      <end>30</end>
      <status>unmodified</status>
      <modifiedWord/>
      <trackRevisions>false</trackRevisions>
    </reviewItem>
    <reviewItem>
      <errorID>4c89d9ed-c3a4-4793-9fc5-a1ff2f99e71a</errorID>
      <errorWord>。</errorWord>
      <group>L1_Punc</group>
      <groupName>标点问题</groupName>
      <ability>L2_Punc</ability>
      <abilityName>标点符号检查</abilityName>
      <candidateList/>
      <explain/>
      <paraID> 3FD5DD8</paraID>
      <start>5</start>
      <end>6</end>
      <status>unmodified</status>
      <modifiedWord/>
      <trackRevisions>false</trackRevisions>
    </reviewItem>
    <reviewItem>
      <errorID>eb295520-04ce-4c49-ba25-1726ac548c4c</errorID>
      <errorWord>：/。</errorWord>
      <group>L1_Punc</group>
      <groupName>标点问题</groupName>
      <ability>L2_Punc</ability>
      <abilityName>标点符号检查</abilityName>
      <candidateList>
        <item>：</item>
      </candidateList>
      <explain/>
      <paraID>6EA2C7B7</paraID>
      <start>9</start>
      <end>12</end>
      <status>unmodified</status>
      <modifiedWord/>
      <trackRevisions>false</trackRevisions>
    </reviewItem>
    <reviewItem>
      <errorID>17ed1167-8b80-494c-877f-68ef53406344</errorID>
      <errorWord>)</errorWord>
      <group>L1_Format</group>
      <groupName>格式问题</groupName>
      <ability>L2_HalfPunc</ability>
      <abilityName>全半角检查</abilityName>
      <candidateList>
        <item>）</item>
      </candidateList>
      <explain>文本全半角错误。</explain>
      <paraID>7ADE805F</paraID>
      <start>158</start>
      <end>159</end>
      <status>unmodified</status>
      <modifiedWord/>
      <trackRevisions>false</trackRevisions>
    </reviewItem>
    <reviewItem>
      <errorID>e66df128-5dac-43fd-a34b-8fa858c4fe04</errorID>
      <errorWord>。</errorWord>
      <group>L1_Punc</group>
      <groupName>标点问题</groupName>
      <ability>L2_Punc</ability>
      <abilityName>标点符号检查</abilityName>
      <candidateList/>
      <explain/>
      <paraID>2472E6E4</paraID>
      <start>5</start>
      <end>6</end>
      <status>unmodified</status>
      <modifiedWord/>
      <trackRevisions>false</trackRevisions>
    </reviewItem>
    <reviewItem>
      <errorID>ea3cfa1f-567e-4932-bf36-de30ffbc4ed4</errorID>
      <errorWord>（</errorWord>
      <group>L1_Format</group>
      <groupName>格式问题</groupName>
      <ability>L2_HalfPunc</ability>
      <abilityName>全半角检查</abilityName>
      <candidateList>
        <item>(</item>
      </candidateList>
      <explain>文本全半角错误。</explain>
      <paraID>4F66EF1E</paraID>
      <start>0</start>
      <end>1</end>
      <status>unmodified</status>
      <modifiedWord/>
      <trackRevisions>false</trackRevisions>
    </reviewItem>
    <reviewItem>
      <errorID>8cd93233-b106-49de-83d1-a85ffa908690</errorID>
      <errorWord>）</errorWord>
      <group>L1_Format</group>
      <groupName>格式问题</groupName>
      <ability>L2_HalfPunc</ability>
      <abilityName>全半角检查</abilityName>
      <candidateList>
        <item>)</item>
      </candidateList>
      <explain>文本全半角错误。</explain>
      <paraID>4F66EF1E</paraID>
      <start>2</start>
      <end>3</end>
      <status>unmodified</status>
      <modifiedWord/>
      <trackRevisions>false</trackRevisions>
    </reviewItem>
    <reviewItem>
      <errorID>7ca6f904-abab-45b5-ab85-44da1ca7fd86</errorID>
      <errorWord>/；</errorWord>
      <group>L1_Punc</group>
      <groupName>标点问题</groupName>
      <ability>L2_Punc</ability>
      <abilityName>标点符号检查</abilityName>
      <candidateList>
        <item>/</item>
      </candidateList>
      <explain/>
      <paraID>4F66EF1E</paraID>
      <start>3</start>
      <end>5</end>
      <status>unmodified</status>
      <modifiedWord/>
      <trackRevisions>false</trackRevisions>
    </reviewItem>
    <reviewItem>
      <errorID>8f638f20-3ce4-4bc2-b4c3-290e07a2ad84</errorID>
      <errorWord>（</errorWord>
      <group>L1_Format</group>
      <groupName>格式问题</groupName>
      <ability>L2_HalfPunc</ability>
      <abilityName>全半角检查</abilityName>
      <candidateList>
        <item>(</item>
      </candidateList>
      <explain>文本全半角错误。</explain>
      <paraID>1A90AABF</paraID>
      <start>0</start>
      <end>1</end>
      <status>unmodified</status>
      <modifiedWord/>
      <trackRevisions>false</trackRevisions>
    </reviewItem>
    <reviewItem>
      <errorID>35efee4c-33a6-40f5-8f3b-01adfcafeb99</errorID>
      <errorWord>）</errorWord>
      <group>L1_Format</group>
      <groupName>格式问题</groupName>
      <ability>L2_HalfPunc</ability>
      <abilityName>全半角检查</abilityName>
      <candidateList>
        <item>)</item>
      </candidateList>
      <explain>文本全半角错误。</explain>
      <paraID>1A90AABF</paraID>
      <start>2</start>
      <end>3</end>
      <status>unmodified</status>
      <modifiedWord/>
      <trackRevisions>false</trackRevisions>
    </reviewItem>
    <reviewItem>
      <errorID>b634b133-7046-4fdb-8fcc-564d8b53ee2f</errorID>
      <errorWord>；</errorWord>
      <group>L1_Format</group>
      <groupName>格式问题</groupName>
      <ability>L2_HalfPunc</ability>
      <abilityName>全半角检查</abilityName>
      <candidateList>
        <item>;</item>
      </candidateList>
      <explain>文本全半角错误。</explain>
      <paraID>1A90AABF</paraID>
      <start>6</start>
      <end>7</end>
      <status>unmodified</status>
      <modifiedWord/>
      <trackRevisions>false</trackRevisions>
    </reviewItem>
    <reviewItem>
      <errorID>9a406079-b40f-4ede-90be-e9c62e557c8e</errorID>
      <errorWord>（</errorWord>
      <group>L1_Format</group>
      <groupName>格式问题</groupName>
      <ability>L2_HalfPunc</ability>
      <abilityName>全半角检查</abilityName>
      <candidateList>
        <item>(</item>
      </candidateList>
      <explain>文本全半角错误。</explain>
      <paraID>2318FA47</paraID>
      <start>0</start>
      <end>1</end>
      <status>unmodified</status>
      <modifiedWord/>
      <trackRevisions>false</trackRevisions>
    </reviewItem>
    <reviewItem>
      <errorID>f11c93af-b92e-47c3-b2ed-2898aed5d571</errorID>
      <errorWord>）</errorWord>
      <group>L1_Format</group>
      <groupName>格式问题</groupName>
      <ability>L2_HalfPunc</ability>
      <abilityName>全半角检查</abilityName>
      <candidateList>
        <item>)</item>
      </candidateList>
      <explain>文本全半角错误。</explain>
      <paraID>2318FA47</paraID>
      <start>2</start>
      <end>3</end>
      <status>unmodified</status>
      <modifiedWord/>
      <trackRevisions>false</trackRevisions>
    </reviewItem>
    <reviewItem>
      <errorID>7d1c28f0-958a-4e71-b483-07f754de482a</errorID>
      <errorWord>。</errorWord>
      <group>L1_Format</group>
      <groupName>格式问题</groupName>
      <ability>L2_HalfPunc</ability>
      <abilityName>全半角检查</abilityName>
      <candidateList>
        <item>.</item>
      </candidateList>
      <explain>文本全半角错误。</explain>
      <paraID>2318FA47</paraID>
      <start>6</start>
      <end>7</end>
      <status>unmodified</status>
      <modifiedWord/>
      <trackRevisions>false</trackRevisions>
    </reviewItem>
    <reviewItem>
      <errorID>406bcf60-30e7-4236-97a2-83ed1087cf14</errorID>
      <errorWord>符</errorWord>
      <group>L1_Word</group>
      <groupName>字词问题</groupName>
      <ability>L2_Typo</ability>
      <abilityName>字词错误</abilityName>
      <candidateList>
        <item>符合</item>
      </candidateList>
      <explain>〈动〉（数量、形状、情节等）相合：～事实｜这些产品不～质量标准。</explain>
      <paraID>142C40FE</paraID>
      <start>72</start>
      <end>73</end>
      <status>unmodified</status>
      <modifiedWord/>
      <trackRevisions>false</trackRevisions>
    </reviewItem>
    <reviewItem>
      <errorID>934eb16a-0575-4bb3-bcee-1c1ec0cded50</errorID>
      <errorWord>：/。</errorWord>
      <group>L1_Punc</group>
      <groupName>标点问题</groupName>
      <ability>L2_Punc</ability>
      <abilityName>标点符号检查</abilityName>
      <candidateList>
        <item>：</item>
      </candidateList>
      <explain/>
      <paraID> 20B25B7</paraID>
      <start>15</start>
      <end>18</end>
      <status>unmodified</status>
      <modifiedWord/>
      <trackRevisions>false</trackRevisions>
    </reviewItem>
    <reviewItem>
      <errorID>22205c51-ac61-483d-bc0a-1a01adc7ae35</errorID>
      <errorWord>涉及到</errorWord>
      <group>L1_Grammar</group>
      <groupName>语法问题</groupName>
      <ability>L2_Grammar</ability>
      <abilityName>语法错误</abilityName>
      <candidateList>
        <item>涉及</item>
      </candidateList>
      <explain>〈动〉牵涉到；关联到：案子～好几个人｜这个问题～面很广。</explain>
      <paraID>706B8EC4</paraID>
      <start>22</start>
      <end>25</end>
      <status>unmodified</status>
      <modifiedWord/>
      <trackRevisions>false</trackRevisions>
    </reviewItem>
    <reviewItem>
      <errorID>c2bb4f2f-12e2-44f9-8338-4a666644af4a</errorID>
      <errorWord>，经</errorWord>
      <group>L1_Word</group>
      <groupName>字词问题</groupName>
      <ability>L2_Typo</ability>
      <abilityName>字词错误</abilityName>
      <candidateList>
        <item>，</item>
      </candidateList>
      <explain/>
      <paraID>2DAC7250</paraID>
      <start>50</start>
      <end>52</end>
      <status>unmodified</status>
      <modifiedWord/>
      <trackRevisions>false</trackRevisions>
    </reviewItem>
    <reviewItem>
      <errorID>2299e413-3468-4e2a-994b-2945176c5432</errorID>
      <errorWord>(</errorWord>
      <group>L1_Format</group>
      <groupName>格式问题</groupName>
      <ability>L2_HalfPunc</ability>
      <abilityName>全半角检查</abilityName>
      <candidateList>
        <item>（</item>
      </candidateList>
      <explain>文本全半角错误。</explain>
      <paraID>25055562</paraID>
      <start>58</start>
      <end>59</end>
      <status>unmodified</status>
      <modifiedWord/>
      <trackRevisions>false</trackRevisions>
    </reviewItem>
    <reviewItem>
      <errorID>a7627291-e78d-4642-a6d4-e860dc8f5bd8</errorID>
      <errorWord>)</errorWord>
      <group>L1_Format</group>
      <groupName>格式问题</groupName>
      <ability>L2_HalfPunc</ability>
      <abilityName>全半角检查</abilityName>
      <candidateList>
        <item>）</item>
      </candidateList>
      <explain>文本全半角错误。</explain>
      <paraID>25055562</paraID>
      <start>71</start>
      <end>72</end>
      <status>unmodified</status>
      <modifiedWord/>
      <trackRevisions>false</trackRevisions>
    </reviewItem>
    <reviewItem>
      <errorID>da55ad9a-3b17-4a08-8c9a-ba0b76c09412</errorID>
      <errorWord>:</errorWord>
      <group>L1_Format</group>
      <groupName>格式问题</groupName>
      <ability>L2_HalfPunc</ability>
      <abilityName>全半角检查</abilityName>
      <candidateList>
        <item>：</item>
      </candidateList>
      <explain>文本全半角错误。</explain>
      <paraID>5888D97A</paraID>
      <start>9</start>
      <end>10</end>
      <status>unmodified</status>
      <modifiedWord/>
      <trackRevisions>false</trackRevisions>
    </reviewItem>
    <reviewItem>
      <errorID>4a6682c9-9cc8-47cc-8746-6b23b8a84849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7BA74786</paraID>
      <start>0</start>
      <end>2</end>
      <status>unmodified</status>
      <modifiedWord/>
      <trackRevisions>false</trackRevisions>
    </reviewItem>
    <reviewItem>
      <errorID>f3a7a2ee-313b-4f65-88b2-c68c23067514</errorID>
      <errorWord>:</errorWord>
      <group>L1_Format</group>
      <groupName>格式问题</groupName>
      <ability>L2_HalfPunc</ability>
      <abilityName>全半角检查</abilityName>
      <candidateList>
        <item>：</item>
      </candidateList>
      <explain>文本全半角错误。</explain>
      <paraID>1AFC24B4</paraID>
      <start>123</start>
      <end>124</end>
      <status>unmodified</status>
      <modifiedWord/>
      <trackRevisions>false</trackRevisions>
    </reviewItem>
    <reviewItem>
      <errorID>b94f8383-b985-4103-a596-04a9bcf3c979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1C2E23DF</paraID>
      <start>0</start>
      <end>2</end>
      <status>unmodified</status>
      <modifiedWord/>
      <trackRevisions>false</trackRevisions>
    </reviewItem>
    <reviewItem>
      <errorID>b0386120-add3-426a-8d81-9caf2e24b69b</errorID>
      <errorWord>：/。</errorWord>
      <group>L1_Punc</group>
      <groupName>标点问题</groupName>
      <ability>L2_Punc</ability>
      <abilityName>标点符号检查</abilityName>
      <candidateList>
        <item>：</item>
      </candidateList>
      <explain/>
      <paraID>438B7954</paraID>
      <start>9</start>
      <end>12</end>
      <status>unmodified</status>
      <modifiedWord/>
      <trackRevisions>false</trackRevisions>
    </reviewItem>
    <reviewItem>
      <errorID>cdc58aec-7750-4d8d-b4ec-e7839b0df504</errorID>
      <errorWord>：/。</errorWord>
      <group>L1_Punc</group>
      <groupName>标点问题</groupName>
      <ability>L2_Punc</ability>
      <abilityName>标点符号检查</abilityName>
      <candidateList>
        <item>：</item>
      </candidateList>
      <explain/>
      <paraID>1A981F98</paraID>
      <start>9</start>
      <end>12</end>
      <status>unmodified</status>
      <modifiedWord/>
      <trackRevisions>false</trackRevisions>
    </reviewItem>
    <reviewItem>
      <errorID>65a4d8de-91a1-410f-ab58-43d676276af8</errorID>
      <errorWord>：/。</errorWord>
      <group>L1_Punc</group>
      <groupName>标点问题</groupName>
      <ability>L2_Punc</ability>
      <abilityName>标点符号检查</abilityName>
      <candidateList>
        <item>：</item>
      </candidateList>
      <explain/>
      <paraID>1868CDCF</paraID>
      <start>15</start>
      <end>18</end>
      <status>unmodified</status>
      <modifiedWord/>
      <trackRevisions>false</trackRevisions>
    </reviewItem>
    <reviewItem>
      <errorID>de93b074-201d-4857-917e-ad25c221089d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28D5D89D</paraID>
      <start>0</start>
      <end>2</end>
      <status>unmodified</status>
      <modifiedWord/>
      <trackRevisions>false</trackRevisions>
    </reviewItem>
    <reviewItem>
      <errorID>5f102568-040c-4606-8959-291feef0bea6</errorID>
      <errorWord>：/。</errorWord>
      <group>L1_Punc</group>
      <groupName>标点问题</groupName>
      <ability>L2_Punc</ability>
      <abilityName>标点符号检查</abilityName>
      <candidateList>
        <item>：</item>
      </candidateList>
      <explain/>
      <paraID>28D5D89D</paraID>
      <start>8</start>
      <end>11</end>
      <status>unmodified</status>
      <modifiedWord/>
      <trackRevisions>false</trackRevisions>
    </reviewItem>
    <reviewItem>
      <errorID>5bf1b5d9-89aa-43c2-9061-106b1525294d</errorID>
      <errorWord>：/。</errorWord>
      <group>L1_Punc</group>
      <groupName>标点问题</groupName>
      <ability>L2_Punc</ability>
      <abilityName>标点符号检查</abilityName>
      <candidateList>
        <item>：</item>
      </candidateList>
      <explain/>
      <paraID>10E6D15F</paraID>
      <start>10</start>
      <end>13</end>
      <status>unmodified</status>
      <modifiedWord/>
      <trackRevisions>false</trackRevisions>
    </reviewItem>
    <reviewItem>
      <errorID>f3dbb804-68dc-4045-b84f-70dba2316a77</errorID>
      <errorWord>：/</errorWord>
      <group>L1_Punc</group>
      <groupName>标点问题</groupName>
      <ability>L2_Punc</ability>
      <abilityName>标点符号检查</abilityName>
      <candidateList>
        <item>：</item>
      </candidateList>
      <explain/>
      <paraID>5B025D77</paraID>
      <start>9</start>
      <end>11</end>
      <status>unmodified</status>
      <modifiedWord/>
      <trackRevisions>false</trackRevisions>
    </reviewItem>
    <reviewItem>
      <errorID>16058351-4212-4afd-9634-97b6068a0e48</errorID>
      <errorWord>。。</errorWord>
      <group>L1_Punc</group>
      <groupName>标点问题</groupName>
      <ability>L2_Punc</ability>
      <abilityName>标点符号检查</abilityName>
      <candidateList>
        <item>。</item>
      </candidateList>
      <explain/>
      <paraID>2D49C274</paraID>
      <start>6</start>
      <end>8</end>
      <status>unmodified</status>
      <modifiedWord/>
      <trackRevisions>false</trackRevisions>
    </reviewItem>
    <reviewItem>
      <errorID>f3d20465-d6eb-4453-90c7-4efc44048b7e</errorID>
      <errorWord>。</errorWord>
      <group>L1_Punc</group>
      <groupName>标点问题</groupName>
      <ability>L2_Punc</ability>
      <abilityName>标点符号检查</abilityName>
      <candidateList/>
      <explain/>
      <paraID>7EC5A98D</paraID>
      <start>5</start>
      <end>6</end>
      <status>unmodified</status>
      <modifiedWord/>
      <trackRevisions>false</trackRevisions>
    </reviewItem>
    <reviewItem>
      <errorID>563384c7-19ca-45f8-8630-e8f753d9bdf0</errorID>
      <errorWord>：/</errorWord>
      <group>L1_Punc</group>
      <groupName>标点问题</groupName>
      <ability>L2_Punc</ability>
      <abilityName>标点符号检查</abilityName>
      <candidateList>
        <item>：</item>
      </candidateList>
      <explain/>
      <paraID>546C8737</paraID>
      <start>15</start>
      <end>17</end>
      <status>unmodified</status>
      <modifiedWord/>
      <trackRevisions>false</trackRevisions>
    </reviewItem>
    <reviewItem>
      <errorID>dba4067c-ed6a-47d1-90fe-17d6ca150bce</errorID>
      <errorWord>：/</errorWord>
      <group>L1_Punc</group>
      <groupName>标点问题</groupName>
      <ability>L2_Punc</ability>
      <abilityName>标点符号检查</abilityName>
      <candidateList>
        <item>：</item>
      </candidateList>
      <explain/>
      <paraID> 6E200E8</paraID>
      <start>14</start>
      <end>16</end>
      <status>unmodified</status>
      <modifiedWord/>
      <trackRevisions>false</trackRevisions>
    </reviewItem>
    <reviewItem>
      <errorID>775bd7e3-c7a2-42fc-96c8-bec33dc10fbf</errorID>
      <errorWord>：/；</errorWord>
      <group>L1_Punc</group>
      <groupName>标点问题</groupName>
      <ability>L2_Punc</ability>
      <abilityName>标点符号检查</abilityName>
      <candidateList>
        <item>：</item>
      </candidateList>
      <explain/>
      <paraID>549213E4</paraID>
      <start>16</start>
      <end>19</end>
      <status>unmodified</status>
      <modifiedWord/>
      <trackRevisions>false</trackRevisions>
    </reviewItem>
    <reviewItem>
      <errorID>dd3e7a89-de75-4323-b706-1799a2195af7</errorID>
      <errorWord>:</errorWord>
      <group>L1_Format</group>
      <groupName>格式问题</groupName>
      <ability>L2_HalfPunc</ability>
      <abilityName>全半角检查</abilityName>
      <candidateList>
        <item>：</item>
      </candidateList>
      <explain>文本全半角错误。</explain>
      <paraID>7A06A180</paraID>
      <start>7</start>
      <end>8</end>
      <status>unmodified</status>
      <modifiedWord/>
      <trackRevisions>false</trackRevisions>
    </reviewItem>
    <reviewItem>
      <errorID>8fabf796-b43e-44d2-bb12-ff82812c8ee1</errorID>
      <errorWord>/。</errorWord>
      <group>L1_Punc</group>
      <groupName>标点问题</groupName>
      <ability>L2_Punc</ability>
      <abilityName>标点符号检查</abilityName>
      <candidateList>
        <item>/</item>
      </candidateList>
      <explain/>
      <paraID>7A06A180</paraID>
      <start>9</start>
      <end>11</end>
      <status>unmodified</status>
      <modifiedWord/>
      <trackRevisions>false</trackRevisions>
    </reviewItem>
    <reviewItem>
      <errorID>43ef43c6-15bd-41b8-a23b-5e238d06eea4</errorID>
      <errorWord>:</errorWord>
      <group>L1_Format</group>
      <groupName>格式问题</groupName>
      <ability>L2_HalfPunc</ability>
      <abilityName>全半角检查</abilityName>
      <candidateList>
        <item>：</item>
      </candidateList>
      <explain>文本全半角错误。</explain>
      <paraID>62FF34B3</paraID>
      <start>9</start>
      <end>10</end>
      <status>unmodified</status>
      <modifiedWord/>
      <trackRevisions>false</trackRevisions>
    </reviewItem>
    <reviewItem>
      <errorID>e88256bd-fb6b-4cbb-9bf2-987323c1303a</errorID>
      <errorWord>/，</errorWord>
      <group>L1_Punc</group>
      <groupName>标点问题</groupName>
      <ability>L2_Punc</ability>
      <abilityName>标点符号检查</abilityName>
      <candidateList>
        <item>/</item>
      </candidateList>
      <explain/>
      <paraID>62FF34B3</paraID>
      <start>14</start>
      <end>16</end>
      <status>unmodified</status>
      <modifiedWord/>
      <trackRevisions>false</trackRevisions>
    </reviewItem>
    <reviewItem>
      <errorID>d96afff1-3748-4bd8-b8dd-77c61bda3cad</errorID>
      <errorWord>质</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 C91F90A</paraID>
      <start>65</start>
      <end>66</end>
      <status>unmodified</status>
      <modifiedWord/>
      <trackRevisions>false</trackRevisions>
    </reviewItem>
    <reviewItem>
      <errorID>1cde5fc8-3244-46f1-8ff1-7f82b96e4765</errorID>
      <errorWord>。</errorWord>
      <group>L1_Punc</group>
      <groupName>标点问题</groupName>
      <ability>L2_Punc</ability>
      <abilityName>标点符号检查</abilityName>
      <candidateList/>
      <explain/>
      <paraID>4AC75FE7</paraID>
      <start>0</start>
      <end>1</end>
      <status>unmodified</status>
      <modifiedWord/>
      <trackRevisions>false</trackRevisions>
    </reviewItem>
    <reviewItem>
      <errorID>c38d0806-657f-4fe2-be51-1a0048ee6859</errorID>
      <errorWord>(</errorWord>
      <group>L1_Format</group>
      <groupName>格式问题</groupName>
      <ability>L2_HalfPunc</ability>
      <abilityName>全半角检查</abilityName>
      <candidateList>
        <item>（</item>
      </candidateList>
      <explain>文本全半角错误。</explain>
      <paraID>6787D281</paraID>
      <start>0</start>
      <end>1</end>
      <status>unmodified</status>
      <modifiedWord/>
      <trackRevisions>false</trackRevisions>
    </reviewItem>
    <reviewItem>
      <errorID>2801898e-9c82-4ba9-894f-015c946cba4a</errorID>
      <errorWord>)</errorWord>
      <group>L1_Format</group>
      <groupName>格式问题</groupName>
      <ability>L2_HalfPunc</ability>
      <abilityName>全半角检查</abilityName>
      <candidateList>
        <item>）</item>
      </candidateList>
      <explain>文本全半角错误。</explain>
      <paraID>6787D281</paraID>
      <start>4</start>
      <end>5</end>
      <status>unmodified</status>
      <modifiedWord/>
      <trackRevisions>false</trackRevisions>
    </reviewItem>
    <reviewItem>
      <errorID>56b6f6b8-0b67-4111-a5de-ccd82956bd38</errorID>
      <errorWord>(</errorWord>
      <group>L1_Format</group>
      <groupName>格式问题</groupName>
      <ability>L2_HalfPunc</ability>
      <abilityName>全半角检查</abilityName>
      <candidateList>
        <item>（</item>
      </candidateList>
      <explain>文本全半角错误。</explain>
      <paraID>53787AC7</paraID>
      <start>3</start>
      <end>4</end>
      <status>unmodified</status>
      <modifiedWord/>
      <trackRevisions>false</trackRevisions>
    </reviewItem>
    <reviewItem>
      <errorID>d68e13b7-a53e-47e3-b620-b65dcac8fd09</errorID>
      <errorWord>)</errorWord>
      <group>L1_Format</group>
      <groupName>格式问题</groupName>
      <ability>L2_HalfPunc</ability>
      <abilityName>全半角检查</abilityName>
      <candidateList>
        <item>）</item>
      </candidateList>
      <explain>文本全半角错误。</explain>
      <paraID>53787AC7</paraID>
      <start>6</start>
      <end>7</end>
      <status>unmodified</status>
      <modifiedWord/>
      <trackRevisions>false</trackRevisions>
    </reviewItem>
    <reviewItem>
      <errorID>daa72ed8-cae8-4489-a32f-89cf1aad020b</errorID>
      <errorWord>(</errorWord>
      <group>L1_Format</group>
      <groupName>格式问题</groupName>
      <ability>L2_HalfPunc</ability>
      <abilityName>全半角检查</abilityName>
      <candidateList>
        <item>（</item>
      </candidateList>
      <explain>文本全半角错误。</explain>
      <paraID>5EA3904C</paraID>
      <start>3</start>
      <end>4</end>
      <status>unmodified</status>
      <modifiedWord/>
      <trackRevisions>false</trackRevisions>
    </reviewItem>
    <reviewItem>
      <errorID>f178afde-c6b2-4799-ad88-494f7ea29b32</errorID>
      <errorWord>)</errorWord>
      <group>L1_Format</group>
      <groupName>格式问题</groupName>
      <ability>L2_HalfPunc</ability>
      <abilityName>全半角检查</abilityName>
      <candidateList>
        <item>）</item>
      </candidateList>
      <explain>文本全半角错误。</explain>
      <paraID>5EA3904C</paraID>
      <start>6</start>
      <end>7</end>
      <status>unmodified</status>
      <modifiedWord/>
      <trackRevisions>false</trackRevisions>
    </reviewItem>
    <reviewItem>
      <errorID>80e5de38-79a1-4a22-b427-3dd6d5e5f7fa</errorID>
      <errorWord>人</errorWord>
      <group>L1_Word</group>
      <groupName>字词问题</groupName>
      <ability>L2_Typo</ability>
      <abilityName>字词错误</abilityName>
      <candidateList>
        <item>人与</item>
      </candidateList>
      <explain/>
      <paraID>7356EA06</paraID>
      <start>39</start>
      <end>40</end>
      <status>unmodified</status>
      <modifiedWord/>
      <trackRevisions>false</trackRevisions>
    </reviewItem>
    <reviewItem>
      <errorID>f67bd63f-1f73-4ebf-8bca-8db7cac10bd3</errorID>
      <errorWord>,</errorWord>
      <group>L1_Format</group>
      <groupName>格式问题</groupName>
      <ability>L2_HalfPunc</ability>
      <abilityName>全半角检查</abilityName>
      <candidateList>
        <item>，</item>
      </candidateList>
      <explain>文本全半角错误。</explain>
      <paraID> E465C6C</paraID>
      <start>48</start>
      <end>49</end>
      <status>unmodified</status>
      <modifiedWord/>
      <trackRevisions>false</trackRevisions>
    </reviewItem>
    <reviewItem>
      <errorID>71da2535-94c3-4ba0-863d-c0c0687d5196</errorID>
      <errorWord>:</errorWord>
      <group>L1_Format</group>
      <groupName>格式问题</groupName>
      <ability>L2_HalfPunc</ability>
      <abilityName>全半角检查</abilityName>
      <candidateList>
        <item>：</item>
      </candidateList>
      <explain>文本全半角错误。</explain>
      <paraID>164AEF84</paraID>
      <start>14</start>
      <end>15</end>
      <status>unmodified</status>
      <modifiedWord/>
      <trackRevisions>false</trackRevisions>
    </reviewItem>
    <reviewItem>
      <errorID>0015af4b-35fc-4d8d-9a17-de742f4f15ed</errorID>
      <errorWord>期</errorWord>
      <group>L1_Word</group>
      <groupName>字词问题</groupName>
      <ability>L2_Typo</ability>
      <abilityName>字词错误</abilityName>
      <candidateList>
        <item>期为</item>
      </candidateList>
      <explain/>
      <paraID>164AEF84</paraID>
      <start>20</start>
      <end>21</end>
      <status>unmodified</status>
      <modifiedWord/>
      <trackRevisions>false</trackRevisions>
    </reviewItem>
    <reviewItem>
      <errorID>dc9460e8-15d3-44e2-9466-8b78d2b20967</errorID>
      <errorWord>,</errorWord>
      <group>L1_Format</group>
      <groupName>格式问题</groupName>
      <ability>L2_HalfPunc</ability>
      <abilityName>全半角检查</abilityName>
      <candidateList>
        <item>，</item>
      </candidateList>
      <explain>文本全半角错误。</explain>
      <paraID>1767F20A</paraID>
      <start>8</start>
      <end>9</end>
      <status>unmodified</status>
      <modifiedWord/>
      <trackRevisions>false</trackRevisions>
    </reviewItem>
    <reviewItem>
      <errorID>c0beb200-a1ca-404d-891d-5b03d9ddcd34</errorID>
      <errorWord>,</errorWord>
      <group>L1_Format</group>
      <groupName>格式问题</groupName>
      <ability>L2_HalfPunc</ability>
      <abilityName>全半角检查</abilityName>
      <candidateList>
        <item>，</item>
      </candidateList>
      <explain>文本全半角错误。</explain>
      <paraID>62852EF0</paraID>
      <start>35</start>
      <end>36</end>
      <status>unmodified</status>
      <modifiedWord/>
      <trackRevisions>false</trackRevisions>
    </reviewItem>
    <reviewItem>
      <errorID>d4496242-872b-49e6-bdf8-17ed1ac73236</errorID>
      <errorWord>,</errorWord>
      <group>L1_Format</group>
      <groupName>格式问题</groupName>
      <ability>L2_HalfPunc</ability>
      <abilityName>全半角检查</abilityName>
      <candidateList>
        <item>，</item>
      </candidateList>
      <explain>文本全半角错误。</explain>
      <paraID>62852EF0</paraID>
      <start>56</start>
      <end>57</end>
      <status>unmodified</status>
      <modifiedWord/>
      <trackRevisions>false</trackRevisions>
    </reviewItem>
    <reviewItem>
      <errorID>208803b3-05fc-466d-8ec5-a626b2359961</errorID>
      <errorWord>,</errorWord>
      <group>L1_Word</group>
      <groupName>字词问题</groupName>
      <ability>L2_Typo</ability>
      <abilityName>字词错误</abilityName>
      <candidateList>
        <item>,由</item>
      </candidateList>
      <explain/>
      <paraID>62852EF0</paraID>
      <start>92</start>
      <end>93</end>
      <status>unmodified</status>
      <modifiedWord/>
      <trackRevisions>false</trackRevisions>
    </reviewItem>
    <reviewItem>
      <errorID>9e6951fd-8048-4684-89a8-55b5caaefc1b</errorID>
      <errorWord>:</errorWord>
      <group>L1_Format</group>
      <groupName>格式问题</groupName>
      <ability>L2_HalfPunc</ability>
      <abilityName>全半角检查</abilityName>
      <candidateList>
        <item>：</item>
      </candidateList>
      <explain>文本全半角错误。</explain>
      <paraID>2124E28B</paraID>
      <start>9</start>
      <end>10</end>
      <status>unmodified</status>
      <modifiedWord/>
      <trackRevisions>false</trackRevisions>
    </reviewItem>
    <reviewItem>
      <errorID>cbd1c522-e15b-4686-a370-598650b8ab49</errorID>
      <errorWord>:</errorWord>
      <group>L1_Format</group>
      <groupName>格式问题</groupName>
      <ability>L2_HalfPunc</ability>
      <abilityName>全半角检查</abilityName>
      <candidateList>
        <item>：</item>
      </candidateList>
      <explain>文本全半角错误。</explain>
      <paraID>77BE81F6</paraID>
      <start>38</start>
      <end>39</end>
      <status>unmodified</status>
      <modifiedWord/>
      <trackRevisions>false</trackRevisions>
    </reviewItem>
    <reviewItem>
      <errorID>9c3efb73-44ba-4a19-afe3-2cecb006265f</errorID>
      <errorWord>:</errorWord>
      <group>L1_Format</group>
      <groupName>格式问题</groupName>
      <ability>L2_HalfPunc</ability>
      <abilityName>全半角检查</abilityName>
      <candidateList>
        <item>：</item>
      </candidateList>
      <explain>文本全半角错误。</explain>
      <paraID>355BE7C5</paraID>
      <start>3</start>
      <end>4</end>
      <status>unmodified</status>
      <modifiedWord/>
      <trackRevisions>false</trackRevisions>
    </reviewItem>
    <reviewItem>
      <errorID>fbfc65e4-7436-40ac-bac4-d2b80a006035</errorID>
      <errorWord>人</errorWord>
      <group>L1_Word</group>
      <groupName>字词问题</groupName>
      <ability>L2_Typo</ability>
      <abilityName>字词错误</abilityName>
      <candidateList>
        <item>人和</item>
      </candidateList>
      <explain/>
      <paraID>245E14E7</paraID>
      <start>25</start>
      <end>26</end>
      <status>unmodified</status>
      <modifiedWord/>
      <trackRevisions>false</trackRevisions>
    </reviewItem>
    <reviewItem>
      <errorID>7f65e37e-7833-4970-81d4-826c7701dc20</errorID>
      <errorWord>法律、法规</errorWord>
      <group>L1_Word</group>
      <groupName>字词问题</groupName>
      <ability>L2_Typo</ability>
      <abilityName>字词错误</abilityName>
      <candidateList>
        <item>法律法规</item>
      </candidateList>
      <explain/>
      <paraID>2A95722F</paraID>
      <start>19</start>
      <end>24</end>
      <status>unmodified</status>
      <modifiedWord/>
      <trackRevisions>false</trackRevisions>
    </reviewItem>
    <reviewItem>
      <errorID>2bf5f792-b60e-4a25-af9e-8f30198250b3</errorID>
      <errorWord>(</errorWord>
      <group>L1_Format</group>
      <groupName>格式问题</groupName>
      <ability>L2_HalfPunc</ability>
      <abilityName>全半角检查</abilityName>
      <candidateList>
        <item>（</item>
      </candidateList>
      <explain>文本全半角错误。</explain>
      <paraID>52C8B7C0</paraID>
      <start>28</start>
      <end>29</end>
      <status>unmodified</status>
      <modifiedWord/>
      <trackRevisions>false</trackRevisions>
    </reviewItem>
    <reviewItem>
      <errorID>d9ccfcad-6910-4df3-af19-3c2f5da80dba</errorID>
      <errorWord>)</errorWord>
      <group>L1_Format</group>
      <groupName>格式问题</groupName>
      <ability>L2_HalfPunc</ability>
      <abilityName>全半角检查</abilityName>
      <candidateList>
        <item>）</item>
      </candidateList>
      <explain>文本全半角错误。</explain>
      <paraID>52C8B7C0</paraID>
      <start>40</start>
      <end>41</end>
      <status>unmodified</status>
      <modifiedWord/>
      <trackRevisions>false</trackRevisions>
    </reviewItem>
    <reviewItem>
      <errorID>21799575-bf72-4efa-8a37-16d21e74878e</errorID>
      <errorWord>(</errorWord>
      <group>L1_Format</group>
      <groupName>格式问题</groupName>
      <ability>L2_HalfPunc</ability>
      <abilityName>全半角检查</abilityName>
      <candidateList>
        <item>（</item>
      </candidateList>
      <explain>文本全半角错误。</explain>
      <paraID>4C44C280</paraID>
      <start>47</start>
      <end>48</end>
      <status>unmodified</status>
      <modifiedWord/>
      <trackRevisions>false</trackRevisions>
    </reviewItem>
    <reviewItem>
      <errorID>6f823c8e-7379-4695-b5f5-7faebb277270</errorID>
      <errorWord>)</errorWord>
      <group>L1_Format</group>
      <groupName>格式问题</groupName>
      <ability>L2_HalfPunc</ability>
      <abilityName>全半角检查</abilityName>
      <candidateList>
        <item>）</item>
      </candidateList>
      <explain>文本全半角错误。</explain>
      <paraID>4C44C280</paraID>
      <start>49</start>
      <end>50</end>
      <status>unmodified</status>
      <modifiedWord/>
      <trackRevisions>false</trackRevisions>
    </reviewItem>
    <reviewItem>
      <errorID>8538ccac-d345-4c3d-b839-0aeb5a4ad170</errorID>
      <errorWord>(</errorWord>
      <group>L1_Format</group>
      <groupName>格式问题</groupName>
      <ability>L2_HalfPunc</ability>
      <abilityName>全半角检查</abilityName>
      <candidateList>
        <item>（</item>
      </candidateList>
      <explain>文本全半角错误。</explain>
      <paraID>1119EAFA</paraID>
      <start>45</start>
      <end>46</end>
      <status>unmodified</status>
      <modifiedWord/>
      <trackRevisions>false</trackRevisions>
    </reviewItem>
    <reviewItem>
      <errorID>a9c4ec57-5f99-4288-9d7a-5bda73721a29</errorID>
      <errorWord>)</errorWord>
      <group>L1_Format</group>
      <groupName>格式问题</groupName>
      <ability>L2_HalfPunc</ability>
      <abilityName>全半角检查</abilityName>
      <candidateList>
        <item>）</item>
      </candidateList>
      <explain>文本全半角错误。</explain>
      <paraID>1119EAFA</paraID>
      <start>47</start>
      <end>48</end>
      <status>unmodified</status>
      <modifiedWord/>
      <trackRevisions>false</trackRevisions>
    </reviewItem>
    <reviewItem>
      <errorID>bdc32b85-c3eb-4bed-923c-2205345834f5</errorID>
      <errorWord>法律、法规</errorWord>
      <group>L1_Word</group>
      <groupName>字词问题</groupName>
      <ability>L2_Typo</ability>
      <abilityName>字词错误</abilityName>
      <candidateList>
        <item>法律法规</item>
      </candidateList>
      <explain/>
      <paraID>1BDA3CEA</paraID>
      <start>32</start>
      <end>37</end>
      <status>unmodified</status>
      <modifiedWord/>
      <trackRevisions>false</trackRevisions>
    </reviewItem>
    <reviewItem>
      <errorID>5be803c4-8ebe-4727-89d4-b5b942596ec7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24577457</paraID>
      <start>0</start>
      <end>2</end>
      <status>unmodified</status>
      <modifiedWord/>
      <trackRevisions>false</trackRevisions>
    </reviewItem>
    <reviewItem>
      <errorID>ee598b41-3f1d-443f-90b9-b0c80274f5fb</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71D6DC97</paraID>
      <start>22</start>
      <end>24</end>
      <status>unmodified</status>
      <modifiedWord/>
      <trackRevisions>false</trackRevisions>
    </reviewItem>
    <reviewItem>
      <errorID>8e9a355b-a03c-43bb-923e-1ad51a0219ee</errorID>
      <errorWord>的</errorWord>
      <group>L1_Word</group>
      <groupName>字词问题</groupName>
      <ability>L2_Typo</ability>
      <abilityName>字词错误</abilityName>
      <candidateList>
        <item>的农</item>
      </candidateList>
      <explain/>
      <paraID>3FEF5674</paraID>
      <start>41</start>
      <end>42</end>
      <status>unmodified</status>
      <modifiedWord/>
      <trackRevisions>false</trackRevisions>
    </reviewItem>
    <reviewItem>
      <errorID>32f61888-6297-4d0b-973d-11a01d0b90b2</errorID>
      <errorWord>时侯</errorWord>
      <group>L1_Word</group>
      <groupName>字词问题</groupName>
      <ability>L2_Typo</ability>
      <abilityName>字词错误</abilityName>
      <candidateList>
        <item>时候</item>
      </candidateList>
      <explain>〈名〉❶时间：你写这篇文章用了多少～？❷时间▲：现在是什么～了？｜到～请叫我一声。</explain>
      <paraID>1432FD4C</paraID>
      <start>8</start>
      <end>10</end>
      <status>modified</status>
      <modifiedWord>时候</modifiedWord>
      <trackRevisions>false</trackRevisions>
    </reviewItem>
    <reviewItem>
      <errorID>ea4d283f-47c9-45d7-a2cb-464aae80a49e</errorID>
      <errorWord>按受</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128D3D4F</paraID>
      <start>38</start>
      <end>40</end>
      <status>unmodified</status>
      <modifiedWord/>
      <trackRevisions>false</trackRevisions>
    </reviewItem>
    <reviewItem>
      <errorID>31eda56e-76de-4294-be32-6137253f25ac</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2DD36D75</paraID>
      <start>29</start>
      <end>32</end>
      <status>unmodified</status>
      <modifiedWord/>
      <trackRevisions>false</trackRevisions>
    </reviewItem>
    <reviewItem>
      <errorID>3713c8a3-a9ed-4d3c-b23d-416b4ecad279</errorID>
      <errorWord>:</errorWord>
      <group>L1_Format</group>
      <groupName>格式问题</groupName>
      <ability>L2_HalfPunc</ability>
      <abilityName>全半角检查</abilityName>
      <candidateList>
        <item>：</item>
      </candidateList>
      <explain>文本全半角错误。</explain>
      <paraID>3DF18694</paraID>
      <start>1</start>
      <end>2</end>
      <status>unmodified</status>
      <modifiedWord/>
      <trackRevisions>false</trackRevisions>
    </reviewItem>
    <reviewItem>
      <errorID>7dab0fb0-ab92-4135-aa68-8474acbe6f7a</errorID>
      <errorWord>(</errorWord>
      <group>L1_Format</group>
      <groupName>格式问题</groupName>
      <ability>L2_HalfPunc</ability>
      <abilityName>全半角检查</abilityName>
      <candidateList>
        <item>（</item>
      </candidateList>
      <explain>文本全半角错误。</explain>
      <paraID>691DF715</paraID>
      <start>37</start>
      <end>38</end>
      <status>unmodified</status>
      <modifiedWord/>
      <trackRevisions>false</trackRevisions>
    </reviewItem>
    <reviewItem>
      <errorID>6bbd2ab2-485f-4bdb-b503-c925c0042e2c</errorID>
      <errorWord>)</errorWord>
      <group>L1_Format</group>
      <groupName>格式问题</groupName>
      <ability>L2_HalfPunc</ability>
      <abilityName>全半角检查</abilityName>
      <candidateList>
        <item>）</item>
      </candidateList>
      <explain>文本全半角错误。</explain>
      <paraID>691DF715</paraID>
      <start>45</start>
      <end>46</end>
      <status>unmodified</status>
      <modifiedWord/>
      <trackRevisions>false</trackRevisions>
    </reviewItem>
    <reviewItem>
      <errorID>7e61fafa-d368-40b6-9811-86214261c8ec</errorID>
      <errorWord>)</errorWord>
      <group>L1_Format</group>
      <groupName>格式问题</groupName>
      <ability>L2_HalfPunc</ability>
      <abilityName>全半角检查</abilityName>
      <candidateList>
        <item>）</item>
      </candidateList>
      <explain>文本全半角错误。</explain>
      <paraID>691DF715</paraID>
      <start>66</start>
      <end>67</end>
      <status>unmodified</status>
      <modifiedWord/>
      <trackRevisions>false</trackRevisions>
    </reviewItem>
    <reviewItem>
      <errorID>5c0383d7-d381-496f-b478-727c9753df37</errorID>
      <errorWord>:</errorWord>
      <group>L1_Format</group>
      <groupName>格式问题</groupName>
      <ability>L2_HalfPunc</ability>
      <abilityName>全半角检查</abilityName>
      <candidateList>
        <item>：</item>
      </candidateList>
      <explain>文本全半角错误。</explain>
      <paraID>691DF715</paraID>
      <start>80</start>
      <end>81</end>
      <status>unmodified</status>
      <modifiedWord/>
      <trackRevisions>false</trackRevisions>
    </reviewItem>
    <reviewItem>
      <errorID>dd5e5098-c875-4087-b4ba-d63da27f585b</errorID>
      <errorWord>(</errorWord>
      <group>L1_Format</group>
      <groupName>格式问题</groupName>
      <ability>L2_HalfPunc</ability>
      <abilityName>全半角检查</abilityName>
      <candidateList>
        <item>（</item>
      </candidateList>
      <explain>文本全半角错误。</explain>
      <paraID>4B5F0DC0</paraID>
      <start>27</start>
      <end>28</end>
      <status>unmodified</status>
      <modifiedWord/>
      <trackRevisions>false</trackRevisions>
    </reviewItem>
    <reviewItem>
      <errorID>23c04d8c-d515-4ed9-a12c-005d69a2df2f</errorID>
      <errorWord>)</errorWord>
      <group>L1_Format</group>
      <groupName>格式问题</groupName>
      <ability>L2_HalfPunc</ability>
      <abilityName>全半角检查</abilityName>
      <candidateList>
        <item>）</item>
      </candidateList>
      <explain>文本全半角错误。</explain>
      <paraID>4B5F0DC0</paraID>
      <start>36</start>
      <end>37</end>
      <status>unmodified</status>
      <modifiedWord/>
      <trackRevisions>false</trackRevisions>
    </reviewItem>
    <reviewItem>
      <errorID>22dee99c-2096-4197-bbd6-0478d939741b</errorID>
      <errorWord>:</errorWord>
      <group>L1_Format</group>
      <groupName>格式问题</groupName>
      <ability>L2_HalfPunc</ability>
      <abilityName>全半角检查</abilityName>
      <candidateList>
        <item>：</item>
      </candidateList>
      <explain>文本全半角错误。</explain>
      <paraID>4B5F0DC0</paraID>
      <start>54</start>
      <end>55</end>
      <status>unmodified</status>
      <modifiedWord/>
      <trackRevisions>false</trackRevisions>
    </reviewItem>
    <reviewItem>
      <errorID>6ad5c2cb-d599-47ee-baf3-0c484d96dbc6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78624F5A</paraID>
      <start>0</start>
      <end>2</end>
      <status>unmodified</status>
      <modifiedWord/>
      <trackRevisions>false</trackRevisions>
    </reviewItem>
    <reviewItem>
      <errorID>7620b4e4-5b80-495c-aac8-0d648f6489da</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78624F5A</paraID>
      <start>5</start>
      <end>15</end>
      <status>modified</status>
      <modifiedWord>中华人民共和国劳动法</modifiedWord>
      <trackRevisions>false</trackRevisions>
    </reviewItem>
    <reviewItem>
      <errorID>04ba0f37-6a87-48c0-bc81-2131ed9c6fb6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77A3FCA8</paraID>
      <start>0</start>
      <end>2</end>
      <status>unmodified</status>
      <modifiedWord/>
      <trackRevisions>false</trackRevisions>
    </reviewItem>
    <reviewItem>
      <errorID>f19a61e4-329c-4947-9bea-58eaf09bcdaf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32612D99</paraID>
      <start>0</start>
      <end>2</end>
      <status>unmodified</status>
      <modifiedWord/>
      <trackRevisions>false</trackRevisions>
    </reviewItem>
    <reviewItem>
      <errorID>763b3483-e586-48c7-9f1e-70516397c70e</errorID>
      <errorWord>严路遵守</errorWord>
      <group>L1_Word</group>
      <groupName>字词问题</groupName>
      <ability>L2_Typo</ability>
      <abilityName>字词错误</abilityName>
      <candidateList>
        <item>严格遵守</item>
      </candidateList>
      <explain/>
      <paraID>32612D99</paraID>
      <start>2</start>
      <end>6</end>
      <status>modified</status>
      <modifiedWord>严格遵守</modifiedWord>
      <trackRevisions>false</trackRevisions>
    </reviewItem>
    <reviewItem>
      <errorID>e9cd01f1-be0f-484c-966e-2ce09389e988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536311C0</paraID>
      <start>0</start>
      <end>2</end>
      <status>unmodified</status>
      <modifiedWord/>
      <trackRevisions>false</trackRevisions>
    </reviewItem>
    <reviewItem>
      <errorID>4dc127bb-8c1f-4b38-8265-e4497e3a30d8</errorID>
      <errorWord>其它</errorWord>
      <group>L1_Word</group>
      <groupName>字词问题</groupName>
      <ability>L2_Alias</ability>
      <abilityName>也作/曾用词</abilityName>
      <candidateList>
        <item>其他</item>
      </candidateList>
      <explain>词汇[其它]为不规范表述或旧称，其规范书面表述为[其他]。</explain>
      <paraID>536311C0</paraID>
      <start>76</start>
      <end>78</end>
      <status>unmodified</status>
      <modifiedWord/>
      <trackRevisions>false</trackRevisions>
    </reviewItem>
    <reviewItem>
      <errorID>0dac22e9-9b64-45d2-8ed2-2c371e258161</errorID>
      <errorWord>!</errorWord>
      <group>L1_Format</group>
      <groupName>格式问题</groupName>
      <ability>L2_HalfPunc</ability>
      <abilityName>全半角检查</abilityName>
      <candidateList>
        <item>！</item>
      </candidateList>
      <explain>文本全半角错误。</explain>
      <paraID>289A9344</paraID>
      <start>4</start>
      <end>5</end>
      <status>unmodified</status>
      <modifiedWord/>
      <trackRevisions>false</trackRevisions>
    </reviewItem>
    <reviewItem>
      <errorID>bc259679-0ee8-4f69-9bd9-19a35bf2c711</errorID>
      <errorWord>(</errorWord>
      <group>L1_Format</group>
      <groupName>格式问题</groupName>
      <ability>L2_HalfPunc</ability>
      <abilityName>全半角检查</abilityName>
      <candidateList>
        <item>（</item>
      </candidateList>
      <explain>文本全半角错误。</explain>
      <paraID>5EF05036</paraID>
      <start>58</start>
      <end>59</end>
      <status>unmodified</status>
      <modifiedWord/>
      <trackRevisions>false</trackRevisions>
    </reviewItem>
    <reviewItem>
      <errorID>7ecbab15-616e-40b8-b1d6-5f6871ee9d54</errorID>
      <errorWord>)</errorWord>
      <group>L1_Format</group>
      <groupName>格式问题</groupName>
      <ability>L2_HalfPunc</ability>
      <abilityName>全半角检查</abilityName>
      <candidateList>
        <item>）</item>
      </candidateList>
      <explain>文本全半角错误。</explain>
      <paraID>5EF05036</paraID>
      <start>64</start>
      <end>65</end>
      <status>unmodified</status>
      <modifiedWord/>
      <trackRevisions>false</trackRevisions>
    </reviewItem>
    <reviewItem>
      <errorID>3f06b35a-9571-499c-a3d4-45af100d95b7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6BDB191A</paraID>
      <start>0</start>
      <end>2</end>
      <status>unmodified</status>
      <modifiedWord/>
      <trackRevisions>false</trackRevisions>
    </reviewItem>
    <reviewItem>
      <errorID>1ab2d520-53e0-4d8b-9d23-11b3be85a614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7AB0A45E</paraID>
      <start>0</start>
      <end>2</end>
      <status>unmodified</status>
      <modifiedWord/>
      <trackRevisions>false</trackRevisions>
    </reviewItem>
    <reviewItem>
      <errorID>e13e9baf-585c-4870-b50e-08e225cc9fbb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7635D253</paraID>
      <start>0</start>
      <end>2</end>
      <status>unmodified</status>
      <modifiedWord/>
      <trackRevisions>false</trackRevisions>
    </reviewItem>
    <reviewItem>
      <errorID>a43bacda-dcc9-4bf5-bb73-3f5da3dde7b4</errorID>
      <errorWord>，</errorWord>
      <group>L1_Word</group>
      <groupName>字词问题</groupName>
      <ability>L2_Typo</ability>
      <abilityName>字词错误</abilityName>
      <candidateList>
        <item>，在</item>
      </candidateList>
      <explain/>
      <paraID>7635D253</paraID>
      <start>46</start>
      <end>47</end>
      <status>unmodified</status>
      <modifiedWord/>
      <trackRevisions>false</trackRevisions>
    </reviewItem>
    <reviewItem>
      <errorID>c38d5aa5-7e8c-40fb-b6ee-fe22bbf270b8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57DD9FF7</paraID>
      <start>0</start>
      <end>2</end>
      <status>unmodified</status>
      <modifiedWord/>
      <trackRevisions>false</trackRevisions>
    </reviewItem>
    <reviewItem>
      <errorID>9d45058d-adb5-486e-a04b-00ec193cde2f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4AC1BF38</paraID>
      <start>0</start>
      <end>2</end>
      <status>unmodified</status>
      <modifiedWord/>
      <trackRevisions>false</trackRevisions>
    </reviewItem>
    <reviewItem>
      <errorID>5ef035c3-4b66-4dc9-b9c0-c7c346ac3a94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1E87143D</paraID>
      <start>0</start>
      <end>2</end>
      <status>unmodified</status>
      <modifiedWord/>
      <trackRevisions>false</trackRevisions>
    </reviewItem>
    <reviewItem>
      <errorID>b175af66-6559-452e-976f-58e65018e50d</errorID>
      <errorWord>其它</errorWord>
      <group>L1_Word</group>
      <groupName>字词问题</groupName>
      <ability>L2_Alias</ability>
      <abilityName>也作/曾用词</abilityName>
      <candidateList>
        <item>其他</item>
      </candidateList>
      <explain>词汇[其它]为不规范表述或旧称，其规范书面表述为[其他]。</explain>
      <paraID>1E87143D</paraID>
      <start>44</start>
      <end>46</end>
      <status>unmodified</status>
      <modifiedWord/>
      <trackRevisions>false</trackRevisions>
    </reviewItem>
    <reviewItem>
      <errorID>7fc9f95d-9a27-477f-adcc-f60d77ca757c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2FD05460</paraID>
      <start>0</start>
      <end>2</end>
      <status>unmodified</status>
      <modifiedWord/>
      <trackRevisions>false</trackRevisions>
    </reviewItem>
    <reviewItem>
      <errorID>002729cf-5b5c-4fb3-b6c0-45f9a7461a7e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4E974EB7</paraID>
      <start>0</start>
      <end>2</end>
      <status>unmodified</status>
      <modifiedWord/>
      <trackRevisions>false</trackRevisions>
    </reviewItem>
    <reviewItem>
      <errorID>810c6263-bd11-469a-b69a-3ebffc97f9ec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6A102D59</paraID>
      <start>0</start>
      <end>2</end>
      <status>unmodified</status>
      <modifiedWord/>
      <trackRevisions>false</trackRevisions>
    </reviewItem>
    <reviewItem>
      <errorID>680ab881-7aec-468f-a08b-135a7b89084f</errorID>
      <errorWord>分项报价表分项报价表</errorWord>
      <group>L1_Word</group>
      <groupName>字词问题</groupName>
      <ability>L2_Typo</ability>
      <abilityName>字词错误</abilityName>
      <candidateList>
        <item>分项报价表</item>
      </candidateList>
      <explain/>
      <paraID>174ED0A1</paraID>
      <start>5</start>
      <end>15</end>
      <status>unmodified</status>
      <modifiedWord/>
      <trackRevisions>false</trackRevisions>
    </reviewItem>
    <reviewItem>
      <errorID>870384a4-2410-42b9-bc52-a68fc4c686e5</errorID>
      <errorWord>..</errorWord>
      <group>L1_Punc</group>
      <groupName>标点问题</groupName>
      <ability>L2_Punc</ability>
      <abilityName>标点符号检查</abilityName>
      <candidateList>
        <item>.</item>
      </candidateList>
      <explain/>
      <paraID>3B29D9D1</paraID>
      <start>0</start>
      <end>2</end>
      <status>unmodified</status>
      <modifiedWord/>
      <trackRevisions>false</trackRevisions>
    </reviewItem>
    <reviewItem>
      <errorID>9fccbe1d-26e7-4f67-a7cb-33f75451082c</errorID>
      <errorWord>..</errorWord>
      <group>L1_Punc</group>
      <groupName>标点问题</groupName>
      <ability>L2_Punc</ability>
      <abilityName>标点符号检查</abilityName>
      <candidateList>
        <item>.</item>
      </candidateList>
      <explain/>
      <paraID> 69396EB</paraID>
      <start>0</start>
      <end>2</end>
      <status>unmodified</status>
      <modifiedWord/>
      <trackRevisions>false</trackRevisions>
    </reviewItem>
    <reviewItem>
      <errorID>a446c96d-4613-4150-9c2d-85831c293250</errorID>
      <errorWord>..</errorWord>
      <group>L1_Punc</group>
      <groupName>标点问题</groupName>
      <ability>L2_Punc</ability>
      <abilityName>标点符号检查</abilityName>
      <candidateList>
        <item>.</item>
      </candidateList>
      <explain/>
      <paraID> F612938</paraID>
      <start>0</start>
      <end>2</end>
      <status>unmodified</status>
      <modifiedWord/>
      <trackRevisions>false</trackRevisions>
    </reviewItem>
    <reviewItem>
      <errorID>58f0b324-de6c-4562-ac47-1633b6b8a9df</errorID>
      <errorWord>..</errorWord>
      <group>L1_Punc</group>
      <groupName>标点问题</groupName>
      <ability>L2_Punc</ability>
      <abilityName>标点符号检查</abilityName>
      <candidateList>
        <item>.</item>
      </candidateList>
      <explain/>
      <paraID>6C4CA3A5</paraID>
      <start>0</start>
      <end>2</end>
      <status>unmodified</status>
      <modifiedWord/>
      <trackRevisions>false</trackRevisions>
    </reviewItem>
    <reviewItem>
      <errorID>9a4945fc-4109-4e5e-8886-a9194d913d8c</errorID>
      <errorWord>（</errorWord>
      <group>L1_Punc</group>
      <groupName>标点问题</groupName>
      <ability>L2_Punc</ability>
      <abilityName>标点符号检查</abilityName>
      <candidateList/>
      <explain>同一形式括号套用。</explain>
      <paraID>2B3CE666</paraID>
      <start>39</start>
      <end>40</end>
      <status>unmodified</status>
      <modifiedWord/>
      <trackRevisions>false</trackRevisions>
    </reviewItem>
    <reviewItem>
      <errorID>5c989589-6f7c-4eec-807b-50ce5cbf5470</errorID>
      <errorWord>）</errorWord>
      <group>L1_Punc</group>
      <groupName>标点问题</groupName>
      <ability>L2_Punc</ability>
      <abilityName>标点符号检查</abilityName>
      <candidateList/>
      <explain>同一形式括号套用。</explain>
      <paraID>2B3CE666</paraID>
      <start>45</start>
      <end>46</end>
      <status>unmodified</status>
      <modifiedWord/>
      <trackRevisions>false</trackRevisions>
    </reviewItem>
    <reviewItem>
      <errorID>49c852e7-2dd3-4176-ab3d-62b1bbaa8a84</errorID>
      <errorWord>（</errorWord>
      <group>L1_Punc</group>
      <groupName>标点问题</groupName>
      <ability>L2_Punc</ability>
      <abilityName>标点符号检查</abilityName>
      <candidateList/>
      <explain>同一形式括号套用。</explain>
      <paraID>77BC766E</paraID>
      <start>39</start>
      <end>40</end>
      <status>unmodified</status>
      <modifiedWord/>
      <trackRevisions>false</trackRevisions>
    </reviewItem>
    <reviewItem>
      <errorID>4c0132d6-649d-4a07-a865-8d83b3483117</errorID>
      <errorWord>）</errorWord>
      <group>L1_Punc</group>
      <groupName>标点问题</groupName>
      <ability>L2_Punc</ability>
      <abilityName>标点符号检查</abilityName>
      <candidateList/>
      <explain>同一形式括号套用。</explain>
      <paraID>77BC766E</paraID>
      <start>45</start>
      <end>46</end>
      <status>unmodified</status>
      <modifiedWord/>
      <trackRevisions>false</trackRevisions>
    </reviewItem>
    <reviewItem>
      <errorID>c59671fa-b452-4297-b0fd-09523f4a677d</errorID>
      <errorWord>；</errorWord>
      <group>L1_Word</group>
      <groupName>字词问题</groupName>
      <ability>L2_Typo</ability>
      <abilityName>字词错误</abilityName>
      <candidateList>
        <item>；具</item>
      </candidateList>
      <explain/>
      <paraID>626AFBE3</paraID>
      <start>168</start>
      <end>169</end>
      <status>unmodified</status>
      <modifiedWord/>
      <trackRevisions>false</trackRevisions>
    </reviewItem>
    <reviewItem>
      <errorID>9a95b088-2a07-4199-ac2b-6bd6a20970ac</errorID>
      <errorWord>，</errorWord>
      <group>L1_Word</group>
      <groupName>字词问题</groupName>
      <ability>L2_Typo</ability>
      <abilityName>字词错误</abilityName>
      <candidateList>
        <item>，自</item>
      </candidateList>
      <explain/>
      <paraID>626AFBE3</paraID>
      <start>273</start>
      <end>274</end>
      <status>unmodified</status>
      <modifiedWord/>
      <trackRevisions>false</trackRevisions>
    </reviewItem>
    <reviewItem>
      <errorID>b0bf1338-f03c-4bf4-b6bf-2f276ba9226c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22A20CC5</paraID>
      <start>0</start>
      <end>3</end>
      <status>unmodified</status>
      <modifiedWord/>
      <trackRevisions>false</trackRevisions>
    </reviewItem>
    <reviewItem>
      <errorID>0d9d73ee-badc-4056-8a5a-c29116e026c3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438CE39F</paraID>
      <start>0</start>
      <end>3</end>
      <status>unmodified</status>
      <modifiedWord/>
      <trackRevisions>false</trackRevisions>
    </reviewItem>
    <reviewItem>
      <errorID>2586fa5a-3923-4973-b626-2fb215f1db63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2B34DF4F</paraID>
      <start>0</start>
      <end>3</end>
      <status>unmodified</status>
      <modifiedWord/>
      <trackRevisions>false</trackRevisions>
    </reviewItem>
    <reviewItem>
      <errorID>343e0e87-6dcf-4c6f-be60-3a7a22128723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3791CF05</paraID>
      <start>0</start>
      <end>3</end>
      <status>unmodified</status>
      <modifiedWord/>
      <trackRevisions>false</trackRevisions>
    </reviewItem>
    <reviewItem>
      <errorID>9ba5c2b7-4dc1-4eed-905c-eff70cc75c9d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61BC1527</paraID>
      <start>0</start>
      <end>3</end>
      <status>unmodified</status>
      <modifiedWord/>
      <trackRevisions>false</trackRevisions>
    </reviewItem>
    <reviewItem>
      <errorID>8ebc1f5d-ed34-448c-a516-666dfd23d2b9</errorID>
      <errorWord>需具备</errorWord>
      <group>L1_Word</group>
      <groupName>字词问题</groupName>
      <ability>L2_Typo</ability>
      <abilityName>字词错误</abilityName>
      <candidateList>
        <item>须具备</item>
      </candidateList>
      <explain/>
      <paraID>4C0AD7B5</paraID>
      <start>6</start>
      <end>9</end>
      <status>unmodified</status>
      <modifiedWord/>
      <trackRevisions>false</trackRevisions>
    </reviewItem>
    <reviewItem>
      <errorID>626cc8f9-f96e-4e48-8de7-ec99880b0d7d</errorID>
      <errorWord>(</errorWord>
      <group>L1_Format</group>
      <groupName>格式问题</groupName>
      <ability>L2_HalfPunc</ability>
      <abilityName>全半角检查</abilityName>
      <candidateList>
        <item>（</item>
      </candidateList>
      <explain>文本全半角错误。</explain>
      <paraID>4C0AD7B5</paraID>
      <start>22</start>
      <end>23</end>
      <status>unmodified</status>
      <modifiedWord/>
      <trackRevisions>false</trackRevisions>
    </reviewItem>
    <reviewItem>
      <errorID>d3f33130-2b70-4e01-8805-bf95560e8b41</errorID>
      <errorWord>)</errorWord>
      <group>L1_Format</group>
      <groupName>格式问题</groupName>
      <ability>L2_HalfPunc</ability>
      <abilityName>全半角检查</abilityName>
      <candidateList>
        <item>）</item>
      </candidateList>
      <explain>文本全半角错误。</explain>
      <paraID>4C0AD7B5</paraID>
      <start>24</start>
      <end>25</end>
      <status>unmodified</status>
      <modifiedWord/>
      <trackRevisions>false</trackRevisions>
    </reviewItem>
    <reviewItem>
      <errorID>49232ba7-253b-4e1a-b995-c2e16a8e0653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4C0AD7B5</paraID>
      <start>30</start>
      <end>32</end>
      <status>unmodified</status>
      <modifiedWord/>
      <trackRevisions>false</trackRevisions>
    </reviewItem>
    <reviewItem>
      <errorID>f8a1183a-982c-48c8-92ba-dd958812f3f7</errorID>
      <errorWord>(</errorWord>
      <group>L1_Format</group>
      <groupName>格式问题</groupName>
      <ability>L2_HalfPunc</ability>
      <abilityName>全半角检查</abilityName>
      <candidateList>
        <item>（</item>
      </candidateList>
      <explain>文本全半角错误。</explain>
      <paraID> 156F051</paraID>
      <start>20</start>
      <end>21</end>
      <status>unmodified</status>
      <modifiedWord/>
      <trackRevisions>false</trackRevisions>
    </reviewItem>
    <reviewItem>
      <errorID>f548e327-5564-4a0c-92de-c065447f3fb2</errorID>
      <errorWord>)</errorWord>
      <group>L1_Format</group>
      <groupName>格式问题</groupName>
      <ability>L2_HalfPunc</ability>
      <abilityName>全半角检查</abilityName>
      <candidateList>
        <item>）</item>
      </candidateList>
      <explain>文本全半角错误。</explain>
      <paraID> 156F051</paraID>
      <start>22</start>
      <end>23</end>
      <status>unmodified</status>
      <modifiedWord/>
      <trackRevisions>false</trackRevisions>
    </reviewItem>
    <reviewItem>
      <errorID>47dc3982-85f9-441f-a13e-b3c64b817f2a</errorID>
      <errorWord>(</errorWord>
      <group>L1_Format</group>
      <groupName>格式问题</groupName>
      <ability>L2_HalfPunc</ability>
      <abilityName>全半角检查</abilityName>
      <candidateList>
        <item>（</item>
      </candidateList>
      <explain>文本全半角错误。</explain>
      <paraID>55581E9F</paraID>
      <start>13</start>
      <end>14</end>
      <status>unmodified</status>
      <modifiedWord/>
      <trackRevisions>false</trackRevisions>
    </reviewItem>
    <reviewItem>
      <errorID>a506198e-9d7f-4310-86f9-70442335bf85</errorID>
      <errorWord>)</errorWord>
      <group>L1_Format</group>
      <groupName>格式问题</groupName>
      <ability>L2_HalfPunc</ability>
      <abilityName>全半角检查</abilityName>
      <candidateList>
        <item>）</item>
      </candidateList>
      <explain>文本全半角错误。</explain>
      <paraID>55581E9F</paraID>
      <start>17</start>
      <end>18</end>
      <status>unmodified</status>
      <modifiedWord/>
      <trackRevisions>false</trackRevisions>
    </reviewItem>
    <reviewItem>
      <errorID>f2c08587-28c4-4b59-b5c2-37c622d106da</errorID>
      <errorWord>作</errorWord>
      <group>L1_Word</group>
      <groupName>字词问题</groupName>
      <ability>L2_Typo</ability>
      <abilityName>字词错误</abilityName>
      <candidateList>
        <item>做</item>
      </candidateList>
      <explain>存在发音相同字词的误用。</explain>
      <paraID>55581E9F</paraID>
      <start>75</start>
      <end>76</end>
      <status>unmodified</status>
      <modifiedWord/>
      <trackRevisions>false</trackRevisions>
    </reviewItem>
    <reviewItem>
      <errorID>6c2be947-cbe9-48f3-b4a0-9b84dba458a4</errorID>
      <errorWord>决不</errorWord>
      <group>L1_Word</group>
      <groupName>字词问题</groupName>
      <ability>L2_Typo</ability>
      <abilityName>字词错误</abilityName>
      <candidateList>
        <item>绝不</item>
      </candidateList>
      <explain/>
      <paraID> 29F2188</paraID>
      <start>25</start>
      <end>27</end>
      <status>unmodified</status>
      <modifiedWord/>
      <trackRevisions>false</trackRevisions>
    </reviewItem>
    <reviewItem>
      <errorID>af495176-6302-4f13-b1e4-528127b53a5f</errorID>
      <errorWord>后才</errorWord>
      <group>L1_Word</group>
      <groupName>字词问题</groupName>
      <ability>L2_Typo</ability>
      <abilityName>字词错误</abilityName>
      <candidateList>
        <item>后方</item>
      </candidateList>
      <explain>存在字形相近字词的误用。</explain>
      <paraID>36B35568</paraID>
      <start>115</start>
      <end>117</end>
      <status>unmodified</status>
      <modifiedWord/>
      <trackRevisions>false</trackRevisions>
    </reviewItem>
    <reviewItem>
      <errorID>3e046605-0bbb-469a-904c-d75bc242aef2</errorID>
      <errorWord>(</errorWord>
      <group>L1_Format</group>
      <groupName>格式问题</groupName>
      <ability>L2_HalfPunc</ability>
      <abilityName>全半角检查</abilityName>
      <candidateList>
        <item>（</item>
      </candidateList>
      <explain>文本全半角错误。</explain>
      <paraID>28205F3E</paraID>
      <start>30</start>
      <end>31</end>
      <status>unmodified</status>
      <modifiedWord/>
      <trackRevisions>false</trackRevisions>
    </reviewItem>
    <reviewItem>
      <errorID>fb6ec906-16b8-4751-8a9e-88934690352f</errorID>
      <errorWord>)</errorWord>
      <group>L1_Format</group>
      <groupName>格式问题</groupName>
      <ability>L2_HalfPunc</ability>
      <abilityName>全半角检查</abilityName>
      <candidateList>
        <item>）</item>
      </candidateList>
      <explain>文本全半角错误。</explain>
      <paraID>28205F3E</paraID>
      <start>33</start>
      <end>34</end>
      <status>unmodified</status>
      <modifiedWord/>
      <trackRevisions>false</trackRevisions>
    </reviewItem>
    <reviewItem>
      <errorID>e5a3e2a9-aa50-47ad-ad90-606f27a11779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58C73492</paraID>
      <start>0</start>
      <end>3</end>
      <status>unmodified</status>
      <modifiedWord/>
      <trackRevisions>false</trackRevisions>
    </reviewItem>
    <reviewItem>
      <errorID>5800d8bb-2aa4-4c58-ba45-baf1f41e2a22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3F704F22</paraID>
      <start>0</start>
      <end>3</end>
      <status>unmodified</status>
      <modifiedWord/>
      <trackRevisions>false</trackRevisions>
    </reviewItem>
    <reviewItem>
      <errorID>86e6ff83-6b97-4dea-9ff0-492574bd41c1</errorID>
      <errorWord>(</errorWord>
      <group>L1_Format</group>
      <groupName>格式问题</groupName>
      <ability>L2_HalfPunc</ability>
      <abilityName>全半角检查</abilityName>
      <candidateList>
        <item>（</item>
      </candidateList>
      <explain>文本全半角错误。</explain>
      <paraID>3F704F22</paraID>
      <start>21</start>
      <end>22</end>
      <status>unmodified</status>
      <modifiedWord/>
      <trackRevisions>false</trackRevisions>
    </reviewItem>
    <reviewItem>
      <errorID>22a8b0ef-b32f-4c9f-9107-113bd0599e95</errorID>
      <errorWord>)</errorWord>
      <group>L1_Format</group>
      <groupName>格式问题</groupName>
      <ability>L2_HalfPunc</ability>
      <abilityName>全半角检查</abilityName>
      <candidateList>
        <item>）</item>
      </candidateList>
      <explain>文本全半角错误。</explain>
      <paraID>3F704F22</paraID>
      <start>28</start>
      <end>29</end>
      <status>unmodified</status>
      <modifiedWord/>
      <trackRevisions>false</trackRevisions>
    </reviewItem>
    <reviewItem>
      <errorID>8778fc27-b77e-4017-b3dc-b4c333971115</errorID>
      <errorWord>(</errorWord>
      <group>L1_Format</group>
      <groupName>格式问题</groupName>
      <ability>L2_HalfPunc</ability>
      <abilityName>全半角检查</abilityName>
      <candidateList>
        <item>（</item>
      </candidateList>
      <explain>文本全半角错误。</explain>
      <paraID>3F704F22</paraID>
      <start>65</start>
      <end>66</end>
      <status>unmodified</status>
      <modifiedWord/>
      <trackRevisions>false</trackRevisions>
    </reviewItem>
    <reviewItem>
      <errorID>011e6c94-4b7e-44a5-a532-bba85f448804</errorID>
      <errorWord>)</errorWord>
      <group>L1_Format</group>
      <groupName>格式问题</groupName>
      <ability>L2_HalfPunc</ability>
      <abilityName>全半角检查</abilityName>
      <candidateList>
        <item>）</item>
      </candidateList>
      <explain>文本全半角错误。</explain>
      <paraID>3F704F22</paraID>
      <start>72</start>
      <end>73</end>
      <status>unmodified</status>
      <modifiedWord/>
      <trackRevisions>false</trackRevisions>
    </reviewItem>
    <reviewItem>
      <errorID>2dd9757c-6159-4070-85d8-82a5669b2e0a</errorID>
      <errorWord>(</errorWord>
      <group>L1_Format</group>
      <groupName>格式问题</groupName>
      <ability>L2_HalfPunc</ability>
      <abilityName>全半角检查</abilityName>
      <candidateList>
        <item>（</item>
      </candidateList>
      <explain>文本全半角错误。</explain>
      <paraID>3F704F22</paraID>
      <start>97</start>
      <end>98</end>
      <status>unmodified</status>
      <modifiedWord/>
      <trackRevisions>false</trackRevisions>
    </reviewItem>
    <reviewItem>
      <errorID>f182e564-419c-4482-9a8a-12a85238af95</errorID>
      <errorWord>)</errorWord>
      <group>L1_Format</group>
      <groupName>格式问题</groupName>
      <ability>L2_HalfPunc</ability>
      <abilityName>全半角检查</abilityName>
      <candidateList>
        <item>）</item>
      </candidateList>
      <explain>文本全半角错误。</explain>
      <paraID>3F704F22</paraID>
      <start>103</start>
      <end>104</end>
      <status>unmodified</status>
      <modifiedWord/>
      <trackRevisions>false</trackRevisions>
    </reviewItem>
    <reviewItem>
      <errorID>01babc43-c6ce-4d78-8321-91e24e7d9420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2528699</paraID>
      <start>0</start>
      <end>2</end>
      <status>unmodified</status>
      <modifiedWord/>
      <trackRevisions>false</trackRevisions>
    </reviewItem>
    <reviewItem>
      <errorID>49916d74-08bc-4421-a305-6ef0db3e6363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13F3EB03</paraID>
      <start>0</start>
      <end>2</end>
      <status>unmodified</status>
      <modifiedWord/>
      <trackRevisions>false</trackRevisions>
    </reviewItem>
    <reviewItem>
      <errorID>a1b00d8e-4928-453d-a88a-f163ed3f2284</errorID>
      <errorWord>(</errorWord>
      <group>L1_Format</group>
      <groupName>格式问题</groupName>
      <ability>L2_HalfPunc</ability>
      <abilityName>全半角检查</abilityName>
      <candidateList>
        <item>（</item>
      </candidateList>
      <explain>文本全半角错误。</explain>
      <paraID>3770AA0D</paraID>
      <start>0</start>
      <end>1</end>
      <status>unmodified</status>
      <modifiedWord/>
      <trackRevisions>false</trackRevisions>
    </reviewItem>
    <reviewItem>
      <errorID>664829a5-ed78-48c6-acd9-6e3a1469ee3d</errorID>
      <errorWord>)</errorWord>
      <group>L1_Format</group>
      <groupName>格式问题</groupName>
      <ability>L2_HalfPunc</ability>
      <abilityName>全半角检查</abilityName>
      <candidateList>
        <item>）</item>
      </candidateList>
      <explain>文本全半角错误。</explain>
      <paraID>3770AA0D</paraID>
      <start>3</start>
      <end>4</end>
      <status>unmodified</status>
      <modifiedWord/>
      <trackRevisions>false</trackRevisions>
    </reviewItem>
    <reviewItem>
      <errorID>b39c9027-cdee-403a-9b02-1f16f20f9f72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41A29698</paraID>
      <start>0</start>
      <end>2</end>
      <status>unmodified</status>
      <modifiedWord/>
      <trackRevisions>false</trackRevisions>
    </reviewItem>
    <reviewItem>
      <errorID>ab10af7c-c0f3-473d-a157-9dd35dc1223a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74A999AD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c81de-6cba-4cc5-8bc8-7d70af06d98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66</Pages>
  <Words>13046</Words>
  <Characters>13773</Characters>
  <Lines>143</Lines>
  <Paragraphs>40</Paragraphs>
  <TotalTime>3</TotalTime>
  <ScaleCrop>false</ScaleCrop>
  <LinksUpToDate>false</LinksUpToDate>
  <CharactersWithSpaces>14180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2024-10-28T01:42:00Z</cp:lastPrinted>
  <dcterms:modified xsi:type="dcterms:W3CDTF">2026-04-30T08:46:31Z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E282896ECC8B4E4598DCC66A1A35ABF8_13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