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83BEA">
      <w:pPr>
        <w:adjustRightInd w:val="0"/>
        <w:snapToGrid w:val="0"/>
        <w:spacing w:line="600" w:lineRule="exact"/>
        <w:jc w:val="center"/>
        <w:rPr>
          <w:rFonts w:ascii="Times New Roman" w:hAnsi="Times New Roman" w:eastAsia="方正小标宋_GBK"/>
          <w:bCs/>
          <w:color w:val="0C0C0C"/>
          <w:kern w:val="0"/>
          <w:sz w:val="44"/>
          <w:szCs w:val="44"/>
          <w:shd w:val="clear" w:color="auto" w:fill="FFFFFF"/>
          <w:lang w:bidi="ar"/>
        </w:rPr>
      </w:pPr>
      <w:r>
        <w:rPr>
          <w:rFonts w:hint="eastAsia" w:ascii="Times New Roman" w:hAnsi="Times New Roman" w:eastAsia="方正小标宋_GBK"/>
          <w:bCs/>
          <w:color w:val="0C0C0C"/>
          <w:kern w:val="0"/>
          <w:sz w:val="44"/>
          <w:szCs w:val="44"/>
          <w:shd w:val="clear" w:color="auto" w:fill="FFFFFF"/>
          <w:lang w:eastAsia="zh-CN" w:bidi="ar"/>
        </w:rPr>
        <w:t>栖霞区</w:t>
      </w:r>
      <w:r>
        <w:rPr>
          <w:rFonts w:hint="eastAsia" w:ascii="Times New Roman" w:hAnsi="Times New Roman" w:eastAsia="方正小标宋_GBK"/>
          <w:bCs/>
          <w:color w:val="0C0C0C"/>
          <w:kern w:val="0"/>
          <w:sz w:val="44"/>
          <w:szCs w:val="44"/>
          <w:shd w:val="clear" w:color="auto" w:fill="FFFFFF"/>
          <w:lang w:bidi="ar"/>
        </w:rPr>
        <w:t>第五次全国经济普查公报（第六号）</w:t>
      </w:r>
    </w:p>
    <w:p w14:paraId="5D82DD17">
      <w:pPr>
        <w:adjustRightInd w:val="0"/>
        <w:snapToGrid w:val="0"/>
        <w:spacing w:line="600" w:lineRule="exact"/>
        <w:jc w:val="center"/>
        <w:rPr>
          <w:rFonts w:ascii="Times New Roman" w:hAnsi="Times New Roman" w:eastAsia="方正小标宋_GBK"/>
          <w:bCs/>
          <w:color w:val="0C0C0C"/>
          <w:kern w:val="0"/>
          <w:sz w:val="44"/>
          <w:szCs w:val="44"/>
          <w:shd w:val="clear" w:color="auto" w:fill="FFFFFF"/>
          <w:lang w:bidi="ar"/>
        </w:rPr>
      </w:pPr>
      <w:r>
        <w:rPr>
          <w:rFonts w:hint="eastAsia" w:ascii="Times New Roman" w:hAnsi="Times New Roman" w:eastAsia="方正小标宋_GBK"/>
          <w:bCs/>
          <w:color w:val="0C0C0C"/>
          <w:kern w:val="0"/>
          <w:sz w:val="44"/>
          <w:szCs w:val="44"/>
          <w:shd w:val="clear" w:color="auto" w:fill="FFFFFF"/>
          <w:lang w:bidi="ar"/>
        </w:rPr>
        <w:t>——部分新兴产业发展情况</w:t>
      </w:r>
    </w:p>
    <w:p w14:paraId="1E2A532B">
      <w:pPr>
        <w:adjustRightInd w:val="0"/>
        <w:snapToGrid w:val="0"/>
        <w:spacing w:line="600" w:lineRule="exact"/>
        <w:jc w:val="center"/>
        <w:rPr>
          <w:rFonts w:ascii="Times New Roman" w:hAnsi="Times New Roman" w:eastAsia="方正楷体_GBK" w:cs="方正楷体_GBK"/>
          <w:color w:val="0C0C0C"/>
          <w:sz w:val="32"/>
          <w:szCs w:val="32"/>
        </w:rPr>
      </w:pPr>
      <w:r>
        <w:rPr>
          <w:rFonts w:hint="eastAsia" w:ascii="Times New Roman" w:hAnsi="Times New Roman" w:eastAsia="方正楷体_GBK" w:cs="方正楷体_GBK"/>
          <w:color w:val="0C0C0C"/>
          <w:sz w:val="32"/>
          <w:szCs w:val="32"/>
        </w:rPr>
        <w:t>南京市栖霞区统计局</w:t>
      </w:r>
    </w:p>
    <w:p w14:paraId="49BDA3CF">
      <w:pPr>
        <w:adjustRightInd w:val="0"/>
        <w:snapToGrid w:val="0"/>
        <w:spacing w:line="500" w:lineRule="exact"/>
        <w:jc w:val="center"/>
        <w:rPr>
          <w:rFonts w:ascii="Times New Roman" w:hAnsi="Times New Roman" w:eastAsia="方正楷体_GBK" w:cs="方正楷体_GBK"/>
          <w:color w:val="0C0C0C"/>
          <w:sz w:val="32"/>
          <w:szCs w:val="32"/>
        </w:rPr>
      </w:pPr>
      <w:r>
        <w:rPr>
          <w:rFonts w:hint="eastAsia" w:ascii="Times New Roman" w:hAnsi="Times New Roman" w:eastAsia="方正楷体_GBK" w:cs="方正楷体_GBK"/>
          <w:color w:val="0C0C0C"/>
          <w:sz w:val="32"/>
          <w:szCs w:val="32"/>
        </w:rPr>
        <w:t>南京市栖霞区第五次全国经济普查领导小组办公室</w:t>
      </w:r>
    </w:p>
    <w:p w14:paraId="40DC8517">
      <w:pPr>
        <w:spacing w:line="500" w:lineRule="exact"/>
        <w:jc w:val="center"/>
        <w:textAlignment w:val="baseline"/>
        <w:rPr>
          <w:rFonts w:ascii="Times New Roman" w:hAnsi="Times New Roman" w:eastAsia="方正仿宋_GBK"/>
          <w:color w:val="0C0C0C"/>
          <w:sz w:val="32"/>
          <w:szCs w:val="32"/>
        </w:rPr>
      </w:pPr>
      <w:r>
        <w:rPr>
          <w:rFonts w:hint="eastAsia" w:ascii="Times New Roman" w:hAnsi="Times New Roman" w:eastAsia="方正楷体_GBK"/>
          <w:color w:val="0C0C0C"/>
          <w:sz w:val="32"/>
          <w:szCs w:val="32"/>
        </w:rPr>
        <w:t>（</w:t>
      </w:r>
      <w:r>
        <w:rPr>
          <w:rFonts w:ascii="Times New Roman" w:hAnsi="Times New Roman" w:eastAsia="方正楷体_GBK"/>
          <w:color w:val="0C0C0C"/>
          <w:sz w:val="32"/>
          <w:szCs w:val="32"/>
        </w:rPr>
        <w:t>2025年10月</w:t>
      </w:r>
      <w:r>
        <w:rPr>
          <w:rFonts w:hint="eastAsia" w:ascii="Times New Roman" w:hAnsi="Times New Roman" w:eastAsia="方正楷体_GBK"/>
          <w:color w:val="0C0C0C"/>
          <w:sz w:val="32"/>
          <w:szCs w:val="32"/>
          <w:lang w:val="en-US" w:eastAsia="zh-CN"/>
        </w:rPr>
        <w:t>30</w:t>
      </w:r>
      <w:bookmarkStart w:id="0" w:name="_GoBack"/>
      <w:bookmarkEnd w:id="0"/>
      <w:r>
        <w:rPr>
          <w:rFonts w:ascii="Times New Roman" w:hAnsi="Times New Roman" w:eastAsia="方正楷体_GBK"/>
          <w:color w:val="0C0C0C"/>
          <w:sz w:val="32"/>
          <w:szCs w:val="32"/>
        </w:rPr>
        <w:t>日</w:t>
      </w:r>
      <w:r>
        <w:rPr>
          <w:rFonts w:hint="eastAsia" w:ascii="Times New Roman" w:hAnsi="Times New Roman" w:eastAsia="方正楷体_GBK"/>
          <w:color w:val="0C0C0C"/>
          <w:sz w:val="32"/>
          <w:szCs w:val="32"/>
        </w:rPr>
        <w:t>）</w:t>
      </w:r>
    </w:p>
    <w:p w14:paraId="7B05A7F0">
      <w:pPr>
        <w:widowControl/>
        <w:spacing w:line="500" w:lineRule="exact"/>
        <w:rPr>
          <w:rFonts w:ascii="Times New Roman" w:hAnsi="Times New Roman" w:eastAsia="方正仿宋_GBK"/>
          <w:color w:val="0C0C0C"/>
          <w:sz w:val="36"/>
          <w:szCs w:val="36"/>
        </w:rPr>
      </w:pPr>
    </w:p>
    <w:p w14:paraId="16A8E427">
      <w:pPr>
        <w:widowControl/>
        <w:spacing w:line="560" w:lineRule="exact"/>
        <w:ind w:firstLine="616" w:firstLineChars="200"/>
        <w:rPr>
          <w:rFonts w:ascii="Times New Roman" w:hAnsi="Times New Roman" w:eastAsia="方正仿宋_GBK"/>
          <w:color w:val="0C0C0C"/>
          <w:spacing w:val="-6"/>
          <w:sz w:val="32"/>
          <w:szCs w:val="32"/>
        </w:rPr>
      </w:pPr>
      <w:r>
        <w:rPr>
          <w:rFonts w:hint="eastAsia" w:ascii="Times New Roman" w:hAnsi="Times New Roman" w:eastAsia="方正仿宋_GBK"/>
          <w:color w:val="0C0C0C"/>
          <w:spacing w:val="-6"/>
          <w:sz w:val="32"/>
          <w:szCs w:val="32"/>
        </w:rPr>
        <w:t>根据第五次全国经济普查结果，现将全区第二产业和第三产业中战略性新兴产业、高技术产业、数字经济核心产业等新兴产业的主要数据公布如下：</w:t>
      </w:r>
    </w:p>
    <w:p w14:paraId="48A75E46">
      <w:pPr>
        <w:widowControl/>
        <w:spacing w:line="560" w:lineRule="exact"/>
        <w:ind w:firstLine="640" w:firstLineChars="200"/>
        <w:rPr>
          <w:rFonts w:ascii="Times New Roman" w:hAnsi="Times New Roman" w:eastAsia="方正仿宋_GBK" w:cs="仿宋_GB2312"/>
          <w:color w:val="0C0C0C"/>
          <w:sz w:val="32"/>
          <w:szCs w:val="32"/>
        </w:rPr>
      </w:pPr>
      <w:r>
        <w:rPr>
          <w:rFonts w:hint="eastAsia" w:ascii="Times New Roman" w:hAnsi="Times New Roman" w:eastAsia="黑体" w:cs="黑体"/>
          <w:bCs/>
          <w:color w:val="0C0C0C"/>
          <w:kern w:val="0"/>
          <w:sz w:val="32"/>
          <w:szCs w:val="32"/>
          <w:lang w:bidi="ar"/>
        </w:rPr>
        <w:t>一、战略性新兴产业</w:t>
      </w:r>
    </w:p>
    <w:p w14:paraId="26F7322F">
      <w:pPr>
        <w:widowControl/>
        <w:spacing w:line="560" w:lineRule="exact"/>
        <w:ind w:firstLine="640" w:firstLineChars="200"/>
        <w:rPr>
          <w:rFonts w:ascii="Times New Roman" w:hAnsi="Times New Roman" w:eastAsia="楷体_GB2312" w:cs="楷体_GB2312"/>
          <w:color w:val="0C0C0C"/>
          <w:kern w:val="0"/>
          <w:sz w:val="32"/>
          <w:szCs w:val="32"/>
          <w:lang w:bidi="ar"/>
        </w:rPr>
      </w:pPr>
      <w:r>
        <w:rPr>
          <w:rFonts w:hint="eastAsia" w:ascii="Times New Roman" w:hAnsi="Times New Roman" w:eastAsia="楷体_GB2312" w:cs="楷体_GB2312"/>
          <w:color w:val="0C0C0C"/>
          <w:kern w:val="0"/>
          <w:sz w:val="32"/>
          <w:szCs w:val="32"/>
          <w:lang w:bidi="ar"/>
        </w:rPr>
        <w:t xml:space="preserve">    （一）工业战略性新兴产业</w:t>
      </w:r>
    </w:p>
    <w:p w14:paraId="2B470A07">
      <w:pPr>
        <w:widowControl/>
        <w:spacing w:line="560" w:lineRule="exact"/>
        <w:ind w:firstLine="616" w:firstLineChars="200"/>
        <w:rPr>
          <w:rFonts w:ascii="Times New Roman" w:hAnsi="Times New Roman" w:eastAsia="方正仿宋_GBK"/>
          <w:sz w:val="30"/>
        </w:rPr>
      </w:pPr>
      <w:r>
        <w:rPr>
          <w:rFonts w:hint="eastAsia" w:ascii="Times New Roman" w:hAnsi="Times New Roman" w:eastAsia="方正仿宋_GBK"/>
          <w:color w:val="0C0C0C"/>
          <w:spacing w:val="-6"/>
          <w:sz w:val="32"/>
          <w:szCs w:val="32"/>
        </w:rPr>
        <w:t>2023年末，全区从事战略性新兴产业生产的规模以上工业企业法人单位</w:t>
      </w:r>
      <w:r>
        <w:rPr>
          <w:rFonts w:hint="eastAsia" w:ascii="Times New Roman" w:hAnsi="Times New Roman" w:eastAsia="方正仿宋_GBK" w:cs="仿宋_GB2312"/>
          <w:color w:val="0C0C0C"/>
          <w:kern w:val="0"/>
          <w:sz w:val="32"/>
          <w:szCs w:val="32"/>
          <w:lang w:bidi="ar"/>
        </w:rPr>
        <w:t>148</w:t>
      </w:r>
      <w:r>
        <w:rPr>
          <w:rFonts w:hint="eastAsia" w:ascii="Times New Roman" w:hAnsi="Times New Roman" w:eastAsia="方正仿宋_GBK"/>
          <w:color w:val="0C0C0C"/>
          <w:spacing w:val="-6"/>
          <w:sz w:val="32"/>
          <w:szCs w:val="32"/>
          <w:lang w:val="en"/>
        </w:rPr>
        <w:t>个</w:t>
      </w:r>
      <w:r>
        <w:rPr>
          <w:rFonts w:hint="eastAsia" w:ascii="Times New Roman" w:hAnsi="Times New Roman" w:eastAsia="方正仿宋_GBK"/>
          <w:color w:val="0C0C0C"/>
          <w:spacing w:val="-6"/>
          <w:sz w:val="32"/>
          <w:szCs w:val="32"/>
        </w:rPr>
        <w:t>，占规模以上工业企业法人单位的</w:t>
      </w:r>
      <w:r>
        <w:rPr>
          <w:rFonts w:hint="eastAsia" w:ascii="Times New Roman" w:hAnsi="Times New Roman" w:eastAsia="方正仿宋_GBK"/>
          <w:color w:val="0C0C0C"/>
          <w:sz w:val="32"/>
          <w:szCs w:val="32"/>
        </w:rPr>
        <w:t>35.32</w:t>
      </w:r>
      <w:r>
        <w:rPr>
          <w:rFonts w:hint="eastAsia" w:ascii="Times New Roman" w:hAnsi="Times New Roman" w:eastAsia="方正仿宋_GBK"/>
          <w:color w:val="0C0C0C"/>
          <w:spacing w:val="-6"/>
          <w:sz w:val="32"/>
          <w:szCs w:val="32"/>
        </w:rPr>
        <w:t>%。其中，新一代信息技术产业</w:t>
      </w:r>
      <w:r>
        <w:rPr>
          <w:rFonts w:hint="eastAsia" w:ascii="Times New Roman" w:hAnsi="Times New Roman" w:eastAsia="方正仿宋_GBK"/>
          <w:color w:val="0C0C0C"/>
          <w:sz w:val="32"/>
          <w:szCs w:val="32"/>
        </w:rPr>
        <w:t>49</w:t>
      </w:r>
      <w:r>
        <w:rPr>
          <w:rFonts w:hint="eastAsia" w:ascii="Times New Roman" w:hAnsi="Times New Roman" w:eastAsia="方正仿宋_GBK"/>
          <w:color w:val="0C0C0C"/>
          <w:spacing w:val="-6"/>
          <w:sz w:val="32"/>
          <w:szCs w:val="32"/>
          <w:lang w:val="en"/>
        </w:rPr>
        <w:t>个</w:t>
      </w:r>
      <w:r>
        <w:rPr>
          <w:rFonts w:hint="eastAsia" w:ascii="Times New Roman" w:hAnsi="Times New Roman" w:eastAsia="方正仿宋_GBK"/>
          <w:color w:val="0C0C0C"/>
          <w:spacing w:val="-6"/>
          <w:sz w:val="32"/>
          <w:szCs w:val="32"/>
        </w:rPr>
        <w:t>，占工业战略性新兴产业企业法人单位的</w:t>
      </w:r>
      <w:r>
        <w:rPr>
          <w:rFonts w:hint="eastAsia" w:ascii="Times New Roman" w:hAnsi="Times New Roman" w:eastAsia="方正仿宋_GBK"/>
          <w:color w:val="0C0C0C"/>
          <w:sz w:val="32"/>
          <w:szCs w:val="32"/>
        </w:rPr>
        <w:t>33.11</w:t>
      </w:r>
      <w:r>
        <w:rPr>
          <w:rFonts w:hint="eastAsia" w:ascii="Times New Roman" w:hAnsi="Times New Roman" w:eastAsia="方正仿宋_GBK"/>
          <w:color w:val="0C0C0C"/>
          <w:spacing w:val="-6"/>
          <w:sz w:val="32"/>
          <w:szCs w:val="32"/>
        </w:rPr>
        <w:t>%；高端装备制造业</w:t>
      </w:r>
      <w:r>
        <w:rPr>
          <w:rFonts w:hint="eastAsia" w:ascii="Times New Roman" w:hAnsi="Times New Roman" w:eastAsia="方正仿宋_GBK"/>
          <w:color w:val="0C0C0C"/>
          <w:sz w:val="32"/>
          <w:szCs w:val="32"/>
        </w:rPr>
        <w:t>16</w:t>
      </w:r>
      <w:r>
        <w:rPr>
          <w:rFonts w:hint="eastAsia" w:ascii="Times New Roman" w:hAnsi="Times New Roman" w:eastAsia="方正仿宋_GBK"/>
          <w:color w:val="0C0C0C"/>
          <w:spacing w:val="-6"/>
          <w:sz w:val="32"/>
          <w:szCs w:val="32"/>
          <w:lang w:val="en"/>
        </w:rPr>
        <w:t>个</w:t>
      </w:r>
      <w:r>
        <w:rPr>
          <w:rFonts w:hint="eastAsia" w:ascii="Times New Roman" w:hAnsi="Times New Roman" w:eastAsia="方正仿宋_GBK"/>
          <w:color w:val="0C0C0C"/>
          <w:spacing w:val="-6"/>
          <w:sz w:val="32"/>
          <w:szCs w:val="32"/>
        </w:rPr>
        <w:t>，占</w:t>
      </w:r>
      <w:r>
        <w:rPr>
          <w:rFonts w:hint="eastAsia" w:ascii="Times New Roman" w:hAnsi="Times New Roman" w:eastAsia="方正仿宋_GBK"/>
          <w:color w:val="0C0C0C"/>
          <w:sz w:val="32"/>
          <w:szCs w:val="32"/>
        </w:rPr>
        <w:t>10.81</w:t>
      </w:r>
      <w:r>
        <w:rPr>
          <w:rFonts w:hint="eastAsia" w:ascii="Times New Roman" w:hAnsi="Times New Roman" w:eastAsia="方正仿宋_GBK"/>
          <w:color w:val="0C0C0C"/>
          <w:spacing w:val="-6"/>
          <w:sz w:val="32"/>
          <w:szCs w:val="32"/>
        </w:rPr>
        <w:t>%；新材料产业</w:t>
      </w:r>
      <w:r>
        <w:rPr>
          <w:rFonts w:hint="eastAsia" w:ascii="Times New Roman" w:hAnsi="Times New Roman" w:eastAsia="方正仿宋_GBK"/>
          <w:color w:val="0C0C0C"/>
          <w:sz w:val="32"/>
          <w:szCs w:val="32"/>
        </w:rPr>
        <w:t>11</w:t>
      </w:r>
      <w:r>
        <w:rPr>
          <w:rFonts w:hint="eastAsia" w:ascii="Times New Roman" w:hAnsi="Times New Roman" w:eastAsia="方正仿宋_GBK"/>
          <w:color w:val="0C0C0C"/>
          <w:spacing w:val="-6"/>
          <w:sz w:val="32"/>
          <w:szCs w:val="32"/>
          <w:lang w:val="en"/>
        </w:rPr>
        <w:t>个</w:t>
      </w:r>
      <w:r>
        <w:rPr>
          <w:rFonts w:hint="eastAsia" w:ascii="Times New Roman" w:hAnsi="Times New Roman" w:eastAsia="方正仿宋_GBK"/>
          <w:color w:val="0C0C0C"/>
          <w:spacing w:val="-6"/>
          <w:sz w:val="32"/>
          <w:szCs w:val="32"/>
        </w:rPr>
        <w:t>，占</w:t>
      </w:r>
      <w:r>
        <w:rPr>
          <w:rFonts w:hint="eastAsia" w:ascii="Times New Roman" w:hAnsi="Times New Roman" w:eastAsia="方正仿宋_GBK"/>
          <w:color w:val="0C0C0C"/>
          <w:sz w:val="32"/>
          <w:szCs w:val="32"/>
        </w:rPr>
        <w:t>7.43</w:t>
      </w:r>
      <w:r>
        <w:rPr>
          <w:rFonts w:hint="eastAsia" w:ascii="Times New Roman" w:hAnsi="Times New Roman" w:eastAsia="方正仿宋_GBK"/>
          <w:color w:val="0C0C0C"/>
          <w:spacing w:val="-6"/>
          <w:sz w:val="32"/>
          <w:szCs w:val="32"/>
        </w:rPr>
        <w:t>%；生物产业</w:t>
      </w:r>
      <w:r>
        <w:rPr>
          <w:rFonts w:hint="eastAsia" w:ascii="Times New Roman" w:hAnsi="Times New Roman" w:eastAsia="方正仿宋_GBK"/>
          <w:color w:val="0C0C0C"/>
          <w:sz w:val="32"/>
          <w:szCs w:val="32"/>
        </w:rPr>
        <w:t>33</w:t>
      </w:r>
      <w:r>
        <w:rPr>
          <w:rFonts w:hint="eastAsia" w:ascii="Times New Roman" w:hAnsi="Times New Roman" w:eastAsia="方正仿宋_GBK"/>
          <w:color w:val="0C0C0C"/>
          <w:spacing w:val="-6"/>
          <w:sz w:val="32"/>
          <w:szCs w:val="32"/>
          <w:lang w:val="en"/>
        </w:rPr>
        <w:t>个</w:t>
      </w:r>
      <w:r>
        <w:rPr>
          <w:rFonts w:hint="eastAsia" w:ascii="Times New Roman" w:hAnsi="Times New Roman" w:eastAsia="方正仿宋_GBK"/>
          <w:color w:val="0C0C0C"/>
          <w:spacing w:val="-6"/>
          <w:sz w:val="32"/>
          <w:szCs w:val="32"/>
        </w:rPr>
        <w:t>，占</w:t>
      </w:r>
      <w:r>
        <w:rPr>
          <w:rFonts w:hint="eastAsia" w:ascii="Times New Roman" w:hAnsi="Times New Roman" w:eastAsia="方正仿宋_GBK"/>
          <w:color w:val="0C0C0C"/>
          <w:sz w:val="32"/>
          <w:szCs w:val="32"/>
        </w:rPr>
        <w:t>22.3</w:t>
      </w:r>
      <w:r>
        <w:rPr>
          <w:rFonts w:hint="eastAsia" w:ascii="Times New Roman" w:hAnsi="Times New Roman" w:eastAsia="方正仿宋_GBK"/>
          <w:color w:val="0C0C0C"/>
          <w:spacing w:val="-6"/>
          <w:sz w:val="32"/>
          <w:szCs w:val="32"/>
        </w:rPr>
        <w:t>%；新能源汽车产业</w:t>
      </w:r>
      <w:r>
        <w:rPr>
          <w:rFonts w:hint="eastAsia" w:ascii="Times New Roman" w:hAnsi="Times New Roman" w:eastAsia="方正仿宋_GBK"/>
          <w:color w:val="0C0C0C"/>
          <w:sz w:val="32"/>
          <w:szCs w:val="32"/>
        </w:rPr>
        <w:t>4</w:t>
      </w:r>
      <w:r>
        <w:rPr>
          <w:rFonts w:hint="eastAsia" w:ascii="Times New Roman" w:hAnsi="Times New Roman" w:eastAsia="方正仿宋_GBK"/>
          <w:color w:val="0C0C0C"/>
          <w:spacing w:val="-6"/>
          <w:sz w:val="32"/>
          <w:szCs w:val="32"/>
          <w:lang w:val="en"/>
        </w:rPr>
        <w:t>个</w:t>
      </w:r>
      <w:r>
        <w:rPr>
          <w:rFonts w:hint="eastAsia" w:ascii="Times New Roman" w:hAnsi="Times New Roman" w:eastAsia="方正仿宋_GBK"/>
          <w:color w:val="0C0C0C"/>
          <w:spacing w:val="-6"/>
          <w:sz w:val="32"/>
          <w:szCs w:val="32"/>
        </w:rPr>
        <w:t>，占</w:t>
      </w:r>
      <w:r>
        <w:rPr>
          <w:rFonts w:hint="eastAsia" w:ascii="Times New Roman" w:hAnsi="Times New Roman" w:eastAsia="方正仿宋_GBK"/>
          <w:color w:val="0C0C0C"/>
          <w:sz w:val="32"/>
          <w:szCs w:val="32"/>
        </w:rPr>
        <w:t>2.7</w:t>
      </w:r>
      <w:r>
        <w:rPr>
          <w:rFonts w:hint="eastAsia" w:ascii="Times New Roman" w:hAnsi="Times New Roman" w:eastAsia="方正仿宋_GBK"/>
          <w:color w:val="0C0C0C"/>
          <w:spacing w:val="-6"/>
          <w:sz w:val="32"/>
          <w:szCs w:val="32"/>
        </w:rPr>
        <w:t>%；新能源产业</w:t>
      </w:r>
      <w:r>
        <w:rPr>
          <w:rFonts w:hint="eastAsia" w:ascii="Times New Roman" w:hAnsi="Times New Roman" w:eastAsia="方正仿宋_GBK"/>
          <w:color w:val="0C0C0C"/>
          <w:sz w:val="32"/>
          <w:szCs w:val="32"/>
        </w:rPr>
        <w:t>10</w:t>
      </w:r>
      <w:r>
        <w:rPr>
          <w:rFonts w:hint="eastAsia" w:ascii="Times New Roman" w:hAnsi="Times New Roman" w:eastAsia="方正仿宋_GBK"/>
          <w:color w:val="0C0C0C"/>
          <w:spacing w:val="-6"/>
          <w:sz w:val="32"/>
          <w:szCs w:val="32"/>
          <w:lang w:val="en"/>
        </w:rPr>
        <w:t>个</w:t>
      </w:r>
      <w:r>
        <w:rPr>
          <w:rFonts w:hint="eastAsia" w:ascii="Times New Roman" w:hAnsi="Times New Roman" w:eastAsia="方正仿宋_GBK"/>
          <w:color w:val="0C0C0C"/>
          <w:spacing w:val="-6"/>
          <w:sz w:val="32"/>
          <w:szCs w:val="32"/>
        </w:rPr>
        <w:t>，占</w:t>
      </w:r>
      <w:r>
        <w:rPr>
          <w:rFonts w:hint="eastAsia" w:ascii="Times New Roman" w:hAnsi="Times New Roman" w:eastAsia="方正仿宋_GBK"/>
          <w:color w:val="0C0C0C"/>
          <w:sz w:val="32"/>
          <w:szCs w:val="32"/>
        </w:rPr>
        <w:t>6.76</w:t>
      </w:r>
      <w:r>
        <w:rPr>
          <w:rFonts w:hint="eastAsia" w:ascii="Times New Roman" w:hAnsi="Times New Roman" w:eastAsia="方正仿宋_GBK"/>
          <w:color w:val="0C0C0C"/>
          <w:spacing w:val="-6"/>
          <w:sz w:val="32"/>
          <w:szCs w:val="32"/>
        </w:rPr>
        <w:t>%；绿色环保产业</w:t>
      </w:r>
      <w:r>
        <w:rPr>
          <w:rFonts w:hint="eastAsia" w:ascii="Times New Roman" w:hAnsi="Times New Roman" w:eastAsia="方正仿宋_GBK"/>
          <w:color w:val="0C0C0C"/>
          <w:sz w:val="32"/>
          <w:szCs w:val="32"/>
        </w:rPr>
        <w:t>27</w:t>
      </w:r>
      <w:r>
        <w:rPr>
          <w:rFonts w:hint="eastAsia" w:ascii="Times New Roman" w:hAnsi="Times New Roman" w:eastAsia="方正仿宋_GBK"/>
          <w:color w:val="0C0C0C"/>
          <w:spacing w:val="-6"/>
          <w:sz w:val="32"/>
          <w:szCs w:val="32"/>
          <w:lang w:val="en"/>
        </w:rPr>
        <w:t>个</w:t>
      </w:r>
      <w:r>
        <w:rPr>
          <w:rFonts w:hint="eastAsia" w:ascii="Times New Roman" w:hAnsi="Times New Roman" w:eastAsia="方正仿宋_GBK"/>
          <w:color w:val="0C0C0C"/>
          <w:spacing w:val="-6"/>
          <w:sz w:val="32"/>
          <w:szCs w:val="32"/>
        </w:rPr>
        <w:t>，占</w:t>
      </w:r>
      <w:r>
        <w:rPr>
          <w:rFonts w:hint="eastAsia" w:ascii="Times New Roman" w:hAnsi="Times New Roman" w:eastAsia="方正仿宋_GBK"/>
          <w:color w:val="0C0C0C"/>
          <w:sz w:val="32"/>
          <w:szCs w:val="32"/>
        </w:rPr>
        <w:t>18.24</w:t>
      </w:r>
      <w:r>
        <w:rPr>
          <w:rFonts w:hint="eastAsia" w:ascii="Times New Roman" w:hAnsi="Times New Roman" w:eastAsia="方正仿宋_GBK"/>
          <w:color w:val="0C0C0C"/>
          <w:spacing w:val="-6"/>
          <w:sz w:val="32"/>
          <w:szCs w:val="32"/>
        </w:rPr>
        <w:t>%；航空航天产业</w:t>
      </w:r>
      <w:r>
        <w:rPr>
          <w:rFonts w:hint="eastAsia" w:ascii="Times New Roman" w:hAnsi="Times New Roman" w:eastAsia="方正仿宋_GBK"/>
          <w:color w:val="0C0C0C"/>
          <w:sz w:val="32"/>
          <w:szCs w:val="32"/>
        </w:rPr>
        <w:t>1</w:t>
      </w:r>
      <w:r>
        <w:rPr>
          <w:rFonts w:hint="eastAsia" w:ascii="Times New Roman" w:hAnsi="Times New Roman" w:eastAsia="方正仿宋_GBK"/>
          <w:color w:val="0C0C0C"/>
          <w:spacing w:val="-6"/>
          <w:sz w:val="32"/>
          <w:szCs w:val="32"/>
          <w:lang w:val="en"/>
        </w:rPr>
        <w:t>个</w:t>
      </w:r>
      <w:r>
        <w:rPr>
          <w:rFonts w:hint="eastAsia" w:ascii="Times New Roman" w:hAnsi="Times New Roman" w:eastAsia="方正仿宋_GBK"/>
          <w:color w:val="0C0C0C"/>
          <w:spacing w:val="-6"/>
          <w:sz w:val="32"/>
          <w:szCs w:val="32"/>
        </w:rPr>
        <w:t>，占</w:t>
      </w:r>
      <w:r>
        <w:rPr>
          <w:rFonts w:hint="eastAsia" w:ascii="Times New Roman" w:hAnsi="Times New Roman" w:eastAsia="方正仿宋_GBK"/>
          <w:color w:val="0C0C0C"/>
          <w:sz w:val="32"/>
          <w:szCs w:val="32"/>
        </w:rPr>
        <w:t>0.68</w:t>
      </w:r>
      <w:r>
        <w:rPr>
          <w:rFonts w:hint="eastAsia" w:ascii="Times New Roman" w:hAnsi="Times New Roman" w:eastAsia="方正仿宋_GBK"/>
          <w:color w:val="0C0C0C"/>
          <w:spacing w:val="-6"/>
          <w:sz w:val="32"/>
          <w:szCs w:val="32"/>
        </w:rPr>
        <w:t>%；海洋装备产业</w:t>
      </w:r>
      <w:r>
        <w:rPr>
          <w:rFonts w:hint="eastAsia" w:ascii="Times New Roman" w:hAnsi="Times New Roman" w:eastAsia="方正仿宋_GBK"/>
          <w:color w:val="0C0C0C"/>
          <w:sz w:val="32"/>
          <w:szCs w:val="32"/>
        </w:rPr>
        <w:t>0</w:t>
      </w:r>
      <w:r>
        <w:rPr>
          <w:rFonts w:hint="eastAsia" w:ascii="Times New Roman" w:hAnsi="Times New Roman" w:eastAsia="方正仿宋_GBK"/>
          <w:color w:val="0C0C0C"/>
          <w:spacing w:val="-6"/>
          <w:sz w:val="32"/>
          <w:szCs w:val="32"/>
          <w:lang w:val="en"/>
        </w:rPr>
        <w:t>个</w:t>
      </w:r>
      <w:r>
        <w:rPr>
          <w:rFonts w:hint="eastAsia" w:ascii="Times New Roman" w:hAnsi="Times New Roman" w:eastAsia="方正仿宋_GBK"/>
          <w:color w:val="0C0C0C"/>
          <w:spacing w:val="-6"/>
          <w:sz w:val="32"/>
          <w:szCs w:val="32"/>
        </w:rPr>
        <w:t>，占</w:t>
      </w:r>
      <w:r>
        <w:rPr>
          <w:rFonts w:hint="eastAsia" w:ascii="Times New Roman" w:hAnsi="Times New Roman" w:eastAsia="方正仿宋_GBK"/>
          <w:color w:val="0C0C0C"/>
          <w:sz w:val="32"/>
          <w:szCs w:val="32"/>
        </w:rPr>
        <w:t>0</w:t>
      </w:r>
      <w:r>
        <w:rPr>
          <w:rFonts w:hint="eastAsia" w:ascii="Times New Roman" w:hAnsi="Times New Roman" w:eastAsia="方正仿宋_GBK"/>
          <w:color w:val="0C0C0C"/>
          <w:spacing w:val="-6"/>
          <w:sz w:val="32"/>
          <w:szCs w:val="32"/>
        </w:rPr>
        <w:t>%。</w:t>
      </w:r>
    </w:p>
    <w:p w14:paraId="1487F7DB">
      <w:pPr>
        <w:widowControl/>
        <w:spacing w:line="560" w:lineRule="exact"/>
        <w:ind w:firstLine="640" w:firstLineChars="200"/>
        <w:rPr>
          <w:rFonts w:ascii="Times New Roman" w:hAnsi="Times New Roman" w:eastAsia="方正仿宋_GBK"/>
          <w:sz w:val="30"/>
        </w:rPr>
      </w:pPr>
      <w:r>
        <w:rPr>
          <w:rFonts w:hint="eastAsia" w:ascii="Times New Roman" w:hAnsi="Times New Roman" w:eastAsia="楷体_GB2312" w:cs="楷体_GB2312"/>
          <w:color w:val="0C0C0C"/>
          <w:kern w:val="0"/>
          <w:sz w:val="32"/>
          <w:szCs w:val="32"/>
          <w:lang w:bidi="ar"/>
        </w:rPr>
        <w:t>（二）服务业战略性新兴产业</w:t>
      </w:r>
    </w:p>
    <w:p w14:paraId="01CD3DAD">
      <w:pPr>
        <w:spacing w:line="560" w:lineRule="exact"/>
        <w:ind w:firstLine="616" w:firstLineChars="200"/>
        <w:rPr>
          <w:rFonts w:ascii="Times New Roman" w:hAnsi="Times New Roman" w:eastAsia="方正仿宋_GBK"/>
          <w:color w:val="0C0C0C"/>
          <w:spacing w:val="-6"/>
          <w:sz w:val="32"/>
          <w:szCs w:val="32"/>
        </w:rPr>
      </w:pPr>
      <w:r>
        <w:rPr>
          <w:rFonts w:hint="eastAsia" w:ascii="Times New Roman" w:hAnsi="Times New Roman" w:eastAsia="方正仿宋_GBK"/>
          <w:color w:val="0C0C0C"/>
          <w:spacing w:val="-6"/>
          <w:sz w:val="32"/>
          <w:szCs w:val="32"/>
        </w:rPr>
        <w:t>2023年末，全</w:t>
      </w:r>
      <w:r>
        <w:rPr>
          <w:rFonts w:hint="eastAsia" w:ascii="Times New Roman" w:hAnsi="Times New Roman" w:eastAsia="方正仿宋_GBK"/>
          <w:color w:val="0C0C0C"/>
          <w:spacing w:val="-6"/>
          <w:sz w:val="32"/>
          <w:szCs w:val="32"/>
          <w:lang w:eastAsia="zh-CN"/>
        </w:rPr>
        <w:t>区</w:t>
      </w:r>
      <w:r>
        <w:rPr>
          <w:rFonts w:hint="eastAsia" w:ascii="Times New Roman" w:hAnsi="Times New Roman" w:eastAsia="方正仿宋_GBK"/>
          <w:color w:val="0C0C0C"/>
          <w:spacing w:val="-6"/>
          <w:sz w:val="32"/>
          <w:szCs w:val="32"/>
        </w:rPr>
        <w:t>从事战略性新兴产业活动的规模以上服务业企业法人单位</w:t>
      </w:r>
      <w:r>
        <w:rPr>
          <w:rFonts w:hint="eastAsia" w:ascii="Times New Roman" w:hAnsi="Times New Roman" w:eastAsia="方正仿宋_GBK"/>
          <w:color w:val="0C0C0C"/>
          <w:sz w:val="32"/>
          <w:szCs w:val="32"/>
        </w:rPr>
        <w:t>224</w:t>
      </w:r>
      <w:r>
        <w:rPr>
          <w:rFonts w:hint="eastAsia" w:ascii="Times New Roman" w:hAnsi="Times New Roman" w:eastAsia="方正仿宋_GBK"/>
          <w:color w:val="0C0C0C"/>
          <w:spacing w:val="-6"/>
          <w:sz w:val="32"/>
          <w:szCs w:val="32"/>
        </w:rPr>
        <w:t>个，占规模以上服务业企业法人单位的</w:t>
      </w:r>
      <w:r>
        <w:rPr>
          <w:rFonts w:hint="eastAsia" w:ascii="Times New Roman" w:hAnsi="Times New Roman" w:eastAsia="方正仿宋_GBK"/>
          <w:color w:val="0C0C0C"/>
          <w:sz w:val="32"/>
          <w:szCs w:val="32"/>
        </w:rPr>
        <w:t>49.1</w:t>
      </w:r>
      <w:r>
        <w:rPr>
          <w:rFonts w:hint="eastAsia" w:ascii="Times New Roman" w:hAnsi="Times New Roman" w:eastAsia="方正仿宋_GBK"/>
          <w:color w:val="0C0C0C"/>
          <w:spacing w:val="-6"/>
          <w:sz w:val="32"/>
          <w:szCs w:val="32"/>
        </w:rPr>
        <w:t>%。其中，新一代信息技术产业</w:t>
      </w:r>
      <w:r>
        <w:rPr>
          <w:rFonts w:hint="eastAsia" w:ascii="Times New Roman" w:hAnsi="Times New Roman" w:eastAsia="方正仿宋_GBK"/>
          <w:color w:val="0C0C0C"/>
          <w:sz w:val="32"/>
          <w:szCs w:val="32"/>
        </w:rPr>
        <w:t>36</w:t>
      </w:r>
      <w:r>
        <w:rPr>
          <w:rFonts w:hint="eastAsia" w:ascii="Times New Roman" w:hAnsi="Times New Roman" w:eastAsia="方正仿宋_GBK"/>
          <w:color w:val="0C0C0C"/>
          <w:spacing w:val="-6"/>
          <w:sz w:val="32"/>
          <w:szCs w:val="32"/>
        </w:rPr>
        <w:t>个，占服务业战略性新兴产业企业法人单位的</w:t>
      </w:r>
      <w:r>
        <w:rPr>
          <w:rFonts w:hint="eastAsia" w:ascii="Times New Roman" w:hAnsi="Times New Roman" w:eastAsia="方正仿宋_GBK"/>
          <w:color w:val="0C0C0C"/>
          <w:sz w:val="32"/>
          <w:szCs w:val="32"/>
        </w:rPr>
        <w:t>16.1</w:t>
      </w:r>
      <w:r>
        <w:rPr>
          <w:rFonts w:hint="eastAsia" w:ascii="Times New Roman" w:hAnsi="Times New Roman" w:eastAsia="方正仿宋_GBK"/>
          <w:color w:val="0C0C0C"/>
          <w:spacing w:val="-6"/>
          <w:sz w:val="32"/>
          <w:szCs w:val="32"/>
        </w:rPr>
        <w:t>%；数字创意产67个，占</w:t>
      </w:r>
      <w:r>
        <w:rPr>
          <w:rFonts w:hint="eastAsia" w:ascii="Times New Roman" w:hAnsi="Times New Roman" w:eastAsia="方正仿宋_GBK"/>
          <w:color w:val="0C0C0C"/>
          <w:sz w:val="32"/>
          <w:szCs w:val="32"/>
        </w:rPr>
        <w:t>29.9</w:t>
      </w:r>
      <w:r>
        <w:rPr>
          <w:rFonts w:hint="eastAsia" w:ascii="Times New Roman" w:hAnsi="Times New Roman" w:eastAsia="方正仿宋_GBK"/>
          <w:color w:val="0C0C0C"/>
          <w:spacing w:val="-6"/>
          <w:sz w:val="32"/>
          <w:szCs w:val="32"/>
        </w:rPr>
        <w:t>%。</w:t>
      </w:r>
    </w:p>
    <w:p w14:paraId="12F619DD">
      <w:pPr>
        <w:widowControl/>
        <w:spacing w:line="560" w:lineRule="exact"/>
        <w:ind w:firstLine="640" w:firstLineChars="200"/>
        <w:rPr>
          <w:rFonts w:ascii="Times New Roman" w:hAnsi="Times New Roman" w:eastAsia="方正仿宋_GBK" w:cs="仿宋_GB2312"/>
          <w:color w:val="0C0C0C"/>
          <w:sz w:val="32"/>
          <w:szCs w:val="32"/>
        </w:rPr>
      </w:pPr>
      <w:r>
        <w:rPr>
          <w:rFonts w:hint="eastAsia" w:ascii="Times New Roman" w:hAnsi="Times New Roman" w:eastAsia="黑体" w:cs="黑体"/>
          <w:bCs/>
          <w:color w:val="0C0C0C"/>
          <w:kern w:val="0"/>
          <w:sz w:val="32"/>
          <w:szCs w:val="32"/>
          <w:lang w:bidi="ar"/>
        </w:rPr>
        <w:t>二、高技术产业</w:t>
      </w:r>
    </w:p>
    <w:p w14:paraId="194C9ADC">
      <w:pPr>
        <w:widowControl/>
        <w:spacing w:line="560" w:lineRule="exact"/>
        <w:ind w:firstLine="640" w:firstLineChars="200"/>
        <w:rPr>
          <w:rFonts w:ascii="Times New Roman" w:hAnsi="Times New Roman" w:eastAsia="方正仿宋_GBK" w:cs="仿宋_GB2312"/>
          <w:color w:val="0C0C0C"/>
          <w:sz w:val="32"/>
          <w:szCs w:val="32"/>
        </w:rPr>
      </w:pPr>
      <w:r>
        <w:rPr>
          <w:rFonts w:hint="eastAsia" w:ascii="Times New Roman" w:hAnsi="Times New Roman" w:eastAsia="楷体_GB2312" w:cs="楷体_GB2312"/>
          <w:color w:val="0C0C0C"/>
          <w:kern w:val="0"/>
          <w:sz w:val="32"/>
          <w:szCs w:val="32"/>
          <w:lang w:bidi="ar"/>
        </w:rPr>
        <w:t>（一）高技术制造业</w:t>
      </w:r>
    </w:p>
    <w:p w14:paraId="750BE45E">
      <w:pPr>
        <w:widowControl/>
        <w:spacing w:line="560" w:lineRule="exact"/>
        <w:ind w:firstLine="616" w:firstLineChars="200"/>
        <w:rPr>
          <w:rFonts w:ascii="Times New Roman" w:hAnsi="Times New Roman" w:eastAsia="方正仿宋_GBK"/>
          <w:color w:val="0C0C0C"/>
          <w:spacing w:val="-6"/>
          <w:sz w:val="32"/>
          <w:szCs w:val="32"/>
        </w:rPr>
      </w:pPr>
      <w:r>
        <w:rPr>
          <w:rFonts w:hint="eastAsia" w:ascii="Times New Roman" w:hAnsi="Times New Roman" w:eastAsia="方正仿宋_GBK"/>
          <w:color w:val="0C0C0C"/>
          <w:spacing w:val="-6"/>
          <w:sz w:val="32"/>
          <w:szCs w:val="32"/>
        </w:rPr>
        <w:t>2023年末，全区共有规模以上高技术制造业企业法人单位</w:t>
      </w:r>
      <w:r>
        <w:rPr>
          <w:rFonts w:hint="eastAsia" w:ascii="Times New Roman" w:hAnsi="Times New Roman" w:eastAsia="方正仿宋_GBK"/>
          <w:color w:val="0C0C0C"/>
          <w:sz w:val="32"/>
          <w:szCs w:val="32"/>
        </w:rPr>
        <w:t>150</w:t>
      </w:r>
      <w:r>
        <w:rPr>
          <w:rFonts w:hint="eastAsia" w:ascii="Times New Roman" w:hAnsi="Times New Roman" w:eastAsia="方正仿宋_GBK"/>
          <w:color w:val="0C0C0C"/>
          <w:spacing w:val="-6"/>
          <w:sz w:val="32"/>
          <w:szCs w:val="32"/>
        </w:rPr>
        <w:t>个，比2018年末增长</w:t>
      </w:r>
      <w:r>
        <w:rPr>
          <w:rFonts w:hint="eastAsia" w:ascii="Times New Roman" w:hAnsi="Times New Roman" w:eastAsia="方正仿宋_GBK"/>
          <w:color w:val="0C0C0C"/>
          <w:sz w:val="32"/>
          <w:szCs w:val="32"/>
        </w:rPr>
        <w:t>87.5</w:t>
      </w:r>
      <w:r>
        <w:rPr>
          <w:rFonts w:hint="eastAsia" w:ascii="Times New Roman" w:hAnsi="Times New Roman" w:eastAsia="方正仿宋_GBK"/>
          <w:color w:val="0C0C0C"/>
          <w:spacing w:val="-6"/>
          <w:sz w:val="32"/>
          <w:szCs w:val="32"/>
        </w:rPr>
        <w:t>%；占规模以上制造业企业法人单位的</w:t>
      </w:r>
      <w:r>
        <w:rPr>
          <w:rFonts w:hint="eastAsia" w:ascii="Times New Roman" w:hAnsi="Times New Roman" w:eastAsia="方正仿宋_GBK"/>
          <w:color w:val="0C0C0C"/>
          <w:sz w:val="32"/>
          <w:szCs w:val="32"/>
        </w:rPr>
        <w:t>37.13</w:t>
      </w:r>
      <w:r>
        <w:rPr>
          <w:rFonts w:hint="eastAsia" w:ascii="Times New Roman" w:hAnsi="Times New Roman" w:eastAsia="方正仿宋_GBK"/>
          <w:color w:val="0C0C0C"/>
          <w:spacing w:val="-6"/>
          <w:sz w:val="32"/>
          <w:szCs w:val="32"/>
        </w:rPr>
        <w:t>%，比2018年末提高</w:t>
      </w:r>
      <w:r>
        <w:rPr>
          <w:rFonts w:hint="eastAsia" w:ascii="Times New Roman" w:hAnsi="Times New Roman" w:eastAsia="方正仿宋_GBK"/>
          <w:color w:val="0C0C0C"/>
          <w:sz w:val="32"/>
          <w:szCs w:val="32"/>
        </w:rPr>
        <w:t>3.23</w:t>
      </w:r>
      <w:r>
        <w:rPr>
          <w:rFonts w:hint="eastAsia" w:ascii="Times New Roman" w:hAnsi="Times New Roman" w:eastAsia="方正仿宋_GBK"/>
          <w:color w:val="0C0C0C"/>
          <w:spacing w:val="-6"/>
          <w:sz w:val="32"/>
          <w:szCs w:val="32"/>
        </w:rPr>
        <w:t>个百分点。</w:t>
      </w:r>
    </w:p>
    <w:p w14:paraId="00CF9C37">
      <w:pPr>
        <w:widowControl/>
        <w:spacing w:line="560" w:lineRule="exact"/>
        <w:ind w:firstLine="616" w:firstLineChars="200"/>
        <w:rPr>
          <w:rFonts w:ascii="Times New Roman" w:hAnsi="Times New Roman" w:eastAsia="方正仿宋_GBK"/>
          <w:color w:val="0C0C0C"/>
          <w:spacing w:val="-6"/>
          <w:sz w:val="32"/>
          <w:szCs w:val="32"/>
        </w:rPr>
      </w:pPr>
      <w:r>
        <w:rPr>
          <w:rFonts w:hint="eastAsia" w:ascii="Times New Roman" w:hAnsi="Times New Roman" w:eastAsia="方正仿宋_GBK"/>
          <w:color w:val="0C0C0C"/>
          <w:spacing w:val="-6"/>
          <w:sz w:val="32"/>
          <w:szCs w:val="32"/>
        </w:rPr>
        <w:t>2023年，全区规模以上高技术制造业企业法人单位全年实现营业收入</w:t>
      </w:r>
      <w:r>
        <w:rPr>
          <w:rFonts w:hint="eastAsia" w:ascii="Times New Roman" w:hAnsi="Times New Roman" w:eastAsia="方正仿宋_GBK"/>
          <w:color w:val="0C0C0C"/>
          <w:sz w:val="32"/>
          <w:szCs w:val="32"/>
        </w:rPr>
        <w:t>1544.22</w:t>
      </w:r>
      <w:r>
        <w:rPr>
          <w:rFonts w:hint="eastAsia" w:ascii="Times New Roman" w:hAnsi="Times New Roman" w:eastAsia="方正仿宋_GBK"/>
          <w:color w:val="0C0C0C"/>
          <w:spacing w:val="-6"/>
          <w:sz w:val="32"/>
          <w:szCs w:val="32"/>
        </w:rPr>
        <w:t>亿元，比2018年增长</w:t>
      </w:r>
      <w:r>
        <w:rPr>
          <w:rFonts w:hint="eastAsia" w:ascii="Times New Roman" w:hAnsi="Times New Roman" w:eastAsia="方正仿宋_GBK"/>
          <w:color w:val="0C0C0C"/>
          <w:sz w:val="32"/>
          <w:szCs w:val="32"/>
        </w:rPr>
        <w:t>30.79</w:t>
      </w:r>
      <w:r>
        <w:rPr>
          <w:rFonts w:hint="eastAsia" w:ascii="Times New Roman" w:hAnsi="Times New Roman" w:eastAsia="方正仿宋_GBK"/>
          <w:color w:val="0C0C0C"/>
          <w:spacing w:val="-6"/>
          <w:sz w:val="32"/>
          <w:szCs w:val="32"/>
        </w:rPr>
        <w:t>%；占规模以上制造业企业法人单位营业收入的</w:t>
      </w:r>
      <w:r>
        <w:rPr>
          <w:rFonts w:hint="eastAsia" w:ascii="Times New Roman" w:hAnsi="Times New Roman" w:eastAsia="方正仿宋_GBK"/>
          <w:color w:val="0C0C0C"/>
          <w:sz w:val="32"/>
          <w:szCs w:val="32"/>
        </w:rPr>
        <w:t>42.17</w:t>
      </w:r>
      <w:r>
        <w:rPr>
          <w:rFonts w:hint="eastAsia" w:ascii="Times New Roman" w:hAnsi="Times New Roman" w:eastAsia="方正仿宋_GBK"/>
          <w:color w:val="0C0C0C"/>
          <w:spacing w:val="-6"/>
          <w:sz w:val="32"/>
          <w:szCs w:val="32"/>
        </w:rPr>
        <w:t>%，比2018年提高</w:t>
      </w:r>
      <w:r>
        <w:rPr>
          <w:rFonts w:hint="eastAsia" w:ascii="Times New Roman" w:hAnsi="Times New Roman" w:eastAsia="方正仿宋_GBK"/>
          <w:color w:val="0C0C0C"/>
          <w:sz w:val="32"/>
          <w:szCs w:val="32"/>
        </w:rPr>
        <w:t>1.98</w:t>
      </w:r>
      <w:r>
        <w:rPr>
          <w:rFonts w:hint="eastAsia" w:ascii="Times New Roman" w:hAnsi="Times New Roman" w:eastAsia="方正仿宋_GBK"/>
          <w:color w:val="0C0C0C"/>
          <w:spacing w:val="-6"/>
          <w:sz w:val="32"/>
          <w:szCs w:val="32"/>
        </w:rPr>
        <w:t>个百分点。</w:t>
      </w:r>
    </w:p>
    <w:p w14:paraId="1C903431">
      <w:pPr>
        <w:spacing w:line="560" w:lineRule="exact"/>
        <w:ind w:firstLine="640" w:firstLineChars="200"/>
        <w:rPr>
          <w:rFonts w:ascii="Times New Roman" w:hAnsi="Times New Roman" w:eastAsia="楷体_GB2312" w:cs="楷体_GB2312"/>
          <w:color w:val="0C0C0C"/>
          <w:kern w:val="0"/>
          <w:sz w:val="32"/>
          <w:szCs w:val="32"/>
          <w:lang w:bidi="ar"/>
        </w:rPr>
      </w:pPr>
      <w:r>
        <w:rPr>
          <w:rFonts w:hint="eastAsia" w:ascii="Times New Roman" w:hAnsi="Times New Roman" w:eastAsia="楷体_GB2312" w:cs="楷体_GB2312"/>
          <w:color w:val="0C0C0C"/>
          <w:kern w:val="0"/>
          <w:sz w:val="32"/>
          <w:szCs w:val="32"/>
          <w:lang w:bidi="ar"/>
        </w:rPr>
        <w:t>（二）高技术服务业</w:t>
      </w:r>
    </w:p>
    <w:p w14:paraId="36122092">
      <w:pPr>
        <w:spacing w:line="560" w:lineRule="exact"/>
        <w:ind w:firstLine="616" w:firstLineChars="200"/>
        <w:rPr>
          <w:rFonts w:ascii="Times New Roman" w:hAnsi="Times New Roman" w:eastAsia="方正仿宋_GBK"/>
          <w:color w:val="0C0C0C"/>
          <w:spacing w:val="-6"/>
          <w:sz w:val="32"/>
          <w:szCs w:val="32"/>
        </w:rPr>
      </w:pPr>
      <w:r>
        <w:rPr>
          <w:rFonts w:hint="eastAsia" w:ascii="Times New Roman" w:hAnsi="Times New Roman" w:eastAsia="方正仿宋_GBK"/>
          <w:color w:val="0C0C0C"/>
          <w:spacing w:val="-6"/>
          <w:sz w:val="32"/>
          <w:szCs w:val="32"/>
        </w:rPr>
        <w:t>2023年末，全</w:t>
      </w:r>
      <w:r>
        <w:rPr>
          <w:rFonts w:hint="eastAsia" w:ascii="Times New Roman" w:hAnsi="Times New Roman" w:eastAsia="方正仿宋_GBK"/>
          <w:color w:val="0C0C0C"/>
          <w:spacing w:val="-6"/>
          <w:sz w:val="32"/>
          <w:szCs w:val="32"/>
          <w:lang w:eastAsia="zh-CN"/>
        </w:rPr>
        <w:t>区</w:t>
      </w:r>
      <w:r>
        <w:rPr>
          <w:rFonts w:hint="eastAsia" w:ascii="Times New Roman" w:hAnsi="Times New Roman" w:eastAsia="方正仿宋_GBK"/>
          <w:color w:val="0C0C0C"/>
          <w:spacing w:val="-6"/>
          <w:sz w:val="32"/>
          <w:szCs w:val="32"/>
        </w:rPr>
        <w:t>共有规模以上高技术服务业企业法人单位</w:t>
      </w:r>
      <w:r>
        <w:rPr>
          <w:rFonts w:hint="eastAsia" w:ascii="Times New Roman" w:hAnsi="Times New Roman" w:eastAsia="方正仿宋_GBK"/>
          <w:color w:val="0C0C0C"/>
          <w:sz w:val="32"/>
          <w:szCs w:val="32"/>
        </w:rPr>
        <w:t>187</w:t>
      </w:r>
      <w:r>
        <w:rPr>
          <w:rFonts w:hint="eastAsia" w:ascii="Times New Roman" w:hAnsi="Times New Roman" w:eastAsia="方正仿宋_GBK"/>
          <w:color w:val="0C0C0C"/>
          <w:spacing w:val="-6"/>
          <w:sz w:val="32"/>
          <w:szCs w:val="32"/>
        </w:rPr>
        <w:t>个，占规模以上服务业企业法人单位的</w:t>
      </w:r>
      <w:r>
        <w:rPr>
          <w:rFonts w:hint="eastAsia" w:ascii="Times New Roman" w:hAnsi="Times New Roman" w:eastAsia="方正仿宋_GBK"/>
          <w:color w:val="0C0C0C"/>
          <w:sz w:val="32"/>
          <w:szCs w:val="32"/>
        </w:rPr>
        <w:t>41.0</w:t>
      </w:r>
      <w:r>
        <w:rPr>
          <w:rFonts w:hint="eastAsia" w:ascii="Times New Roman" w:hAnsi="Times New Roman" w:eastAsia="方正仿宋_GBK"/>
          <w:color w:val="0C0C0C"/>
          <w:spacing w:val="-6"/>
          <w:sz w:val="32"/>
          <w:szCs w:val="32"/>
        </w:rPr>
        <w:t>%。其中，信息服务</w:t>
      </w:r>
      <w:r>
        <w:rPr>
          <w:rFonts w:hint="eastAsia" w:ascii="Times New Roman" w:hAnsi="Times New Roman" w:eastAsia="方正仿宋_GBK"/>
          <w:color w:val="0C0C0C"/>
          <w:sz w:val="32"/>
          <w:szCs w:val="32"/>
        </w:rPr>
        <w:t>41</w:t>
      </w:r>
      <w:r>
        <w:rPr>
          <w:rFonts w:hint="eastAsia" w:ascii="Times New Roman" w:hAnsi="Times New Roman" w:eastAsia="方正仿宋_GBK"/>
          <w:color w:val="0C0C0C"/>
          <w:spacing w:val="-6"/>
          <w:sz w:val="32"/>
          <w:szCs w:val="32"/>
        </w:rPr>
        <w:t>个，占规模以上高技术服务业企业法人单位的</w:t>
      </w:r>
      <w:r>
        <w:rPr>
          <w:rFonts w:hint="eastAsia" w:ascii="Times New Roman" w:hAnsi="Times New Roman" w:eastAsia="方正仿宋_GBK"/>
          <w:color w:val="0C0C0C"/>
          <w:sz w:val="32"/>
          <w:szCs w:val="32"/>
        </w:rPr>
        <w:t>21.9</w:t>
      </w:r>
      <w:r>
        <w:rPr>
          <w:rFonts w:hint="eastAsia" w:ascii="Times New Roman" w:hAnsi="Times New Roman" w:eastAsia="方正仿宋_GBK"/>
          <w:color w:val="0C0C0C"/>
          <w:spacing w:val="-6"/>
          <w:sz w:val="32"/>
          <w:szCs w:val="32"/>
        </w:rPr>
        <w:t>%；专业技术服务业的高技术服务</w:t>
      </w:r>
      <w:r>
        <w:rPr>
          <w:rFonts w:hint="eastAsia" w:ascii="Times New Roman" w:hAnsi="Times New Roman" w:eastAsia="方正仿宋_GBK"/>
          <w:color w:val="0C0C0C"/>
          <w:sz w:val="32"/>
          <w:szCs w:val="32"/>
        </w:rPr>
        <w:t>34</w:t>
      </w:r>
      <w:r>
        <w:rPr>
          <w:rFonts w:hint="eastAsia" w:ascii="Times New Roman" w:hAnsi="Times New Roman" w:eastAsia="方正仿宋_GBK"/>
          <w:color w:val="0C0C0C"/>
          <w:spacing w:val="-6"/>
          <w:sz w:val="32"/>
          <w:szCs w:val="32"/>
        </w:rPr>
        <w:t>个，占规模以上高技术服务业企业法人单位的</w:t>
      </w:r>
      <w:r>
        <w:rPr>
          <w:rFonts w:hint="eastAsia" w:ascii="Times New Roman" w:hAnsi="Times New Roman" w:eastAsia="方正仿宋_GBK"/>
          <w:color w:val="0C0C0C"/>
          <w:sz w:val="32"/>
          <w:szCs w:val="32"/>
        </w:rPr>
        <w:t>18.2</w:t>
      </w:r>
      <w:r>
        <w:rPr>
          <w:rFonts w:hint="eastAsia" w:ascii="Times New Roman" w:hAnsi="Times New Roman" w:eastAsia="方正仿宋_GBK"/>
          <w:color w:val="0C0C0C"/>
          <w:spacing w:val="-6"/>
          <w:sz w:val="32"/>
          <w:szCs w:val="32"/>
        </w:rPr>
        <w:t>%。</w:t>
      </w:r>
    </w:p>
    <w:p w14:paraId="4DCD7B25">
      <w:pPr>
        <w:widowControl/>
        <w:spacing w:line="560" w:lineRule="exact"/>
        <w:ind w:firstLine="616" w:firstLineChars="200"/>
        <w:rPr>
          <w:rFonts w:ascii="Times New Roman" w:hAnsi="Times New Roman" w:eastAsia="方正仿宋_GBK"/>
          <w:color w:val="0C0C0C"/>
          <w:spacing w:val="-6"/>
          <w:sz w:val="32"/>
          <w:szCs w:val="32"/>
        </w:rPr>
      </w:pPr>
      <w:r>
        <w:rPr>
          <w:rFonts w:hint="eastAsia" w:ascii="Times New Roman" w:hAnsi="Times New Roman" w:eastAsia="方正仿宋_GBK"/>
          <w:color w:val="0C0C0C"/>
          <w:spacing w:val="-6"/>
          <w:sz w:val="32"/>
          <w:szCs w:val="32"/>
        </w:rPr>
        <w:t>2023年，规模以上高技术服务业企业法人单位全年实现营业收入</w:t>
      </w:r>
      <w:r>
        <w:rPr>
          <w:rFonts w:hint="eastAsia" w:ascii="Times New Roman" w:hAnsi="Times New Roman" w:eastAsia="方正仿宋_GBK"/>
          <w:color w:val="0C0C0C"/>
          <w:sz w:val="32"/>
          <w:szCs w:val="32"/>
        </w:rPr>
        <w:t>155.57</w:t>
      </w:r>
      <w:r>
        <w:rPr>
          <w:rFonts w:hint="eastAsia" w:ascii="Times New Roman" w:hAnsi="Times New Roman" w:eastAsia="方正仿宋_GBK"/>
          <w:color w:val="0C0C0C"/>
          <w:spacing w:val="-6"/>
          <w:sz w:val="32"/>
          <w:szCs w:val="32"/>
        </w:rPr>
        <w:t>亿元，占规模以上服务业企业法人单位营业收入的</w:t>
      </w:r>
      <w:r>
        <w:rPr>
          <w:rFonts w:hint="eastAsia" w:ascii="Times New Roman" w:hAnsi="Times New Roman" w:eastAsia="方正仿宋_GBK"/>
          <w:color w:val="0C0C0C"/>
          <w:sz w:val="32"/>
          <w:szCs w:val="32"/>
        </w:rPr>
        <w:t>36.9</w:t>
      </w:r>
      <w:r>
        <w:rPr>
          <w:rFonts w:hint="eastAsia" w:ascii="Times New Roman" w:hAnsi="Times New Roman" w:eastAsia="方正仿宋_GBK"/>
          <w:color w:val="0C0C0C"/>
          <w:spacing w:val="-6"/>
          <w:sz w:val="32"/>
          <w:szCs w:val="32"/>
        </w:rPr>
        <w:t>%。</w:t>
      </w:r>
    </w:p>
    <w:p w14:paraId="7A1A0268">
      <w:pPr>
        <w:widowControl/>
        <w:spacing w:line="560" w:lineRule="exact"/>
        <w:ind w:firstLine="640" w:firstLineChars="200"/>
        <w:rPr>
          <w:rFonts w:ascii="Times New Roman" w:hAnsi="Times New Roman" w:eastAsia="黑体" w:cs="黑体"/>
          <w:bCs/>
          <w:color w:val="0C0C0C"/>
          <w:kern w:val="0"/>
          <w:sz w:val="32"/>
          <w:szCs w:val="32"/>
          <w:lang w:bidi="ar"/>
        </w:rPr>
      </w:pPr>
      <w:r>
        <w:rPr>
          <w:rFonts w:hint="eastAsia" w:ascii="Times New Roman" w:hAnsi="Times New Roman" w:eastAsia="黑体" w:cs="黑体"/>
          <w:bCs/>
          <w:color w:val="0C0C0C"/>
          <w:kern w:val="0"/>
          <w:sz w:val="32"/>
          <w:szCs w:val="32"/>
          <w:lang w:bidi="ar"/>
        </w:rPr>
        <w:t>三、数字经济核心产业</w:t>
      </w:r>
    </w:p>
    <w:p w14:paraId="40F61441">
      <w:pPr>
        <w:widowControl/>
        <w:spacing w:line="560" w:lineRule="exact"/>
        <w:ind w:firstLine="616" w:firstLineChars="200"/>
        <w:rPr>
          <w:rFonts w:ascii="Times New Roman" w:hAnsi="Times New Roman" w:eastAsia="方正仿宋_GBK"/>
          <w:color w:val="0C0C0C"/>
          <w:spacing w:val="-6"/>
          <w:sz w:val="32"/>
          <w:szCs w:val="32"/>
          <w:lang w:val="en"/>
        </w:rPr>
      </w:pPr>
      <w:r>
        <w:rPr>
          <w:rFonts w:hint="eastAsia" w:ascii="Times New Roman" w:hAnsi="Times New Roman" w:eastAsia="方正仿宋_GBK"/>
          <w:color w:val="0C0C0C"/>
          <w:spacing w:val="-6"/>
          <w:sz w:val="32"/>
          <w:szCs w:val="32"/>
        </w:rPr>
        <w:t>2023年末，全区共有数字经济核心产业企业法人单位</w:t>
      </w:r>
      <w:r>
        <w:rPr>
          <w:rFonts w:hint="eastAsia" w:ascii="Times New Roman" w:hAnsi="Times New Roman" w:eastAsia="方正仿宋_GBK"/>
          <w:color w:val="0C0C0C"/>
          <w:sz w:val="32"/>
          <w:szCs w:val="32"/>
        </w:rPr>
        <w:t>216</w:t>
      </w:r>
      <w:r>
        <w:rPr>
          <w:rFonts w:hint="eastAsia" w:ascii="Times New Roman" w:hAnsi="Times New Roman" w:eastAsia="方正仿宋_GBK"/>
          <w:color w:val="0C0C0C"/>
          <w:spacing w:val="-6"/>
          <w:sz w:val="32"/>
          <w:szCs w:val="32"/>
        </w:rPr>
        <w:t>个，从业人员</w:t>
      </w:r>
      <w:r>
        <w:rPr>
          <w:rFonts w:hint="eastAsia" w:ascii="Times New Roman" w:hAnsi="Times New Roman" w:eastAsia="方正仿宋_GBK"/>
          <w:color w:val="0C0C0C"/>
          <w:sz w:val="32"/>
          <w:szCs w:val="32"/>
        </w:rPr>
        <w:t>4.2</w:t>
      </w:r>
      <w:r>
        <w:rPr>
          <w:rFonts w:hint="eastAsia" w:ascii="Times New Roman" w:hAnsi="Times New Roman" w:eastAsia="方正仿宋_GBK"/>
          <w:color w:val="0C0C0C"/>
          <w:spacing w:val="-6"/>
          <w:sz w:val="32"/>
          <w:szCs w:val="32"/>
        </w:rPr>
        <w:t>万人。全年实现营业收入</w:t>
      </w:r>
      <w:r>
        <w:rPr>
          <w:rFonts w:hint="eastAsia" w:ascii="Times New Roman" w:hAnsi="Times New Roman" w:eastAsia="方正仿宋_GBK"/>
          <w:color w:val="0C0C0C"/>
          <w:sz w:val="32"/>
          <w:szCs w:val="32"/>
        </w:rPr>
        <w:t>1037.1</w:t>
      </w:r>
      <w:r>
        <w:rPr>
          <w:rFonts w:hint="eastAsia" w:ascii="Times New Roman" w:hAnsi="Times New Roman" w:eastAsia="方正仿宋_GBK"/>
          <w:color w:val="0C0C0C"/>
          <w:spacing w:val="-6"/>
          <w:sz w:val="32"/>
          <w:szCs w:val="32"/>
        </w:rPr>
        <w:t>亿元。</w:t>
      </w:r>
    </w:p>
    <w:p w14:paraId="45ED823F">
      <w:pPr>
        <w:widowControl/>
        <w:spacing w:line="560" w:lineRule="exact"/>
        <w:ind w:firstLine="616" w:firstLineChars="200"/>
        <w:rPr>
          <w:rFonts w:ascii="Times New Roman" w:hAnsi="Times New Roman" w:eastAsia="方正仿宋_GBK"/>
          <w:color w:val="0C0C0C"/>
          <w:spacing w:val="-6"/>
          <w:sz w:val="32"/>
          <w:szCs w:val="32"/>
        </w:rPr>
      </w:pPr>
      <w:r>
        <w:rPr>
          <w:rFonts w:hint="eastAsia" w:ascii="Times New Roman" w:hAnsi="Times New Roman" w:eastAsia="方正仿宋_GBK"/>
          <w:color w:val="0C0C0C"/>
          <w:spacing w:val="-6"/>
          <w:sz w:val="32"/>
          <w:szCs w:val="32"/>
        </w:rPr>
        <w:t>在数字经济核心产业企业法人单位中，数字产品制造业</w:t>
      </w:r>
      <w:r>
        <w:rPr>
          <w:rFonts w:hint="eastAsia" w:ascii="Times New Roman" w:hAnsi="Times New Roman" w:eastAsia="方正仿宋_GBK"/>
          <w:color w:val="0C0C0C"/>
          <w:sz w:val="32"/>
          <w:szCs w:val="32"/>
        </w:rPr>
        <w:t>107</w:t>
      </w:r>
      <w:r>
        <w:rPr>
          <w:rFonts w:hint="eastAsia" w:ascii="Times New Roman" w:hAnsi="Times New Roman" w:eastAsia="方正仿宋_GBK"/>
          <w:color w:val="0C0C0C"/>
          <w:spacing w:val="-6"/>
          <w:sz w:val="32"/>
          <w:szCs w:val="32"/>
        </w:rPr>
        <w:t>个，</w:t>
      </w:r>
      <w:r>
        <w:rPr>
          <w:rFonts w:hint="eastAsia" w:ascii="Times New Roman" w:hAnsi="Times New Roman" w:eastAsia="方正仿宋_GBK"/>
          <w:color w:val="0C0C0C"/>
          <w:sz w:val="32"/>
          <w:szCs w:val="32"/>
        </w:rPr>
        <w:t>49.54</w:t>
      </w:r>
      <w:r>
        <w:rPr>
          <w:rFonts w:hint="eastAsia" w:ascii="Times New Roman" w:hAnsi="Times New Roman" w:eastAsia="方正仿宋_GBK"/>
          <w:color w:val="0C0C0C"/>
          <w:spacing w:val="-6"/>
          <w:sz w:val="32"/>
          <w:szCs w:val="32"/>
        </w:rPr>
        <w:t>%；数字产品服务业</w:t>
      </w:r>
      <w:r>
        <w:rPr>
          <w:rFonts w:hint="eastAsia" w:ascii="Times New Roman" w:hAnsi="Times New Roman" w:eastAsia="方正仿宋_GBK"/>
          <w:color w:val="0C0C0C"/>
          <w:sz w:val="32"/>
          <w:szCs w:val="32"/>
        </w:rPr>
        <w:t>13</w:t>
      </w:r>
      <w:r>
        <w:rPr>
          <w:rFonts w:hint="eastAsia" w:ascii="Times New Roman" w:hAnsi="Times New Roman" w:eastAsia="方正仿宋_GBK"/>
          <w:color w:val="0C0C0C"/>
          <w:spacing w:val="-6"/>
          <w:sz w:val="32"/>
          <w:szCs w:val="32"/>
        </w:rPr>
        <w:t>个，占</w:t>
      </w:r>
      <w:r>
        <w:rPr>
          <w:rFonts w:hint="eastAsia" w:ascii="Times New Roman" w:hAnsi="Times New Roman" w:eastAsia="方正仿宋_GBK"/>
          <w:color w:val="0C0C0C"/>
          <w:sz w:val="32"/>
          <w:szCs w:val="32"/>
        </w:rPr>
        <w:t>6.02</w:t>
      </w:r>
      <w:r>
        <w:rPr>
          <w:rFonts w:hint="eastAsia" w:ascii="Times New Roman" w:hAnsi="Times New Roman" w:eastAsia="方正仿宋_GBK"/>
          <w:color w:val="0C0C0C"/>
          <w:spacing w:val="-6"/>
          <w:sz w:val="32"/>
          <w:szCs w:val="32"/>
        </w:rPr>
        <w:t>%；数字技术应用业</w:t>
      </w:r>
      <w:r>
        <w:rPr>
          <w:rFonts w:hint="eastAsia" w:ascii="Times New Roman" w:hAnsi="Times New Roman" w:eastAsia="方正仿宋_GBK"/>
          <w:color w:val="0C0C0C"/>
          <w:sz w:val="32"/>
          <w:szCs w:val="32"/>
        </w:rPr>
        <w:t>40</w:t>
      </w:r>
      <w:r>
        <w:rPr>
          <w:rFonts w:hint="eastAsia" w:ascii="Times New Roman" w:hAnsi="Times New Roman" w:eastAsia="方正仿宋_GBK"/>
          <w:color w:val="0C0C0C"/>
          <w:spacing w:val="-6"/>
          <w:sz w:val="32"/>
          <w:szCs w:val="32"/>
        </w:rPr>
        <w:t>个，占</w:t>
      </w:r>
      <w:r>
        <w:rPr>
          <w:rFonts w:hint="eastAsia" w:ascii="Times New Roman" w:hAnsi="Times New Roman" w:eastAsia="方正仿宋_GBK"/>
          <w:color w:val="0C0C0C"/>
          <w:sz w:val="32"/>
          <w:szCs w:val="32"/>
        </w:rPr>
        <w:t>18.52</w:t>
      </w:r>
      <w:r>
        <w:rPr>
          <w:rFonts w:hint="eastAsia" w:ascii="Times New Roman" w:hAnsi="Times New Roman" w:eastAsia="方正仿宋_GBK"/>
          <w:color w:val="0C0C0C"/>
          <w:spacing w:val="-6"/>
          <w:sz w:val="32"/>
          <w:szCs w:val="32"/>
        </w:rPr>
        <w:t>%；数字要素驱动业</w:t>
      </w:r>
      <w:r>
        <w:rPr>
          <w:rFonts w:hint="eastAsia" w:ascii="Times New Roman" w:hAnsi="Times New Roman" w:eastAsia="方正仿宋_GBK"/>
          <w:color w:val="0C0C0C"/>
          <w:sz w:val="32"/>
          <w:szCs w:val="32"/>
        </w:rPr>
        <w:t>56</w:t>
      </w:r>
      <w:r>
        <w:rPr>
          <w:rFonts w:hint="eastAsia" w:ascii="Times New Roman" w:hAnsi="Times New Roman" w:eastAsia="方正仿宋_GBK"/>
          <w:color w:val="0C0C0C"/>
          <w:spacing w:val="-6"/>
          <w:sz w:val="32"/>
          <w:szCs w:val="32"/>
        </w:rPr>
        <w:t>个，占</w:t>
      </w:r>
      <w:r>
        <w:rPr>
          <w:rFonts w:hint="eastAsia" w:ascii="Times New Roman" w:hAnsi="Times New Roman" w:eastAsia="方正仿宋_GBK"/>
          <w:color w:val="0C0C0C"/>
          <w:sz w:val="32"/>
          <w:szCs w:val="32"/>
        </w:rPr>
        <w:t>25.93</w:t>
      </w:r>
      <w:r>
        <w:rPr>
          <w:rFonts w:hint="eastAsia" w:ascii="Times New Roman" w:hAnsi="Times New Roman" w:eastAsia="方正仿宋_GBK"/>
          <w:color w:val="0C0C0C"/>
          <w:spacing w:val="-6"/>
          <w:sz w:val="32"/>
          <w:szCs w:val="32"/>
        </w:rPr>
        <w:t>%。</w:t>
      </w:r>
    </w:p>
    <w:p w14:paraId="4EBEFCA5">
      <w:pPr>
        <w:widowControl/>
        <w:spacing w:line="560" w:lineRule="exact"/>
        <w:ind w:firstLine="616" w:firstLineChars="200"/>
        <w:rPr>
          <w:rFonts w:ascii="Times New Roman" w:hAnsi="Times New Roman" w:eastAsia="方正仿宋_GBK"/>
          <w:color w:val="0C0C0C"/>
          <w:spacing w:val="-6"/>
          <w:sz w:val="32"/>
          <w:szCs w:val="32"/>
        </w:rPr>
      </w:pPr>
      <w:r>
        <w:rPr>
          <w:rFonts w:hint="eastAsia" w:ascii="Times New Roman" w:hAnsi="Times New Roman" w:eastAsia="方正仿宋_GBK"/>
          <w:color w:val="0C0C0C"/>
          <w:spacing w:val="-6"/>
          <w:sz w:val="32"/>
          <w:szCs w:val="32"/>
        </w:rPr>
        <w:t>在数字经济核心产业企业法人单位从业人员中，数字产品制造业</w:t>
      </w:r>
      <w:r>
        <w:rPr>
          <w:rFonts w:hint="eastAsia" w:ascii="Times New Roman" w:hAnsi="Times New Roman" w:eastAsia="方正仿宋_GBK"/>
          <w:color w:val="0C0C0C"/>
          <w:sz w:val="32"/>
          <w:szCs w:val="32"/>
        </w:rPr>
        <w:t>3.3</w:t>
      </w:r>
      <w:r>
        <w:rPr>
          <w:rFonts w:hint="eastAsia" w:ascii="Times New Roman" w:hAnsi="Times New Roman" w:eastAsia="方正仿宋_GBK"/>
          <w:color w:val="0C0C0C"/>
          <w:spacing w:val="-6"/>
          <w:sz w:val="32"/>
          <w:szCs w:val="32"/>
        </w:rPr>
        <w:t>万人，占</w:t>
      </w:r>
      <w:r>
        <w:rPr>
          <w:rFonts w:hint="eastAsia" w:ascii="Times New Roman" w:hAnsi="Times New Roman" w:eastAsia="方正仿宋_GBK"/>
          <w:color w:val="0C0C0C"/>
          <w:sz w:val="32"/>
          <w:szCs w:val="32"/>
        </w:rPr>
        <w:t>78.57</w:t>
      </w:r>
      <w:r>
        <w:rPr>
          <w:rFonts w:hint="eastAsia" w:ascii="Times New Roman" w:hAnsi="Times New Roman" w:eastAsia="方正仿宋_GBK"/>
          <w:color w:val="0C0C0C"/>
          <w:spacing w:val="-6"/>
          <w:sz w:val="32"/>
          <w:szCs w:val="32"/>
        </w:rPr>
        <w:t>%；数字产品服务业</w:t>
      </w:r>
      <w:r>
        <w:rPr>
          <w:rFonts w:hint="eastAsia" w:ascii="Times New Roman" w:hAnsi="Times New Roman" w:eastAsia="方正仿宋_GBK"/>
          <w:color w:val="0C0C0C"/>
          <w:sz w:val="32"/>
          <w:szCs w:val="32"/>
        </w:rPr>
        <w:t>0</w:t>
      </w:r>
      <w:r>
        <w:rPr>
          <w:rFonts w:hint="eastAsia" w:ascii="Times New Roman" w:hAnsi="Times New Roman" w:eastAsia="方正仿宋_GBK"/>
          <w:color w:val="0C0C0C"/>
          <w:spacing w:val="-6"/>
          <w:sz w:val="32"/>
          <w:szCs w:val="32"/>
        </w:rPr>
        <w:t>万人，占</w:t>
      </w:r>
      <w:r>
        <w:rPr>
          <w:rFonts w:hint="eastAsia" w:ascii="Times New Roman" w:hAnsi="Times New Roman" w:eastAsia="方正仿宋_GBK"/>
          <w:color w:val="0C0C0C"/>
          <w:sz w:val="32"/>
          <w:szCs w:val="32"/>
        </w:rPr>
        <w:t>0</w:t>
      </w:r>
      <w:r>
        <w:rPr>
          <w:rFonts w:hint="eastAsia" w:ascii="Times New Roman" w:hAnsi="Times New Roman" w:eastAsia="方正仿宋_GBK"/>
          <w:color w:val="0C0C0C"/>
          <w:spacing w:val="-6"/>
          <w:sz w:val="32"/>
          <w:szCs w:val="32"/>
        </w:rPr>
        <w:t>%；数字技术应用业</w:t>
      </w:r>
      <w:r>
        <w:rPr>
          <w:rFonts w:hint="eastAsia" w:ascii="Times New Roman" w:hAnsi="Times New Roman" w:eastAsia="方正仿宋_GBK"/>
          <w:color w:val="0C0C0C"/>
          <w:sz w:val="32"/>
          <w:szCs w:val="32"/>
        </w:rPr>
        <w:t>0.6</w:t>
      </w:r>
      <w:r>
        <w:rPr>
          <w:rFonts w:hint="eastAsia" w:ascii="Times New Roman" w:hAnsi="Times New Roman" w:eastAsia="方正仿宋_GBK"/>
          <w:color w:val="0C0C0C"/>
          <w:spacing w:val="-6"/>
          <w:sz w:val="32"/>
          <w:szCs w:val="32"/>
        </w:rPr>
        <w:t>万人，占</w:t>
      </w:r>
      <w:r>
        <w:rPr>
          <w:rFonts w:hint="eastAsia" w:ascii="Times New Roman" w:hAnsi="Times New Roman" w:eastAsia="方正仿宋_GBK"/>
          <w:color w:val="0C0C0C"/>
          <w:sz w:val="32"/>
          <w:szCs w:val="32"/>
        </w:rPr>
        <w:t>14.29</w:t>
      </w:r>
      <w:r>
        <w:rPr>
          <w:rFonts w:hint="eastAsia" w:ascii="Times New Roman" w:hAnsi="Times New Roman" w:eastAsia="方正仿宋_GBK"/>
          <w:color w:val="0C0C0C"/>
          <w:spacing w:val="-6"/>
          <w:sz w:val="32"/>
          <w:szCs w:val="32"/>
        </w:rPr>
        <w:t>%；数字要素驱动业</w:t>
      </w:r>
      <w:r>
        <w:rPr>
          <w:rFonts w:hint="eastAsia" w:ascii="Times New Roman" w:hAnsi="Times New Roman" w:eastAsia="方正仿宋_GBK"/>
          <w:color w:val="0C0C0C"/>
          <w:sz w:val="32"/>
          <w:szCs w:val="32"/>
        </w:rPr>
        <w:t>0.3</w:t>
      </w:r>
      <w:r>
        <w:rPr>
          <w:rFonts w:hint="eastAsia" w:ascii="Times New Roman" w:hAnsi="Times New Roman" w:eastAsia="方正仿宋_GBK"/>
          <w:color w:val="0C0C0C"/>
          <w:spacing w:val="-6"/>
          <w:sz w:val="32"/>
          <w:szCs w:val="32"/>
        </w:rPr>
        <w:t>万人，占</w:t>
      </w:r>
      <w:r>
        <w:rPr>
          <w:rFonts w:hint="eastAsia" w:ascii="Times New Roman" w:hAnsi="Times New Roman" w:eastAsia="方正仿宋_GBK"/>
          <w:color w:val="0C0C0C"/>
          <w:sz w:val="32"/>
          <w:szCs w:val="32"/>
        </w:rPr>
        <w:t>7.14</w:t>
      </w:r>
      <w:r>
        <w:rPr>
          <w:rFonts w:hint="eastAsia" w:ascii="Times New Roman" w:hAnsi="Times New Roman" w:eastAsia="方正仿宋_GBK"/>
          <w:color w:val="0C0C0C"/>
          <w:spacing w:val="-6"/>
          <w:sz w:val="32"/>
          <w:szCs w:val="32"/>
        </w:rPr>
        <w:t>%。</w:t>
      </w:r>
    </w:p>
    <w:p w14:paraId="51820EFD">
      <w:pPr>
        <w:widowControl/>
        <w:spacing w:line="560" w:lineRule="exact"/>
        <w:ind w:firstLine="616" w:firstLineChars="200"/>
        <w:rPr>
          <w:rFonts w:ascii="Times New Roman" w:hAnsi="Times New Roman" w:eastAsia="方正仿宋_GBK"/>
          <w:color w:val="0C0C0C"/>
          <w:spacing w:val="-6"/>
          <w:sz w:val="32"/>
          <w:szCs w:val="32"/>
        </w:rPr>
      </w:pPr>
      <w:r>
        <w:rPr>
          <w:rFonts w:hint="eastAsia" w:ascii="Times New Roman" w:hAnsi="Times New Roman" w:eastAsia="方正仿宋_GBK"/>
          <w:color w:val="0C0C0C"/>
          <w:spacing w:val="-6"/>
          <w:sz w:val="32"/>
          <w:szCs w:val="32"/>
        </w:rPr>
        <w:t>在数字经济核心产业企业法人单位营业收入中，数字产品制造业</w:t>
      </w:r>
      <w:r>
        <w:rPr>
          <w:rFonts w:hint="eastAsia" w:ascii="Times New Roman" w:hAnsi="Times New Roman" w:eastAsia="方正仿宋_GBK"/>
          <w:color w:val="0C0C0C"/>
          <w:sz w:val="32"/>
          <w:szCs w:val="32"/>
        </w:rPr>
        <w:t>886.6</w:t>
      </w:r>
      <w:r>
        <w:rPr>
          <w:rFonts w:hint="eastAsia" w:ascii="Times New Roman" w:hAnsi="Times New Roman" w:eastAsia="方正仿宋_GBK"/>
          <w:color w:val="0C0C0C"/>
          <w:spacing w:val="-6"/>
          <w:sz w:val="32"/>
          <w:szCs w:val="32"/>
        </w:rPr>
        <w:t>亿元，占</w:t>
      </w:r>
      <w:r>
        <w:rPr>
          <w:rFonts w:hint="eastAsia" w:ascii="Times New Roman" w:hAnsi="Times New Roman" w:eastAsia="方正仿宋_GBK"/>
          <w:color w:val="0C0C0C"/>
          <w:sz w:val="32"/>
          <w:szCs w:val="32"/>
        </w:rPr>
        <w:t>85.49</w:t>
      </w:r>
      <w:r>
        <w:rPr>
          <w:rFonts w:hint="eastAsia" w:ascii="Times New Roman" w:hAnsi="Times New Roman" w:eastAsia="方正仿宋_GBK"/>
          <w:color w:val="0C0C0C"/>
          <w:spacing w:val="-6"/>
          <w:sz w:val="32"/>
          <w:szCs w:val="32"/>
        </w:rPr>
        <w:t>%；数字产品服务业</w:t>
      </w:r>
      <w:r>
        <w:rPr>
          <w:rFonts w:hint="eastAsia" w:ascii="Times New Roman" w:hAnsi="Times New Roman" w:eastAsia="方正仿宋_GBK"/>
          <w:color w:val="0C0C0C"/>
          <w:sz w:val="32"/>
          <w:szCs w:val="32"/>
        </w:rPr>
        <w:t>31.4</w:t>
      </w:r>
      <w:r>
        <w:rPr>
          <w:rFonts w:hint="eastAsia" w:ascii="Times New Roman" w:hAnsi="Times New Roman" w:eastAsia="方正仿宋_GBK"/>
          <w:color w:val="0C0C0C"/>
          <w:spacing w:val="-6"/>
          <w:sz w:val="32"/>
          <w:szCs w:val="32"/>
        </w:rPr>
        <w:t>亿元，占</w:t>
      </w:r>
      <w:r>
        <w:rPr>
          <w:rFonts w:hint="eastAsia" w:ascii="Times New Roman" w:hAnsi="Times New Roman" w:eastAsia="方正仿宋_GBK"/>
          <w:color w:val="0C0C0C"/>
          <w:sz w:val="32"/>
          <w:szCs w:val="32"/>
        </w:rPr>
        <w:t>3.03</w:t>
      </w:r>
      <w:r>
        <w:rPr>
          <w:rFonts w:hint="eastAsia" w:ascii="Times New Roman" w:hAnsi="Times New Roman" w:eastAsia="方正仿宋_GBK"/>
          <w:color w:val="0C0C0C"/>
          <w:spacing w:val="-6"/>
          <w:sz w:val="32"/>
          <w:szCs w:val="32"/>
        </w:rPr>
        <w:t>%；数字技术应用业</w:t>
      </w:r>
      <w:r>
        <w:rPr>
          <w:rFonts w:hint="eastAsia" w:ascii="Times New Roman" w:hAnsi="Times New Roman" w:eastAsia="方正仿宋_GBK"/>
          <w:color w:val="0C0C0C"/>
          <w:sz w:val="32"/>
          <w:szCs w:val="32"/>
        </w:rPr>
        <w:t>49.7</w:t>
      </w:r>
      <w:r>
        <w:rPr>
          <w:rFonts w:hint="eastAsia" w:ascii="Times New Roman" w:hAnsi="Times New Roman" w:eastAsia="方正仿宋_GBK"/>
          <w:color w:val="0C0C0C"/>
          <w:spacing w:val="-6"/>
          <w:sz w:val="32"/>
          <w:szCs w:val="32"/>
        </w:rPr>
        <w:t>亿元，占</w:t>
      </w:r>
      <w:r>
        <w:rPr>
          <w:rFonts w:hint="eastAsia" w:ascii="Times New Roman" w:hAnsi="Times New Roman" w:eastAsia="方正仿宋_GBK"/>
          <w:color w:val="0C0C0C"/>
          <w:sz w:val="32"/>
          <w:szCs w:val="32"/>
        </w:rPr>
        <w:t>4.79</w:t>
      </w:r>
      <w:r>
        <w:rPr>
          <w:rFonts w:hint="eastAsia" w:ascii="Times New Roman" w:hAnsi="Times New Roman" w:eastAsia="方正仿宋_GBK"/>
          <w:color w:val="0C0C0C"/>
          <w:spacing w:val="-6"/>
          <w:sz w:val="32"/>
          <w:szCs w:val="32"/>
        </w:rPr>
        <w:t>%；数字要素驱动业69.3亿元，占</w:t>
      </w:r>
      <w:r>
        <w:rPr>
          <w:rFonts w:hint="eastAsia" w:ascii="Times New Roman" w:hAnsi="Times New Roman" w:eastAsia="方正仿宋_GBK"/>
          <w:color w:val="0C0C0C"/>
          <w:sz w:val="32"/>
          <w:szCs w:val="32"/>
        </w:rPr>
        <w:t>6.68</w:t>
      </w:r>
      <w:r>
        <w:rPr>
          <w:rFonts w:hint="eastAsia" w:ascii="Times New Roman" w:hAnsi="Times New Roman" w:eastAsia="方正仿宋_GBK"/>
          <w:color w:val="0C0C0C"/>
          <w:spacing w:val="-6"/>
          <w:sz w:val="32"/>
          <w:szCs w:val="32"/>
        </w:rPr>
        <w:t>%。</w:t>
      </w:r>
    </w:p>
    <w:p w14:paraId="5F123E65">
      <w:pPr>
        <w:widowControl/>
        <w:spacing w:line="560" w:lineRule="exact"/>
        <w:ind w:firstLine="640" w:firstLineChars="200"/>
        <w:rPr>
          <w:rFonts w:ascii="Times New Roman" w:hAnsi="Times New Roman" w:eastAsia="方正仿宋_GBK" w:cs="仿宋_GB2312"/>
          <w:color w:val="0C0C0C"/>
          <w:sz w:val="32"/>
          <w:szCs w:val="32"/>
        </w:rPr>
      </w:pPr>
      <w:r>
        <w:rPr>
          <w:rFonts w:hint="eastAsia" w:ascii="Times New Roman" w:hAnsi="Times New Roman" w:eastAsia="黑体" w:cs="黑体"/>
          <w:bCs/>
          <w:color w:val="0C0C0C"/>
          <w:kern w:val="0"/>
          <w:sz w:val="32"/>
          <w:szCs w:val="32"/>
          <w:lang w:bidi="ar"/>
        </w:rPr>
        <w:t>四、工业企业研究与试验发展活动</w:t>
      </w:r>
    </w:p>
    <w:p w14:paraId="0FF0807E">
      <w:pPr>
        <w:spacing w:line="560" w:lineRule="exact"/>
        <w:ind w:firstLine="616" w:firstLineChars="200"/>
        <w:textAlignment w:val="center"/>
        <w:rPr>
          <w:rFonts w:ascii="Times New Roman" w:hAnsi="Times New Roman" w:eastAsia="方正仿宋_GBK"/>
          <w:color w:val="0C0C0C"/>
          <w:spacing w:val="-6"/>
          <w:sz w:val="32"/>
          <w:szCs w:val="32"/>
        </w:rPr>
      </w:pPr>
      <w:r>
        <w:rPr>
          <w:rFonts w:ascii="Times New Roman" w:hAnsi="Times New Roman" w:eastAsia="方正仿宋_GBK"/>
          <w:color w:val="0C0C0C"/>
          <w:spacing w:val="-6"/>
          <w:sz w:val="32"/>
          <w:szCs w:val="32"/>
        </w:rPr>
        <w:t>2023年，开展R&amp;D活动的规模以上工业企业法人单位151个，比2018年增长23.8%，占全部规模以上工业企业法人单位的36.0%。</w:t>
      </w:r>
    </w:p>
    <w:p w14:paraId="4806C55E">
      <w:pPr>
        <w:spacing w:line="560" w:lineRule="exact"/>
        <w:ind w:firstLine="616" w:firstLineChars="200"/>
        <w:textAlignment w:val="center"/>
        <w:rPr>
          <w:rFonts w:ascii="Times New Roman" w:hAnsi="Times New Roman" w:eastAsia="方正仿宋_GBK"/>
          <w:color w:val="0C0C0C"/>
          <w:spacing w:val="-6"/>
          <w:sz w:val="32"/>
          <w:szCs w:val="32"/>
        </w:rPr>
      </w:pPr>
      <w:r>
        <w:rPr>
          <w:rFonts w:ascii="Times New Roman" w:hAnsi="Times New Roman" w:eastAsia="方正仿宋_GBK"/>
          <w:color w:val="0C0C0C"/>
          <w:spacing w:val="-6"/>
          <w:sz w:val="32"/>
          <w:szCs w:val="32"/>
        </w:rPr>
        <w:t>2023年，规模以上工业企业法人单位R&amp;D人员折合全时当量5849人年，比2018年增长23.8%。</w:t>
      </w:r>
    </w:p>
    <w:p w14:paraId="5D209E3F">
      <w:pPr>
        <w:spacing w:line="560" w:lineRule="exact"/>
        <w:ind w:firstLine="616" w:firstLineChars="200"/>
        <w:textAlignment w:val="center"/>
        <w:rPr>
          <w:rFonts w:ascii="Times New Roman" w:hAnsi="Times New Roman" w:eastAsia="方正仿宋_GBK"/>
          <w:color w:val="0C0C0C"/>
          <w:spacing w:val="-6"/>
          <w:sz w:val="32"/>
          <w:szCs w:val="32"/>
        </w:rPr>
      </w:pPr>
      <w:r>
        <w:rPr>
          <w:rFonts w:ascii="Times New Roman" w:hAnsi="Times New Roman" w:eastAsia="方正仿宋_GBK"/>
          <w:color w:val="0C0C0C"/>
          <w:spacing w:val="-6"/>
          <w:sz w:val="32"/>
          <w:szCs w:val="32"/>
        </w:rPr>
        <w:t>2023年，规模以上工业企业法人单位R&amp;D经费支出45.50亿元，比2018年增长99.2%；R&amp;D经费与营业收入之比为1.2%。</w:t>
      </w:r>
    </w:p>
    <w:p w14:paraId="4798DFD3">
      <w:pPr>
        <w:spacing w:line="560" w:lineRule="exact"/>
        <w:ind w:firstLine="616" w:firstLineChars="200"/>
        <w:textAlignment w:val="center"/>
        <w:rPr>
          <w:rFonts w:ascii="Times New Roman" w:hAnsi="Times New Roman" w:eastAsia="方正仿宋_GBK"/>
          <w:sz w:val="30"/>
        </w:rPr>
      </w:pPr>
      <w:r>
        <w:rPr>
          <w:rFonts w:ascii="Times New Roman" w:hAnsi="Times New Roman" w:eastAsia="方正仿宋_GBK"/>
          <w:color w:val="0C0C0C"/>
          <w:spacing w:val="-6"/>
          <w:sz w:val="32"/>
          <w:szCs w:val="32"/>
        </w:rPr>
        <w:t>2023年，规模以上工业企业法人单位全年专利申请量2563件，其中发明专利申请1205件，分别比2018年增长33.4%和60.2%；发明专利申请所占比重为47.0%，比2018年提高7.9个百分点。</w:t>
      </w:r>
    </w:p>
    <w:p w14:paraId="27C5AFF5">
      <w:pPr>
        <w:widowControl/>
        <w:spacing w:line="560" w:lineRule="exact"/>
        <w:ind w:firstLine="640" w:firstLineChars="200"/>
        <w:rPr>
          <w:rFonts w:ascii="Times New Roman" w:hAnsi="Times New Roman" w:eastAsia="黑体" w:cs="黑体"/>
          <w:bCs/>
          <w:color w:val="0C0C0C"/>
          <w:kern w:val="0"/>
          <w:sz w:val="32"/>
          <w:szCs w:val="32"/>
          <w:lang w:bidi="ar"/>
        </w:rPr>
      </w:pPr>
      <w:r>
        <w:rPr>
          <w:rFonts w:hint="eastAsia" w:ascii="Times New Roman" w:hAnsi="Times New Roman" w:eastAsia="黑体" w:cs="黑体"/>
          <w:bCs/>
          <w:color w:val="0C0C0C"/>
          <w:kern w:val="0"/>
          <w:sz w:val="32"/>
          <w:szCs w:val="32"/>
          <w:lang w:bidi="ar"/>
        </w:rPr>
        <w:t>五、文化及相关产业</w:t>
      </w:r>
    </w:p>
    <w:p w14:paraId="54E746D9">
      <w:pPr>
        <w:widowControl/>
        <w:spacing w:line="560" w:lineRule="exact"/>
        <w:ind w:firstLine="616" w:firstLineChars="200"/>
        <w:rPr>
          <w:rFonts w:ascii="Times New Roman" w:hAnsi="Times New Roman" w:eastAsia="方正仿宋_GBK"/>
          <w:color w:val="0C0C0C"/>
          <w:spacing w:val="-6"/>
          <w:sz w:val="32"/>
          <w:szCs w:val="32"/>
        </w:rPr>
      </w:pPr>
      <w:r>
        <w:rPr>
          <w:rFonts w:ascii="Times New Roman" w:hAnsi="Times New Roman" w:eastAsia="方正仿宋_GBK"/>
          <w:color w:val="0C0C0C"/>
          <w:spacing w:val="-6"/>
          <w:sz w:val="32"/>
          <w:szCs w:val="32"/>
        </w:rPr>
        <w:t>2023年末，全</w:t>
      </w:r>
      <w:r>
        <w:rPr>
          <w:rFonts w:hint="eastAsia" w:ascii="Times New Roman" w:hAnsi="Times New Roman" w:eastAsia="方正仿宋_GBK"/>
          <w:color w:val="0C0C0C"/>
          <w:spacing w:val="-6"/>
          <w:sz w:val="32"/>
          <w:szCs w:val="32"/>
          <w:lang w:eastAsia="zh-CN"/>
        </w:rPr>
        <w:t>区</w:t>
      </w:r>
      <w:r>
        <w:rPr>
          <w:rFonts w:ascii="Times New Roman" w:hAnsi="Times New Roman" w:eastAsia="方正仿宋_GBK"/>
          <w:color w:val="0C0C0C"/>
          <w:spacing w:val="-6"/>
          <w:sz w:val="32"/>
          <w:szCs w:val="32"/>
        </w:rPr>
        <w:t>共有文化及相关产业法人单位6309个，从业人员38973人，分别比2018年末增长223.5%和16.8%；资产总计693.2亿元，比2018年下降8.8%。</w:t>
      </w:r>
    </w:p>
    <w:p w14:paraId="407BFB79">
      <w:pPr>
        <w:widowControl/>
        <w:spacing w:line="560" w:lineRule="exact"/>
        <w:ind w:firstLine="616" w:firstLineChars="200"/>
        <w:rPr>
          <w:rFonts w:ascii="Times New Roman" w:hAnsi="Times New Roman" w:eastAsia="方正仿宋_GBK"/>
          <w:color w:val="0C0C0C"/>
          <w:spacing w:val="-6"/>
          <w:sz w:val="32"/>
          <w:szCs w:val="32"/>
        </w:rPr>
      </w:pPr>
      <w:r>
        <w:rPr>
          <w:rFonts w:ascii="Times New Roman" w:hAnsi="Times New Roman" w:eastAsia="方正仿宋_GBK"/>
          <w:color w:val="0C0C0C"/>
          <w:spacing w:val="-6"/>
          <w:sz w:val="32"/>
          <w:szCs w:val="32"/>
        </w:rPr>
        <w:t>2023年末，全</w:t>
      </w:r>
      <w:r>
        <w:rPr>
          <w:rFonts w:hint="eastAsia" w:ascii="Times New Roman" w:hAnsi="Times New Roman" w:eastAsia="方正仿宋_GBK"/>
          <w:color w:val="0C0C0C"/>
          <w:spacing w:val="-6"/>
          <w:sz w:val="32"/>
          <w:szCs w:val="32"/>
          <w:lang w:eastAsia="zh-CN"/>
        </w:rPr>
        <w:t>区</w:t>
      </w:r>
      <w:r>
        <w:rPr>
          <w:rFonts w:ascii="Times New Roman" w:hAnsi="Times New Roman" w:eastAsia="方正仿宋_GBK"/>
          <w:color w:val="0C0C0C"/>
          <w:spacing w:val="-6"/>
          <w:sz w:val="32"/>
          <w:szCs w:val="32"/>
        </w:rPr>
        <w:t>共有经营性文化产业法人单位6060个，从业人员38560人，分别比2018年末增长266.6%和18.0%；资产总计690.1亿元，比2018年末下降9.2%；全年实现营业收入344.9亿元，比2018年下降36.8%。</w:t>
      </w:r>
    </w:p>
    <w:p w14:paraId="0FDF9A08">
      <w:pPr>
        <w:widowControl/>
        <w:spacing w:line="560" w:lineRule="exact"/>
        <w:ind w:firstLine="616" w:firstLineChars="200"/>
        <w:rPr>
          <w:rFonts w:ascii="Times New Roman" w:hAnsi="Times New Roman" w:eastAsia="方正仿宋_GBK" w:cs="仿宋_GB2312"/>
          <w:color w:val="0C0C0C"/>
          <w:sz w:val="30"/>
          <w:szCs w:val="30"/>
        </w:rPr>
      </w:pPr>
      <w:r>
        <w:rPr>
          <w:rFonts w:ascii="Times New Roman" w:hAnsi="Times New Roman" w:eastAsia="方正仿宋_GBK"/>
          <w:color w:val="0C0C0C"/>
          <w:spacing w:val="-6"/>
          <w:sz w:val="32"/>
          <w:szCs w:val="32"/>
        </w:rPr>
        <w:t>2023年末，全</w:t>
      </w:r>
      <w:r>
        <w:rPr>
          <w:rFonts w:hint="eastAsia" w:ascii="Times New Roman" w:hAnsi="Times New Roman" w:eastAsia="方正仿宋_GBK"/>
          <w:color w:val="0C0C0C"/>
          <w:spacing w:val="-6"/>
          <w:sz w:val="32"/>
          <w:szCs w:val="32"/>
          <w:lang w:eastAsia="zh-CN"/>
        </w:rPr>
        <w:t>区</w:t>
      </w:r>
      <w:r>
        <w:rPr>
          <w:rFonts w:ascii="Times New Roman" w:hAnsi="Times New Roman" w:eastAsia="方正仿宋_GBK"/>
          <w:color w:val="0C0C0C"/>
          <w:spacing w:val="-6"/>
          <w:sz w:val="32"/>
          <w:szCs w:val="32"/>
        </w:rPr>
        <w:t>共有公益性文化事业（含社团）法人单位249个，从业人员413人，分别比2018年末下降16.2%和40.0%；资产总计3.1亿元，比2018年末增加40.2%；本年支出（费用）合计1.8亿元，比2018年增长34.5%。</w:t>
      </w:r>
    </w:p>
    <w:p w14:paraId="0A0B7569">
      <w:pPr>
        <w:widowControl/>
        <w:spacing w:line="600" w:lineRule="exact"/>
        <w:ind w:firstLine="643" w:firstLineChars="200"/>
        <w:rPr>
          <w:rFonts w:ascii="Times New Roman" w:hAnsi="Times New Roman" w:eastAsia="方正仿宋_GBK" w:cs="仿宋_GB2312"/>
          <w:b/>
          <w:color w:val="0C0C0C"/>
          <w:kern w:val="0"/>
          <w:sz w:val="32"/>
          <w:szCs w:val="32"/>
          <w:lang w:bidi="ar"/>
        </w:rPr>
      </w:pPr>
      <w:r>
        <w:rPr>
          <w:rFonts w:hint="eastAsia" w:ascii="Times New Roman" w:hAnsi="Times New Roman" w:eastAsia="方正仿宋_GBK" w:cs="仿宋_GB2312"/>
          <w:b/>
          <w:color w:val="0C0C0C"/>
          <w:kern w:val="0"/>
          <w:sz w:val="32"/>
          <w:szCs w:val="32"/>
          <w:lang w:bidi="ar"/>
        </w:rPr>
        <w:t xml:space="preserve">    </w:t>
      </w:r>
    </w:p>
    <w:p w14:paraId="164755C4">
      <w:pPr>
        <w:spacing w:line="600" w:lineRule="exact"/>
        <w:ind w:firstLine="560" w:firstLineChars="200"/>
        <w:textAlignment w:val="center"/>
        <w:rPr>
          <w:rFonts w:ascii="Times New Roman" w:hAnsi="Times New Roman" w:eastAsia="方正仿宋_GBK" w:cs="仿宋_GB2312"/>
          <w:color w:val="0C0C0C"/>
          <w:sz w:val="28"/>
          <w:szCs w:val="28"/>
        </w:rPr>
      </w:pPr>
      <w:r>
        <w:rPr>
          <w:rFonts w:hint="eastAsia" w:ascii="Times New Roman" w:hAnsi="Times New Roman" w:eastAsia="黑体" w:cs="黑体"/>
          <w:bCs/>
          <w:color w:val="0C0C0C"/>
          <w:kern w:val="0"/>
          <w:sz w:val="28"/>
          <w:szCs w:val="28"/>
          <w:lang w:bidi="ar"/>
        </w:rPr>
        <w:t>注释：</w:t>
      </w:r>
    </w:p>
    <w:p w14:paraId="123C37F0">
      <w:pPr>
        <w:spacing w:line="600" w:lineRule="exact"/>
        <w:ind w:firstLine="560" w:firstLineChars="200"/>
        <w:rPr>
          <w:rFonts w:ascii="Times New Roman" w:hAnsi="Times New Roman" w:eastAsia="方正仿宋_GBK" w:cs="仿宋_GB2312"/>
          <w:color w:val="0C0C0C"/>
          <w:sz w:val="28"/>
          <w:szCs w:val="28"/>
        </w:rPr>
      </w:pPr>
      <w:r>
        <w:rPr>
          <w:rFonts w:hint="eastAsia" w:ascii="Times New Roman" w:hAnsi="Times New Roman" w:eastAsia="方正仿宋_GBK" w:cs="仿宋_GB2312"/>
          <w:color w:val="0C0C0C"/>
          <w:kern w:val="0"/>
          <w:sz w:val="28"/>
          <w:szCs w:val="28"/>
          <w:lang w:bidi="ar"/>
        </w:rPr>
        <w:t>[1]战略性新兴产业：根据《国务院关于加快培育和发展战略性新兴产业的决定》（国发〔2010〕32号）的精神和国家统计局制定的《战略性新兴产业分类（2018）》《工业战略性新兴产业分类目录（2023）》确定。战略性新兴产业是以重大技术突破和重大发展需求为基础，对经济社会全局和长远发展具有重大引领带动作用，知识技术密集、物质资源消耗少、成长潜力大、综合效益好的产业，包括：新一代信息技术产业、高端装备制造业、新材料产业、生物产业、新能源汽车产业、新能源产业、绿色环保产业、航空航天产业、海洋装备产业、数字创意产业、相关服务业等领域。</w:t>
      </w:r>
    </w:p>
    <w:p w14:paraId="2A8E96DC">
      <w:pPr>
        <w:spacing w:line="600" w:lineRule="exact"/>
        <w:ind w:firstLine="560" w:firstLineChars="200"/>
        <w:rPr>
          <w:rFonts w:ascii="Times New Roman" w:hAnsi="Times New Roman" w:eastAsia="方正仿宋_GBK" w:cs="仿宋_GB2312"/>
          <w:color w:val="0C0C0C"/>
          <w:sz w:val="28"/>
          <w:szCs w:val="28"/>
        </w:rPr>
      </w:pPr>
      <w:r>
        <w:rPr>
          <w:rFonts w:hint="eastAsia" w:ascii="Times New Roman" w:hAnsi="Times New Roman" w:eastAsia="方正仿宋_GBK" w:cs="仿宋_GB2312"/>
          <w:color w:val="0C0C0C"/>
          <w:kern w:val="0"/>
          <w:sz w:val="28"/>
          <w:szCs w:val="28"/>
          <w:lang w:bidi="ar"/>
        </w:rPr>
        <w:t>[2]规模以上工业：是指年主营业务收入2000万元及以上的工业法人单位。</w:t>
      </w:r>
    </w:p>
    <w:p w14:paraId="65D14C85">
      <w:pPr>
        <w:spacing w:line="600" w:lineRule="exact"/>
        <w:ind w:firstLine="560" w:firstLineChars="200"/>
        <w:rPr>
          <w:rFonts w:ascii="Times New Roman" w:hAnsi="Times New Roman" w:eastAsia="方正仿宋_GBK" w:cs="仿宋_GB2312"/>
          <w:color w:val="0C0C0C"/>
          <w:kern w:val="0"/>
          <w:sz w:val="28"/>
          <w:szCs w:val="28"/>
          <w:lang w:bidi="ar"/>
        </w:rPr>
      </w:pPr>
      <w:r>
        <w:rPr>
          <w:rFonts w:hint="eastAsia" w:ascii="Times New Roman" w:hAnsi="Times New Roman" w:eastAsia="方正仿宋_GBK" w:cs="仿宋_GB2312"/>
          <w:color w:val="0C0C0C"/>
          <w:kern w:val="0"/>
          <w:sz w:val="28"/>
          <w:szCs w:val="28"/>
          <w:lang w:bidi="ar"/>
        </w:rPr>
        <w:t>[3]高技术制造业：按照《高技术产业（制造业）分类（2017）》，高技术制造业是指国民经济行业中R&amp;D投入强度相对高的制造业行业，包括：医药制造，航空、航天器及设备制造，电子及通信设备制造，计算机及办公设备制造，医疗仪器设备及仪器仪表制造，信息化学品制造等6大类。</w:t>
      </w:r>
    </w:p>
    <w:p w14:paraId="10F2C04B">
      <w:pPr>
        <w:spacing w:line="600" w:lineRule="exact"/>
        <w:ind w:firstLine="560" w:firstLineChars="200"/>
        <w:rPr>
          <w:rFonts w:ascii="Times New Roman" w:hAnsi="Times New Roman" w:eastAsia="方正仿宋_GBK" w:cs="仿宋_GB2312"/>
          <w:color w:val="0C0C0C"/>
          <w:sz w:val="28"/>
          <w:szCs w:val="28"/>
        </w:rPr>
      </w:pPr>
      <w:r>
        <w:rPr>
          <w:rFonts w:hint="eastAsia" w:ascii="Times New Roman" w:hAnsi="Times New Roman" w:eastAsia="方正仿宋_GBK" w:cs="仿宋_GB2312"/>
          <w:color w:val="0C0C0C"/>
          <w:kern w:val="0"/>
          <w:sz w:val="28"/>
          <w:szCs w:val="28"/>
          <w:lang w:bidi="ar"/>
        </w:rPr>
        <w:t>[4]规模以上服务业：是指年营业收入2000万元及以上服务业法人单位，包括交通运输、仓储和邮政业，信息传输、软件和信息技术服务业，水利、环境和公共设施管理业3个行业门类和卫生行业大类；年营业收入1000万元及以上服务业法人单位，包括租赁和商务服务业，科学研究和技术服务业，教育3个行业门类，以及物业管理、房地产中介服务、房地产租赁经营和其他房地产业4个行业小类；年营业收入500万元及以上服务业法人单位，包括居民服务、修理和其他服务业，文化、体育和娱乐业2个行业门类，以及社会工作行业大类。</w:t>
      </w:r>
    </w:p>
    <w:p w14:paraId="7B4E66A6">
      <w:pPr>
        <w:spacing w:line="600" w:lineRule="exact"/>
        <w:ind w:firstLine="560" w:firstLineChars="200"/>
        <w:rPr>
          <w:rFonts w:ascii="Times New Roman" w:hAnsi="Times New Roman" w:eastAsia="方正仿宋_GBK" w:cs="仿宋_GB2312"/>
          <w:color w:val="0C0C0C"/>
          <w:kern w:val="0"/>
          <w:sz w:val="28"/>
          <w:szCs w:val="28"/>
          <w:lang w:bidi="ar"/>
        </w:rPr>
      </w:pPr>
      <w:r>
        <w:rPr>
          <w:rFonts w:hint="eastAsia" w:ascii="Times New Roman" w:hAnsi="Times New Roman" w:eastAsia="方正仿宋_GBK" w:cs="仿宋_GB2312"/>
          <w:color w:val="0C0C0C"/>
          <w:kern w:val="0"/>
          <w:sz w:val="28"/>
          <w:szCs w:val="28"/>
          <w:lang w:bidi="ar"/>
        </w:rPr>
        <w:t>[5]高技术服务业：按照《高技术产业（服务业）分类（2018）》，高技术服务业是采用高技术手段为社会提供服务活动的集合，包括信息服务、电子商务服务、检验检测服务、专业技术服务业的高技术服务、研发与设计服务、科技成果转化服务、知识产权及相关法律服务、环境监测及治理服务和其他高技术服务等9大类。</w:t>
      </w:r>
    </w:p>
    <w:p w14:paraId="1A3F5D93">
      <w:pPr>
        <w:spacing w:line="600" w:lineRule="exact"/>
        <w:ind w:firstLine="560" w:firstLineChars="200"/>
        <w:rPr>
          <w:rFonts w:ascii="Times New Roman" w:hAnsi="Times New Roman" w:eastAsia="方正仿宋_GBK" w:cs="仿宋_GB2312"/>
          <w:color w:val="0C0C0C"/>
          <w:kern w:val="0"/>
          <w:sz w:val="28"/>
          <w:szCs w:val="28"/>
          <w:lang w:bidi="ar"/>
        </w:rPr>
      </w:pPr>
      <w:r>
        <w:rPr>
          <w:rFonts w:hint="eastAsia" w:ascii="Times New Roman" w:hAnsi="Times New Roman" w:eastAsia="方正仿宋_GBK" w:cs="仿宋_GB2312"/>
          <w:color w:val="0C0C0C"/>
          <w:kern w:val="0"/>
          <w:sz w:val="28"/>
          <w:szCs w:val="28"/>
          <w:lang w:bidi="ar"/>
        </w:rPr>
        <w:t>[6]数字经济：按照《数字经济及其核心产业统计分类（2021）》，数字经济产业范围包括01数字产品制造业、02数字产品服务业、03数字技术应用业、04数字要素驱动业、05数字化效率提升业等5个大类。其中，01-04大类为数字经济核心产业，是指为产业数字化发展提供数字技术、产品、服务、基础设施和解决方案，以及完全依赖于数字技术、数据要素的各类经济活动。</w:t>
      </w:r>
    </w:p>
    <w:p w14:paraId="1D5343AC">
      <w:pPr>
        <w:spacing w:line="600" w:lineRule="exact"/>
        <w:ind w:firstLine="560" w:firstLineChars="200"/>
        <w:rPr>
          <w:rFonts w:ascii="Times New Roman" w:hAnsi="Times New Roman" w:eastAsia="方正仿宋_GBK" w:cs="仿宋_GB2312"/>
          <w:color w:val="0C0C0C"/>
          <w:kern w:val="0"/>
          <w:sz w:val="28"/>
          <w:szCs w:val="28"/>
          <w:lang w:bidi="ar"/>
        </w:rPr>
      </w:pPr>
      <w:r>
        <w:rPr>
          <w:rFonts w:hint="eastAsia" w:ascii="Times New Roman" w:hAnsi="Times New Roman" w:eastAsia="方正仿宋_GBK" w:cs="仿宋_GB2312"/>
          <w:color w:val="0C0C0C"/>
          <w:kern w:val="0"/>
          <w:sz w:val="28"/>
          <w:szCs w:val="28"/>
          <w:lang w:bidi="ar"/>
        </w:rPr>
        <w:t>[7]研究与试验发展：是指为增加知识存量（也包括有关人类、文化和社会的知识）以及设计已有知识的新应用而进行的创造性、系统性工作，包括基础研究、应用研究和试验发展3种类型。</w:t>
      </w:r>
    </w:p>
    <w:p w14:paraId="1A633880">
      <w:pPr>
        <w:snapToGrid w:val="0"/>
        <w:spacing w:line="600" w:lineRule="exact"/>
        <w:ind w:firstLine="560" w:firstLineChars="200"/>
        <w:rPr>
          <w:rFonts w:ascii="Times New Roman" w:hAnsi="Times New Roman" w:eastAsia="方正仿宋_GBK" w:cs="仿宋_GB2312"/>
          <w:color w:val="0C0C0C"/>
          <w:sz w:val="28"/>
          <w:szCs w:val="28"/>
        </w:rPr>
      </w:pPr>
      <w:r>
        <w:rPr>
          <w:rFonts w:hint="eastAsia" w:ascii="Times New Roman" w:hAnsi="Times New Roman" w:eastAsia="方正仿宋_GBK" w:cs="仿宋_GB2312"/>
          <w:color w:val="0C0C0C"/>
          <w:kern w:val="0"/>
          <w:sz w:val="28"/>
          <w:szCs w:val="28"/>
          <w:lang w:bidi="ar"/>
        </w:rPr>
        <w:t>[8]文化及相关产业：根据《文化及相关产业分类（2018）》，文化及相关产业是指为社会公众提供文化产品和文化相关产品的生产活动的集合。范围包括：一是以文化为核心内容，为直接满足人们的精神需要而进行的创作、制造、传播、展示等文化产品（包括货物和服务）的生产活动。具体包括新闻信息服务、内容创作生产、创意设计服务、文化传播渠道、文化投资运营和文化娱乐休闲服务等活动；二是为实现文化产品的生产活动所需的文化辅助生产和中介服务、文化装备生产和文化消费终端生产（包括制造和销售）等活动。</w:t>
      </w:r>
    </w:p>
    <w:p w14:paraId="59AA9EF3">
      <w:pPr>
        <w:spacing w:line="600" w:lineRule="exact"/>
        <w:ind w:firstLine="560" w:firstLineChars="200"/>
        <w:rPr>
          <w:rFonts w:ascii="Times New Roman" w:hAnsi="Times New Roman" w:eastAsia="方正仿宋_GBK" w:cs="仿宋_GB2312"/>
          <w:color w:val="0C0C0C"/>
          <w:kern w:val="0"/>
          <w:sz w:val="28"/>
          <w:szCs w:val="28"/>
          <w:lang w:bidi="ar"/>
        </w:rPr>
      </w:pPr>
      <w:r>
        <w:rPr>
          <w:rFonts w:hint="eastAsia" w:ascii="Times New Roman" w:hAnsi="Times New Roman" w:eastAsia="方正仿宋_GBK" w:cs="仿宋_GB2312"/>
          <w:color w:val="0C0C0C"/>
          <w:kern w:val="0"/>
          <w:sz w:val="28"/>
          <w:szCs w:val="28"/>
          <w:lang w:bidi="ar"/>
        </w:rPr>
        <w:t>[9]表中的合计数和部分计算数据因小数取舍而产生的误差，均未作机械调整。为保证数据精确度，个别数据保留2位小数。</w:t>
      </w:r>
    </w:p>
    <w:p w14:paraId="40EC23BB"/>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0000000000000000000"/>
    <w:charset w:val="86"/>
    <w:family w:val="modern"/>
    <w:pitch w:val="default"/>
    <w:sig w:usb0="00000000" w:usb1="00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E5A0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B2619">
                          <w:pPr>
                            <w:pStyle w:val="2"/>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AB2619">
                    <w:pPr>
                      <w:pStyle w:val="2"/>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C02"/>
    <w:rsid w:val="000A4CEE"/>
    <w:rsid w:val="000D2A16"/>
    <w:rsid w:val="001966BB"/>
    <w:rsid w:val="003F5DD8"/>
    <w:rsid w:val="004B47BC"/>
    <w:rsid w:val="005772AB"/>
    <w:rsid w:val="0062465B"/>
    <w:rsid w:val="00686192"/>
    <w:rsid w:val="006E7204"/>
    <w:rsid w:val="00736571"/>
    <w:rsid w:val="0073786A"/>
    <w:rsid w:val="007F2BC5"/>
    <w:rsid w:val="00810C02"/>
    <w:rsid w:val="00846BC3"/>
    <w:rsid w:val="009855C4"/>
    <w:rsid w:val="00A84F85"/>
    <w:rsid w:val="00AA6A8E"/>
    <w:rsid w:val="00C2792B"/>
    <w:rsid w:val="00C6445F"/>
    <w:rsid w:val="00E47166"/>
    <w:rsid w:val="00E71E7B"/>
    <w:rsid w:val="00FC2EE6"/>
    <w:rsid w:val="154871D8"/>
    <w:rsid w:val="2BEC2B5B"/>
    <w:rsid w:val="593D3CD1"/>
    <w:rsid w:val="6B7E8F51"/>
    <w:rsid w:val="EF8F712A"/>
    <w:rsid w:val="F3AEC757"/>
    <w:rsid w:val="F56DF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8"/>
    <w:semiHidden/>
    <w:unhideWhenUsed/>
    <w:qFormat/>
    <w:uiPriority w:val="99"/>
    <w:pPr>
      <w:snapToGrid w:val="0"/>
      <w:jc w:val="left"/>
    </w:pPr>
    <w:rPr>
      <w:sz w:val="18"/>
      <w:szCs w:val="18"/>
    </w:rPr>
  </w:style>
  <w:style w:type="character" w:styleId="7">
    <w:name w:val="footnote reference"/>
    <w:unhideWhenUsed/>
    <w:qFormat/>
    <w:uiPriority w:val="99"/>
    <w:rPr>
      <w:vertAlign w:val="superscript"/>
    </w:rPr>
  </w:style>
  <w:style w:type="character" w:customStyle="1" w:styleId="8">
    <w:name w:val="脚注文本 字符"/>
    <w:basedOn w:val="6"/>
    <w:link w:val="4"/>
    <w:semiHidden/>
    <w:qFormat/>
    <w:uiPriority w:val="99"/>
    <w:rPr>
      <w:kern w:val="2"/>
      <w:sz w:val="18"/>
      <w:szCs w:val="18"/>
    </w:rPr>
  </w:style>
  <w:style w:type="character" w:customStyle="1" w:styleId="9">
    <w:name w:val="页眉 字符"/>
    <w:basedOn w:val="6"/>
    <w:link w:val="3"/>
    <w:qFormat/>
    <w:uiPriority w:val="99"/>
    <w:rPr>
      <w:kern w:val="2"/>
      <w:sz w:val="18"/>
      <w:szCs w:val="18"/>
    </w:rPr>
  </w:style>
  <w:style w:type="character" w:customStyle="1" w:styleId="10">
    <w:name w:val="页脚 字符"/>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2798</Words>
  <Characters>3298</Characters>
  <Lines>23</Lines>
  <Paragraphs>6</Paragraphs>
  <TotalTime>1</TotalTime>
  <ScaleCrop>false</ScaleCrop>
  <LinksUpToDate>false</LinksUpToDate>
  <CharactersWithSpaces>3306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2025-10-23T06:40:00Z</dcterms:created>
  <dc:creator>xbany</dc:creator>
  <cp:lastModifiedBy>行者无疆</cp:lastModifiedBy>
  <dcterms:modified xsi:type="dcterms:W3CDTF">2025-10-30T09:28:04Z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eyJoZGlkIjoiNzYxN2M2MWIxZGYzYmMwYjM0NmFjYmM3NTg0YjllZDgiLCJ1c2VySWQiOiIyMTI5NDAzMzYifQ==</vt:lpwstr>
  </property>
  <property fmtid="{D5CDD505-2E9C-101B-9397-08002B2CF9AE}" pid="3" name="KSOProductBuildVer">
    <vt:lpwstr>2052-12.8.2.1119</vt:lpwstr>
  </property>
  <property fmtid="{D5CDD505-2E9C-101B-9397-08002B2CF9AE}" pid="4" name="ICV">
    <vt:lpwstr>B646DAB6BE0A4BB581A729536FE6D787_12</vt:lpwstr>
  </property>
</Properties>
</file>