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9A60">
      <w:pPr>
        <w:adjustRightInd w:val="0"/>
        <w:snapToGrid w:val="0"/>
        <w:spacing w:line="600" w:lineRule="exact"/>
        <w:jc w:val="center"/>
        <w:rPr>
          <w:rFonts w:ascii="Times New Roman" w:hAnsi="Times New Roman" w:eastAsia="方正小标宋_GBK"/>
          <w:bCs/>
          <w:color w:val="0C0C0C"/>
          <w:kern w:val="0"/>
          <w:sz w:val="44"/>
          <w:szCs w:val="44"/>
          <w:shd w:val="clear" w:color="auto" w:fill="FFFFFF"/>
          <w:lang w:bidi="ar"/>
        </w:rPr>
      </w:pPr>
      <w:r>
        <w:rPr>
          <w:rFonts w:hint="eastAsia" w:ascii="Times New Roman" w:hAnsi="Times New Roman" w:eastAsia="方正小标宋_GBK"/>
          <w:bCs/>
          <w:color w:val="0C0C0C"/>
          <w:kern w:val="0"/>
          <w:sz w:val="44"/>
          <w:szCs w:val="44"/>
          <w:shd w:val="clear" w:color="auto" w:fill="FFFFFF"/>
          <w:lang w:eastAsia="zh-CN" w:bidi="ar"/>
        </w:rPr>
        <w:t>栖霞区</w:t>
      </w:r>
      <w:r>
        <w:rPr>
          <w:rFonts w:hint="eastAsia" w:ascii="Times New Roman" w:hAnsi="Times New Roman" w:eastAsia="方正小标宋_GBK"/>
          <w:bCs/>
          <w:color w:val="0C0C0C"/>
          <w:kern w:val="0"/>
          <w:sz w:val="44"/>
          <w:szCs w:val="44"/>
          <w:shd w:val="clear" w:color="auto" w:fill="FFFFFF"/>
          <w:lang w:bidi="ar"/>
        </w:rPr>
        <w:t>第五次全国经济普查公报（第三号）</w:t>
      </w:r>
    </w:p>
    <w:p w14:paraId="4F73D6EC">
      <w:pPr>
        <w:adjustRightInd w:val="0"/>
        <w:snapToGrid w:val="0"/>
        <w:spacing w:line="600" w:lineRule="exact"/>
        <w:jc w:val="center"/>
        <w:rPr>
          <w:rFonts w:ascii="Times New Roman" w:hAnsi="Times New Roman" w:eastAsia="方正小标宋_GBK"/>
          <w:bCs/>
          <w:color w:val="0C0C0C"/>
          <w:kern w:val="0"/>
          <w:sz w:val="44"/>
          <w:szCs w:val="44"/>
          <w:shd w:val="clear" w:color="auto" w:fill="FFFFFF"/>
          <w:lang w:bidi="ar"/>
        </w:rPr>
      </w:pPr>
      <w:r>
        <w:rPr>
          <w:rFonts w:hint="eastAsia" w:ascii="Times New Roman" w:hAnsi="Times New Roman" w:eastAsia="方正小标宋_GBK"/>
          <w:bCs/>
          <w:color w:val="0C0C0C"/>
          <w:kern w:val="0"/>
          <w:sz w:val="44"/>
          <w:szCs w:val="44"/>
          <w:shd w:val="clear" w:color="auto" w:fill="FFFFFF"/>
          <w:lang w:bidi="ar"/>
        </w:rPr>
        <w:t>——</w:t>
      </w:r>
      <w:r>
        <w:rPr>
          <w:rFonts w:hint="eastAsia" w:ascii="Times New Roman" w:hAnsi="Times New Roman" w:eastAsia="方正小标宋简体" w:cs="方正小标宋简体"/>
          <w:bCs/>
          <w:color w:val="0C0C0C"/>
          <w:kern w:val="0"/>
          <w:sz w:val="44"/>
          <w:szCs w:val="44"/>
          <w:lang w:bidi="ar"/>
        </w:rPr>
        <w:t>第二产业基本情况</w:t>
      </w:r>
    </w:p>
    <w:p w14:paraId="3390E7C2">
      <w:pPr>
        <w:adjustRightInd w:val="0"/>
        <w:snapToGrid w:val="0"/>
        <w:spacing w:line="600" w:lineRule="exact"/>
        <w:jc w:val="center"/>
        <w:rPr>
          <w:rFonts w:ascii="Times New Roman" w:hAnsi="Times New Roman" w:eastAsia="方正楷体_GBK" w:cs="方正楷体_GBK"/>
          <w:color w:val="0C0C0C"/>
          <w:sz w:val="32"/>
          <w:szCs w:val="32"/>
        </w:rPr>
      </w:pPr>
      <w:r>
        <w:rPr>
          <w:rFonts w:hint="eastAsia" w:ascii="Times New Roman" w:hAnsi="Times New Roman" w:eastAsia="方正楷体_GBK" w:cs="方正楷体_GBK"/>
          <w:color w:val="0C0C0C"/>
          <w:sz w:val="32"/>
          <w:szCs w:val="32"/>
        </w:rPr>
        <w:t>南京市栖霞区统计局</w:t>
      </w:r>
    </w:p>
    <w:p w14:paraId="33D74406">
      <w:pPr>
        <w:adjustRightInd w:val="0"/>
        <w:snapToGrid w:val="0"/>
        <w:spacing w:line="500" w:lineRule="exact"/>
        <w:jc w:val="center"/>
        <w:rPr>
          <w:rFonts w:ascii="Times New Roman" w:hAnsi="Times New Roman" w:eastAsia="方正楷体_GBK" w:cs="方正楷体_GBK"/>
          <w:color w:val="0C0C0C"/>
          <w:sz w:val="32"/>
          <w:szCs w:val="32"/>
        </w:rPr>
      </w:pPr>
      <w:r>
        <w:rPr>
          <w:rFonts w:hint="eastAsia" w:ascii="Times New Roman" w:hAnsi="Times New Roman" w:eastAsia="方正楷体_GBK" w:cs="方正楷体_GBK"/>
          <w:color w:val="0C0C0C"/>
          <w:sz w:val="32"/>
          <w:szCs w:val="32"/>
        </w:rPr>
        <w:t>南京市栖霞区第五次全国经济普查领导小组办公室</w:t>
      </w:r>
    </w:p>
    <w:p w14:paraId="1FE4594F">
      <w:pPr>
        <w:spacing w:line="500" w:lineRule="exact"/>
        <w:jc w:val="center"/>
        <w:textAlignment w:val="baseline"/>
        <w:rPr>
          <w:rFonts w:ascii="Times New Roman" w:hAnsi="Times New Roman" w:eastAsia="方正仿宋_GBK"/>
          <w:color w:val="0C0C0C"/>
          <w:sz w:val="32"/>
          <w:szCs w:val="32"/>
        </w:rPr>
      </w:pPr>
      <w:r>
        <w:rPr>
          <w:rFonts w:hint="eastAsia" w:ascii="Times New Roman" w:hAnsi="Times New Roman" w:eastAsia="方正楷体_GBK"/>
          <w:color w:val="0C0C0C"/>
          <w:sz w:val="32"/>
          <w:szCs w:val="32"/>
        </w:rPr>
        <w:t>（</w:t>
      </w:r>
      <w:r>
        <w:rPr>
          <w:rFonts w:ascii="Times New Roman" w:hAnsi="Times New Roman" w:eastAsia="方正楷体_GBK"/>
          <w:color w:val="0C0C0C"/>
          <w:sz w:val="32"/>
          <w:szCs w:val="32"/>
        </w:rPr>
        <w:t>2025年10月</w:t>
      </w:r>
      <w:r>
        <w:rPr>
          <w:rFonts w:hint="eastAsia" w:ascii="Times New Roman" w:hAnsi="Times New Roman" w:eastAsia="方正楷体_GBK"/>
          <w:color w:val="0C0C0C"/>
          <w:sz w:val="32"/>
          <w:szCs w:val="32"/>
          <w:lang w:val="en-US" w:eastAsia="zh-CN"/>
        </w:rPr>
        <w:t>30</w:t>
      </w:r>
      <w:bookmarkStart w:id="0" w:name="_GoBack"/>
      <w:bookmarkEnd w:id="0"/>
      <w:r>
        <w:rPr>
          <w:rFonts w:ascii="Times New Roman" w:hAnsi="Times New Roman" w:eastAsia="方正楷体_GBK"/>
          <w:color w:val="0C0C0C"/>
          <w:sz w:val="32"/>
          <w:szCs w:val="32"/>
        </w:rPr>
        <w:t>日</w:t>
      </w:r>
      <w:r>
        <w:rPr>
          <w:rFonts w:hint="eastAsia" w:ascii="Times New Roman" w:hAnsi="Times New Roman" w:eastAsia="方正楷体_GBK"/>
          <w:color w:val="0C0C0C"/>
          <w:sz w:val="32"/>
          <w:szCs w:val="32"/>
        </w:rPr>
        <w:t>）</w:t>
      </w:r>
    </w:p>
    <w:p w14:paraId="1E3AB531">
      <w:pPr>
        <w:overflowPunct w:val="0"/>
        <w:adjustRightInd w:val="0"/>
        <w:snapToGrid w:val="0"/>
        <w:spacing w:line="500" w:lineRule="exact"/>
        <w:textAlignment w:val="center"/>
        <w:rPr>
          <w:rFonts w:ascii="Times New Roman" w:hAnsi="Times New Roman" w:eastAsia="方正仿宋_GBK" w:cs="方正仿宋_GBK"/>
          <w:color w:val="0C0C0C"/>
          <w:sz w:val="36"/>
          <w:szCs w:val="36"/>
        </w:rPr>
      </w:pPr>
    </w:p>
    <w:p w14:paraId="3D70001C">
      <w:pPr>
        <w:widowControl/>
        <w:spacing w:line="600" w:lineRule="exact"/>
        <w:ind w:firstLine="630"/>
        <w:rPr>
          <w:rFonts w:ascii="Times New Roman" w:hAnsi="Times New Roman" w:eastAsia="方正仿宋_GBK"/>
          <w:color w:val="0C0C0C"/>
          <w:sz w:val="32"/>
          <w:szCs w:val="32"/>
        </w:rPr>
      </w:pPr>
      <w:r>
        <w:rPr>
          <w:rFonts w:hint="eastAsia" w:ascii="Times New Roman" w:hAnsi="Times New Roman" w:eastAsia="方正仿宋_GBK"/>
          <w:color w:val="0C0C0C"/>
          <w:sz w:val="32"/>
          <w:szCs w:val="32"/>
        </w:rPr>
        <w:t>根据第五次全国经济普查结果，现将全区第二产业（包括工业和建筑业）主要数据公布如下：</w:t>
      </w:r>
    </w:p>
    <w:p w14:paraId="5F0F3C54">
      <w:pPr>
        <w:widowControl/>
        <w:spacing w:line="600" w:lineRule="exact"/>
        <w:ind w:firstLine="630"/>
        <w:rPr>
          <w:rFonts w:ascii="Times New Roman" w:hAnsi="Times New Roman" w:eastAsia="黑体" w:cs="黑体"/>
          <w:color w:val="0C0C0C"/>
          <w:sz w:val="32"/>
          <w:szCs w:val="32"/>
        </w:rPr>
      </w:pPr>
      <w:r>
        <w:rPr>
          <w:rFonts w:hint="eastAsia" w:ascii="Times New Roman" w:hAnsi="Times New Roman" w:eastAsia="黑体" w:cs="黑体"/>
          <w:color w:val="0C0C0C"/>
          <w:sz w:val="32"/>
          <w:szCs w:val="32"/>
        </w:rPr>
        <w:t>一、工业</w:t>
      </w:r>
    </w:p>
    <w:p w14:paraId="4AB87255">
      <w:pPr>
        <w:widowControl/>
        <w:spacing w:line="600" w:lineRule="exact"/>
        <w:ind w:firstLine="630"/>
        <w:rPr>
          <w:rFonts w:ascii="Times New Roman" w:hAnsi="Times New Roman" w:eastAsia="方正仿宋_GBK"/>
          <w:color w:val="0C0C0C"/>
          <w:sz w:val="32"/>
          <w:szCs w:val="32"/>
        </w:rPr>
      </w:pPr>
      <w:r>
        <w:rPr>
          <w:rFonts w:hint="eastAsia" w:ascii="Times New Roman" w:hAnsi="Times New Roman" w:eastAsia="楷体_GB2312" w:cs="楷体_GB2312"/>
          <w:color w:val="0C0C0C"/>
          <w:kern w:val="0"/>
          <w:sz w:val="32"/>
          <w:szCs w:val="32"/>
          <w:lang w:bidi="ar"/>
        </w:rPr>
        <w:t>（一）企业法人单位数和从业人员</w:t>
      </w:r>
    </w:p>
    <w:p w14:paraId="1E7D3D8D">
      <w:pPr>
        <w:widowControl/>
        <w:spacing w:line="520" w:lineRule="exact"/>
        <w:ind w:firstLine="641"/>
        <w:rPr>
          <w:rFonts w:ascii="Times New Roman" w:hAnsi="Times New Roman" w:eastAsia="方正仿宋_GBK"/>
          <w:color w:val="0C0C0C"/>
          <w:sz w:val="32"/>
          <w:szCs w:val="32"/>
        </w:rPr>
      </w:pPr>
      <w:r>
        <w:rPr>
          <w:rFonts w:ascii="Times New Roman" w:hAnsi="Times New Roman" w:eastAsia="方正仿宋_GBK"/>
          <w:color w:val="0C0C0C"/>
          <w:sz w:val="32"/>
          <w:szCs w:val="32"/>
        </w:rPr>
        <w:t>2023年末，全区共有工业企业法人单位</w:t>
      </w:r>
      <w:r>
        <w:rPr>
          <w:rStyle w:val="11"/>
          <w:rFonts w:ascii="Times New Roman" w:hAnsi="Times New Roman" w:eastAsia="方正仿宋_GBK"/>
          <w:color w:val="0C0C0C"/>
          <w:kern w:val="0"/>
          <w:sz w:val="32"/>
          <w:szCs w:val="32"/>
          <w:lang w:bidi="ar"/>
        </w:rPr>
        <w:footnoteReference w:id="0"/>
      </w:r>
      <w:r>
        <w:rPr>
          <w:rFonts w:ascii="Times New Roman" w:hAnsi="Times New Roman" w:eastAsia="方正仿宋_GBK"/>
          <w:color w:val="0C0C0C"/>
          <w:sz w:val="32"/>
          <w:szCs w:val="32"/>
        </w:rPr>
        <w:t>2272个，比2018年末增长73.57%；从业人员112945人，比2018年末下降8.68%。</w:t>
      </w:r>
    </w:p>
    <w:p w14:paraId="0203B3E3">
      <w:pPr>
        <w:widowControl/>
        <w:spacing w:line="520" w:lineRule="exact"/>
        <w:ind w:firstLine="641"/>
        <w:rPr>
          <w:rFonts w:ascii="Times New Roman" w:hAnsi="Times New Roman" w:eastAsia="方正仿宋_GBK"/>
          <w:color w:val="0C0C0C"/>
          <w:sz w:val="32"/>
          <w:szCs w:val="32"/>
        </w:rPr>
      </w:pPr>
      <w:r>
        <w:rPr>
          <w:rFonts w:ascii="Times New Roman" w:hAnsi="Times New Roman" w:eastAsia="方正仿宋_GBK"/>
          <w:color w:val="0C0C0C"/>
          <w:sz w:val="32"/>
          <w:szCs w:val="32"/>
        </w:rPr>
        <w:t>在工业企业法人单位中，内资企业2130个，占93.75%；港澳台投资企业36个，占1.58%；外商投资企业106个，占4.67%。</w:t>
      </w:r>
    </w:p>
    <w:p w14:paraId="0F6D0D20">
      <w:pPr>
        <w:widowControl/>
        <w:spacing w:line="520" w:lineRule="exact"/>
        <w:ind w:firstLine="641"/>
        <w:rPr>
          <w:rFonts w:ascii="Times New Roman" w:hAnsi="Times New Roman" w:eastAsia="方正仿宋_GBK"/>
          <w:color w:val="0C0C0C"/>
          <w:sz w:val="32"/>
          <w:szCs w:val="32"/>
        </w:rPr>
      </w:pPr>
      <w:r>
        <w:rPr>
          <w:rFonts w:ascii="Times New Roman" w:hAnsi="Times New Roman" w:eastAsia="方正仿宋_GBK"/>
          <w:color w:val="0C0C0C"/>
          <w:sz w:val="32"/>
          <w:szCs w:val="32"/>
        </w:rPr>
        <w:t>在工业企业法人单位从业人员中，内资企业53690人，占47.54%；港澳台投资企业13301人，占11.78%；外商投资企业45954人，占40.69%（详见表3-1）。</w:t>
      </w:r>
    </w:p>
    <w:p w14:paraId="07896131">
      <w:pPr>
        <w:widowControl/>
        <w:spacing w:line="600" w:lineRule="exact"/>
        <w:ind w:left="6" w:right="6"/>
        <w:jc w:val="center"/>
        <w:rPr>
          <w:rFonts w:eastAsia="宋体" w:cs="宋体"/>
          <w:b/>
          <w:color w:val="0C0C0C"/>
          <w:kern w:val="0"/>
          <w:sz w:val="24"/>
          <w:szCs w:val="24"/>
          <w:lang w:bidi="ar"/>
        </w:rPr>
      </w:pPr>
    </w:p>
    <w:p w14:paraId="319C84F6">
      <w:pPr>
        <w:widowControl/>
        <w:spacing w:line="600" w:lineRule="exact"/>
        <w:ind w:left="6" w:right="6"/>
        <w:jc w:val="center"/>
        <w:rPr>
          <w:rFonts w:eastAsia="宋体" w:cs="宋体"/>
          <w:b/>
          <w:color w:val="0C0C0C"/>
          <w:kern w:val="0"/>
          <w:sz w:val="24"/>
          <w:szCs w:val="24"/>
          <w:lang w:bidi="ar"/>
        </w:rPr>
      </w:pPr>
    </w:p>
    <w:p w14:paraId="038943B5">
      <w:pPr>
        <w:widowControl/>
        <w:spacing w:line="600" w:lineRule="exact"/>
        <w:ind w:left="6" w:right="6"/>
        <w:jc w:val="center"/>
        <w:rPr>
          <w:rFonts w:eastAsia="宋体" w:cs="宋体"/>
          <w:b/>
          <w:color w:val="0C0C0C"/>
          <w:kern w:val="0"/>
          <w:sz w:val="24"/>
          <w:szCs w:val="24"/>
          <w:lang w:bidi="ar"/>
        </w:rPr>
      </w:pPr>
    </w:p>
    <w:p w14:paraId="37AE6EEB">
      <w:pPr>
        <w:widowControl/>
        <w:spacing w:line="600" w:lineRule="exact"/>
        <w:ind w:left="6" w:right="6"/>
        <w:jc w:val="center"/>
        <w:rPr>
          <w:rFonts w:eastAsia="宋体" w:cs="宋体"/>
          <w:b/>
          <w:color w:val="0C0C0C"/>
          <w:kern w:val="0"/>
          <w:sz w:val="24"/>
          <w:szCs w:val="24"/>
          <w:lang w:bidi="ar"/>
        </w:rPr>
      </w:pPr>
    </w:p>
    <w:p w14:paraId="181351A8">
      <w:pPr>
        <w:widowControl/>
        <w:spacing w:line="600" w:lineRule="exact"/>
        <w:ind w:left="6" w:right="6"/>
        <w:jc w:val="center"/>
        <w:rPr>
          <w:rFonts w:eastAsia="宋体" w:cs="宋体"/>
          <w:b/>
          <w:color w:val="0C0C0C"/>
          <w:kern w:val="0"/>
          <w:sz w:val="24"/>
          <w:szCs w:val="24"/>
          <w:lang w:bidi="ar"/>
        </w:rPr>
      </w:pPr>
    </w:p>
    <w:p w14:paraId="52839378">
      <w:pPr>
        <w:widowControl/>
        <w:spacing w:line="600" w:lineRule="exact"/>
        <w:ind w:left="6" w:right="6"/>
        <w:jc w:val="center"/>
        <w:rPr>
          <w:rFonts w:eastAsia="宋体" w:cs="宋体"/>
          <w:color w:val="0C0C0C"/>
          <w:sz w:val="24"/>
          <w:szCs w:val="24"/>
        </w:rPr>
      </w:pPr>
      <w:r>
        <w:rPr>
          <w:rFonts w:hint="eastAsia" w:ascii="Times New Roman" w:hAnsi="Times New Roman" w:eastAsia="宋体" w:cs="宋体"/>
          <w:b/>
          <w:color w:val="0C0C0C"/>
          <w:kern w:val="0"/>
          <w:sz w:val="24"/>
          <w:szCs w:val="24"/>
          <w:lang w:bidi="ar"/>
        </w:rPr>
        <w:t>表3-1　按登记注册统计类别分组的工业企业法人单位数和从业人员</w:t>
      </w:r>
    </w:p>
    <w:tbl>
      <w:tblPr>
        <w:tblStyle w:val="9"/>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409"/>
        <w:gridCol w:w="2562"/>
        <w:gridCol w:w="2551"/>
      </w:tblGrid>
      <w:tr w14:paraId="38D22D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000" w:type="pct"/>
            <w:tcBorders>
              <w:bottom w:val="single" w:color="000000" w:sz="4" w:space="0"/>
            </w:tcBorders>
            <w:shd w:val="clear" w:color="auto" w:fill="auto"/>
            <w:vAlign w:val="center"/>
          </w:tcPr>
          <w:p w14:paraId="155528D2">
            <w:pPr>
              <w:ind w:firstLine="420"/>
              <w:jc w:val="center"/>
              <w:rPr>
                <w:rFonts w:ascii="宋体" w:hAnsi="宋体" w:eastAsia="宋体" w:cs="宋体"/>
                <w:color w:val="0C0C0C"/>
                <w:szCs w:val="21"/>
              </w:rPr>
            </w:pPr>
          </w:p>
        </w:tc>
        <w:tc>
          <w:tcPr>
            <w:tcW w:w="1503" w:type="pct"/>
            <w:tcBorders>
              <w:bottom w:val="single" w:color="000000" w:sz="4" w:space="0"/>
            </w:tcBorders>
            <w:shd w:val="clear" w:color="auto" w:fill="auto"/>
            <w:vAlign w:val="center"/>
          </w:tcPr>
          <w:p w14:paraId="533706C5">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企业法人单位</w:t>
            </w:r>
            <w:r>
              <w:rPr>
                <w:rFonts w:hint="eastAsia" w:ascii="宋体" w:hAnsi="宋体" w:eastAsia="宋体" w:cs="宋体"/>
                <w:b/>
                <w:bCs/>
                <w:color w:val="0C0C0C"/>
                <w:kern w:val="0"/>
                <w:szCs w:val="21"/>
                <w:lang w:bidi="ar"/>
              </w:rPr>
              <w:br w:type="textWrapping"/>
            </w:r>
            <w:r>
              <w:rPr>
                <w:rFonts w:hint="eastAsia" w:ascii="宋体" w:hAnsi="宋体" w:eastAsia="宋体" w:cs="宋体"/>
                <w:b/>
                <w:bCs/>
                <w:color w:val="0C0C0C"/>
                <w:kern w:val="0"/>
                <w:szCs w:val="21"/>
                <w:lang w:bidi="ar"/>
              </w:rPr>
              <w:t>（个）</w:t>
            </w:r>
          </w:p>
        </w:tc>
        <w:tc>
          <w:tcPr>
            <w:tcW w:w="1498" w:type="pct"/>
            <w:tcBorders>
              <w:bottom w:val="single" w:color="000000" w:sz="4" w:space="0"/>
            </w:tcBorders>
            <w:shd w:val="clear" w:color="auto" w:fill="auto"/>
            <w:vAlign w:val="center"/>
          </w:tcPr>
          <w:p w14:paraId="0C60BA04">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从业人员</w:t>
            </w:r>
            <w:r>
              <w:rPr>
                <w:rFonts w:hint="eastAsia" w:ascii="宋体" w:hAnsi="宋体" w:eastAsia="宋体" w:cs="宋体"/>
                <w:b/>
                <w:bCs/>
                <w:color w:val="0C0C0C"/>
                <w:kern w:val="0"/>
                <w:szCs w:val="21"/>
                <w:lang w:bidi="ar"/>
              </w:rPr>
              <w:br w:type="textWrapping"/>
            </w:r>
            <w:r>
              <w:rPr>
                <w:rFonts w:hint="eastAsia" w:ascii="宋体" w:hAnsi="宋体" w:eastAsia="宋体" w:cs="宋体"/>
                <w:b/>
                <w:bCs/>
                <w:color w:val="0C0C0C"/>
                <w:kern w:val="0"/>
                <w:szCs w:val="21"/>
                <w:lang w:bidi="ar"/>
              </w:rPr>
              <w:t>（人）</w:t>
            </w:r>
          </w:p>
        </w:tc>
      </w:tr>
      <w:tr w14:paraId="4EEBBF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000" w:type="pct"/>
            <w:tcBorders>
              <w:top w:val="single" w:color="000000" w:sz="4" w:space="0"/>
              <w:bottom w:val="nil"/>
            </w:tcBorders>
            <w:shd w:val="clear" w:color="auto" w:fill="auto"/>
            <w:vAlign w:val="center"/>
          </w:tcPr>
          <w:p w14:paraId="2EEB2DEA">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合　计</w:t>
            </w:r>
          </w:p>
        </w:tc>
        <w:tc>
          <w:tcPr>
            <w:tcW w:w="1503" w:type="pct"/>
            <w:tcBorders>
              <w:top w:val="single" w:color="000000" w:sz="4" w:space="0"/>
              <w:bottom w:val="nil"/>
            </w:tcBorders>
            <w:shd w:val="clear" w:color="auto" w:fill="auto"/>
            <w:noWrap/>
            <w:vAlign w:val="center"/>
          </w:tcPr>
          <w:p w14:paraId="31D30296">
            <w:pPr>
              <w:widowControl/>
              <w:ind w:firstLine="440"/>
              <w:jc w:val="right"/>
              <w:rPr>
                <w:rFonts w:ascii="宋体" w:hAnsi="宋体" w:eastAsia="宋体" w:cs="宋体"/>
                <w:color w:val="000000"/>
                <w:sz w:val="22"/>
              </w:rPr>
            </w:pPr>
            <w:r>
              <w:rPr>
                <w:rFonts w:hint="eastAsia" w:ascii="宋体" w:hAnsi="宋体" w:eastAsia="宋体" w:cs="宋体"/>
                <w:color w:val="000000"/>
                <w:kern w:val="0"/>
                <w:sz w:val="22"/>
                <w:lang w:bidi="ar"/>
              </w:rPr>
              <w:t xml:space="preserve">2272 </w:t>
            </w:r>
          </w:p>
        </w:tc>
        <w:tc>
          <w:tcPr>
            <w:tcW w:w="1498" w:type="pct"/>
            <w:tcBorders>
              <w:top w:val="single" w:color="000000" w:sz="4" w:space="0"/>
              <w:bottom w:val="nil"/>
            </w:tcBorders>
            <w:shd w:val="clear" w:color="auto" w:fill="auto"/>
            <w:noWrap/>
            <w:vAlign w:val="center"/>
          </w:tcPr>
          <w:p w14:paraId="749C3883">
            <w:pPr>
              <w:widowControl/>
              <w:ind w:firstLine="440"/>
              <w:jc w:val="right"/>
              <w:rPr>
                <w:rFonts w:ascii="宋体" w:hAnsi="宋体" w:eastAsia="宋体" w:cs="宋体"/>
                <w:color w:val="000000"/>
                <w:sz w:val="22"/>
              </w:rPr>
            </w:pPr>
            <w:r>
              <w:rPr>
                <w:rFonts w:hint="eastAsia" w:ascii="宋体" w:hAnsi="宋体" w:eastAsia="宋体" w:cs="宋体"/>
                <w:color w:val="000000"/>
                <w:kern w:val="0"/>
                <w:sz w:val="22"/>
                <w:lang w:bidi="ar"/>
              </w:rPr>
              <w:t xml:space="preserve">112945 </w:t>
            </w:r>
          </w:p>
        </w:tc>
      </w:tr>
      <w:tr w14:paraId="209B6C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00" w:type="pct"/>
            <w:tcBorders>
              <w:top w:val="nil"/>
              <w:bottom w:val="nil"/>
            </w:tcBorders>
            <w:shd w:val="clear" w:color="auto" w:fill="auto"/>
            <w:vAlign w:val="center"/>
          </w:tcPr>
          <w:p w14:paraId="0B051130">
            <w:pPr>
              <w:widowControl/>
              <w:jc w:val="left"/>
              <w:rPr>
                <w:rFonts w:ascii="宋体" w:hAnsi="宋体" w:eastAsia="宋体" w:cs="宋体"/>
                <w:color w:val="0C0C0C"/>
                <w:szCs w:val="21"/>
              </w:rPr>
            </w:pPr>
            <w:r>
              <w:rPr>
                <w:rFonts w:hint="eastAsia" w:ascii="宋体" w:hAnsi="宋体" w:eastAsia="宋体" w:cs="宋体"/>
                <w:color w:val="0C0C0C"/>
                <w:kern w:val="0"/>
                <w:szCs w:val="21"/>
                <w:lang w:bidi="ar"/>
              </w:rPr>
              <w:t>内资企业</w:t>
            </w:r>
          </w:p>
        </w:tc>
        <w:tc>
          <w:tcPr>
            <w:tcW w:w="1503" w:type="pct"/>
            <w:tcBorders>
              <w:top w:val="nil"/>
              <w:bottom w:val="nil"/>
            </w:tcBorders>
            <w:shd w:val="clear" w:color="auto" w:fill="auto"/>
            <w:noWrap/>
            <w:vAlign w:val="center"/>
          </w:tcPr>
          <w:p w14:paraId="28388E2B">
            <w:pPr>
              <w:widowControl/>
              <w:ind w:firstLine="440"/>
              <w:jc w:val="right"/>
              <w:rPr>
                <w:rFonts w:ascii="宋体" w:hAnsi="宋体" w:eastAsia="宋体" w:cs="宋体"/>
                <w:color w:val="000000"/>
                <w:sz w:val="22"/>
              </w:rPr>
            </w:pPr>
            <w:r>
              <w:rPr>
                <w:rFonts w:hint="eastAsia" w:ascii="宋体" w:hAnsi="宋体" w:eastAsia="宋体" w:cs="宋体"/>
                <w:color w:val="000000"/>
                <w:kern w:val="0"/>
                <w:sz w:val="22"/>
                <w:lang w:bidi="ar"/>
              </w:rPr>
              <w:t xml:space="preserve">2130 </w:t>
            </w:r>
          </w:p>
        </w:tc>
        <w:tc>
          <w:tcPr>
            <w:tcW w:w="1498" w:type="pct"/>
            <w:tcBorders>
              <w:top w:val="nil"/>
              <w:bottom w:val="nil"/>
            </w:tcBorders>
            <w:shd w:val="clear" w:color="auto" w:fill="auto"/>
            <w:noWrap/>
            <w:vAlign w:val="center"/>
          </w:tcPr>
          <w:p w14:paraId="48304075">
            <w:pPr>
              <w:widowControl/>
              <w:ind w:firstLine="440"/>
              <w:jc w:val="right"/>
              <w:rPr>
                <w:rFonts w:ascii="宋体" w:hAnsi="宋体" w:eastAsia="宋体" w:cs="宋体"/>
                <w:color w:val="000000"/>
                <w:sz w:val="22"/>
              </w:rPr>
            </w:pPr>
            <w:r>
              <w:rPr>
                <w:rFonts w:hint="eastAsia" w:ascii="宋体" w:hAnsi="宋体" w:eastAsia="宋体" w:cs="宋体"/>
                <w:color w:val="000000"/>
                <w:kern w:val="0"/>
                <w:sz w:val="22"/>
                <w:lang w:bidi="ar"/>
              </w:rPr>
              <w:t xml:space="preserve">53690 </w:t>
            </w:r>
          </w:p>
        </w:tc>
      </w:tr>
      <w:tr w14:paraId="593A7B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2000" w:type="pct"/>
            <w:tcBorders>
              <w:top w:val="nil"/>
              <w:bottom w:val="nil"/>
            </w:tcBorders>
            <w:shd w:val="clear" w:color="auto" w:fill="auto"/>
            <w:vAlign w:val="center"/>
          </w:tcPr>
          <w:p w14:paraId="2CC672CE">
            <w:pPr>
              <w:widowControl/>
              <w:jc w:val="left"/>
              <w:rPr>
                <w:rFonts w:ascii="宋体" w:hAnsi="宋体" w:eastAsia="宋体" w:cs="宋体"/>
                <w:color w:val="0C0C0C"/>
                <w:szCs w:val="21"/>
              </w:rPr>
            </w:pPr>
            <w:r>
              <w:rPr>
                <w:rFonts w:hint="eastAsia" w:ascii="宋体" w:hAnsi="宋体" w:eastAsia="宋体" w:cs="宋体"/>
                <w:color w:val="0C0C0C"/>
                <w:kern w:val="0"/>
                <w:szCs w:val="21"/>
                <w:lang w:bidi="ar"/>
              </w:rPr>
              <w:t>港澳台投资企业</w:t>
            </w:r>
          </w:p>
        </w:tc>
        <w:tc>
          <w:tcPr>
            <w:tcW w:w="1503" w:type="pct"/>
            <w:tcBorders>
              <w:top w:val="nil"/>
              <w:bottom w:val="nil"/>
            </w:tcBorders>
            <w:shd w:val="clear" w:color="auto" w:fill="auto"/>
            <w:noWrap/>
            <w:vAlign w:val="center"/>
          </w:tcPr>
          <w:p w14:paraId="6F8EE171">
            <w:pPr>
              <w:widowControl/>
              <w:ind w:firstLine="440"/>
              <w:jc w:val="right"/>
              <w:rPr>
                <w:rFonts w:ascii="宋体" w:hAnsi="宋体" w:eastAsia="宋体" w:cs="宋体"/>
                <w:color w:val="000000"/>
                <w:sz w:val="22"/>
              </w:rPr>
            </w:pPr>
            <w:r>
              <w:rPr>
                <w:rFonts w:hint="eastAsia" w:ascii="宋体" w:hAnsi="宋体" w:eastAsia="宋体" w:cs="宋体"/>
                <w:color w:val="000000"/>
                <w:kern w:val="0"/>
                <w:sz w:val="22"/>
                <w:lang w:bidi="ar"/>
              </w:rPr>
              <w:t xml:space="preserve">36 </w:t>
            </w:r>
          </w:p>
        </w:tc>
        <w:tc>
          <w:tcPr>
            <w:tcW w:w="1498" w:type="pct"/>
            <w:tcBorders>
              <w:top w:val="nil"/>
              <w:bottom w:val="nil"/>
            </w:tcBorders>
            <w:shd w:val="clear" w:color="auto" w:fill="auto"/>
            <w:noWrap/>
            <w:vAlign w:val="center"/>
          </w:tcPr>
          <w:p w14:paraId="42EAFAFA">
            <w:pPr>
              <w:widowControl/>
              <w:ind w:firstLine="440"/>
              <w:jc w:val="right"/>
              <w:rPr>
                <w:rFonts w:ascii="宋体" w:hAnsi="宋体" w:eastAsia="宋体" w:cs="宋体"/>
                <w:color w:val="000000"/>
                <w:sz w:val="22"/>
              </w:rPr>
            </w:pPr>
            <w:r>
              <w:rPr>
                <w:rFonts w:hint="eastAsia" w:ascii="宋体" w:hAnsi="宋体" w:eastAsia="宋体" w:cs="宋体"/>
                <w:color w:val="000000"/>
                <w:kern w:val="0"/>
                <w:sz w:val="22"/>
                <w:lang w:bidi="ar"/>
              </w:rPr>
              <w:t xml:space="preserve">13301 </w:t>
            </w:r>
          </w:p>
        </w:tc>
      </w:tr>
      <w:tr w14:paraId="21A2C6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2000" w:type="pct"/>
            <w:tcBorders>
              <w:top w:val="nil"/>
              <w:bottom w:val="single" w:color="000000" w:sz="12" w:space="0"/>
            </w:tcBorders>
            <w:shd w:val="clear" w:color="auto" w:fill="auto"/>
            <w:vAlign w:val="center"/>
          </w:tcPr>
          <w:p w14:paraId="011C6621">
            <w:pPr>
              <w:widowControl/>
              <w:rPr>
                <w:rFonts w:ascii="宋体" w:hAnsi="宋体" w:eastAsia="宋体" w:cs="宋体"/>
                <w:color w:val="0C0C0C"/>
                <w:szCs w:val="21"/>
              </w:rPr>
            </w:pPr>
            <w:r>
              <w:rPr>
                <w:rFonts w:hint="eastAsia" w:ascii="宋体" w:hAnsi="宋体" w:eastAsia="宋体" w:cs="宋体"/>
                <w:color w:val="0C0C0C"/>
                <w:kern w:val="0"/>
                <w:szCs w:val="21"/>
                <w:lang w:bidi="ar"/>
              </w:rPr>
              <w:t>外商投资企业</w:t>
            </w:r>
          </w:p>
        </w:tc>
        <w:tc>
          <w:tcPr>
            <w:tcW w:w="1503" w:type="pct"/>
            <w:tcBorders>
              <w:top w:val="nil"/>
              <w:bottom w:val="single" w:color="000000" w:sz="12" w:space="0"/>
            </w:tcBorders>
            <w:shd w:val="clear" w:color="auto" w:fill="auto"/>
            <w:noWrap/>
            <w:vAlign w:val="center"/>
          </w:tcPr>
          <w:p w14:paraId="4FE07852">
            <w:pPr>
              <w:widowControl/>
              <w:ind w:firstLine="440"/>
              <w:jc w:val="right"/>
              <w:rPr>
                <w:rFonts w:ascii="宋体" w:hAnsi="宋体" w:eastAsia="宋体" w:cs="宋体"/>
                <w:color w:val="000000"/>
                <w:sz w:val="22"/>
              </w:rPr>
            </w:pPr>
            <w:r>
              <w:rPr>
                <w:rFonts w:hint="eastAsia" w:ascii="宋体" w:hAnsi="宋体" w:eastAsia="宋体" w:cs="宋体"/>
                <w:color w:val="000000"/>
                <w:kern w:val="0"/>
                <w:sz w:val="22"/>
                <w:lang w:bidi="ar"/>
              </w:rPr>
              <w:t xml:space="preserve">106 </w:t>
            </w:r>
          </w:p>
        </w:tc>
        <w:tc>
          <w:tcPr>
            <w:tcW w:w="1498" w:type="pct"/>
            <w:tcBorders>
              <w:top w:val="nil"/>
              <w:bottom w:val="single" w:color="000000" w:sz="12" w:space="0"/>
            </w:tcBorders>
            <w:shd w:val="clear" w:color="auto" w:fill="auto"/>
            <w:noWrap/>
            <w:vAlign w:val="center"/>
          </w:tcPr>
          <w:p w14:paraId="01B2F657">
            <w:pPr>
              <w:widowControl/>
              <w:ind w:firstLine="440"/>
              <w:jc w:val="right"/>
              <w:rPr>
                <w:rFonts w:ascii="宋体" w:hAnsi="宋体" w:eastAsia="宋体" w:cs="宋体"/>
                <w:color w:val="000000"/>
                <w:sz w:val="22"/>
              </w:rPr>
            </w:pPr>
            <w:r>
              <w:rPr>
                <w:rFonts w:hint="eastAsia" w:ascii="宋体" w:hAnsi="宋体" w:eastAsia="宋体" w:cs="宋体"/>
                <w:color w:val="000000"/>
                <w:kern w:val="0"/>
                <w:sz w:val="22"/>
                <w:lang w:bidi="ar"/>
              </w:rPr>
              <w:t xml:space="preserve">45954 </w:t>
            </w:r>
          </w:p>
        </w:tc>
      </w:tr>
    </w:tbl>
    <w:p w14:paraId="281CD932">
      <w:pPr>
        <w:widowControl/>
        <w:spacing w:before="31" w:beforeLines="10" w:line="600" w:lineRule="exact"/>
        <w:rPr>
          <w:color w:val="0C0C0C"/>
          <w:sz w:val="32"/>
          <w:szCs w:val="32"/>
        </w:rPr>
      </w:pPr>
    </w:p>
    <w:p w14:paraId="702A4917">
      <w:pPr>
        <w:widowControl/>
        <w:spacing w:before="31" w:beforeLines="10" w:line="500" w:lineRule="exact"/>
        <w:ind w:firstLine="641"/>
        <w:rPr>
          <w:rFonts w:ascii="Times New Roman" w:hAnsi="Times New Roman" w:eastAsia="方正仿宋_GBK"/>
          <w:color w:val="0C0C0C"/>
          <w:sz w:val="32"/>
          <w:szCs w:val="32"/>
        </w:rPr>
      </w:pPr>
      <w:r>
        <w:rPr>
          <w:rFonts w:ascii="Times New Roman" w:hAnsi="Times New Roman" w:eastAsia="方正仿宋_GBK"/>
          <w:color w:val="0C0C0C"/>
          <w:sz w:val="32"/>
          <w:szCs w:val="32"/>
        </w:rPr>
        <w:t>在工业企业法人单位中，采矿业2个，制造业2221个，电力、热力、燃气及水生产和供应业49个，分别占0.09%、97.76%和2.16%。在工业行业大类中，通用设备制造业，专用设备制造业，计算机、通信和其他电子设备制造业企业法人单位数位居前三位，分别占18.05%、14.08%和10.78%。</w:t>
      </w:r>
    </w:p>
    <w:p w14:paraId="4C9C81BC">
      <w:pPr>
        <w:widowControl/>
        <w:spacing w:line="500" w:lineRule="exact"/>
        <w:ind w:firstLine="641"/>
        <w:rPr>
          <w:rFonts w:ascii="Times New Roman" w:hAnsi="Times New Roman" w:eastAsia="方正仿宋_GBK"/>
          <w:color w:val="0C0C0C"/>
          <w:sz w:val="32"/>
          <w:szCs w:val="32"/>
        </w:rPr>
      </w:pPr>
      <w:r>
        <w:rPr>
          <w:rFonts w:ascii="Times New Roman" w:hAnsi="Times New Roman" w:eastAsia="方正仿宋_GBK"/>
          <w:color w:val="0C0C0C"/>
          <w:sz w:val="32"/>
          <w:szCs w:val="32"/>
        </w:rPr>
        <w:t>在工业企业法人单位从业人员中，采矿业515人，制造业109867人，电力、热力、燃气及水生产和供应业2563人，分别占0.46%、97.27%和2.27%。在工业行业大类中，计算机、通信和其他电子设备制造业，电气机械和器材制造业，医药制造业从业人员数位居前三位，分别占28.42%、19.27%和10.62%（详见表3-2）。</w:t>
      </w:r>
    </w:p>
    <w:p w14:paraId="6750A39F">
      <w:pPr>
        <w:widowControl/>
        <w:spacing w:line="520" w:lineRule="exact"/>
        <w:ind w:firstLine="641"/>
        <w:rPr>
          <w:rFonts w:ascii="Times New Roman" w:hAnsi="Times New Roman" w:eastAsia="楷体_GB2312"/>
          <w:color w:val="0C0C0C"/>
          <w:kern w:val="0"/>
          <w:sz w:val="32"/>
          <w:szCs w:val="32"/>
          <w:lang w:bidi="ar"/>
        </w:rPr>
      </w:pPr>
      <w:r>
        <w:rPr>
          <w:rFonts w:ascii="Times New Roman" w:hAnsi="Times New Roman" w:eastAsia="楷体_GB2312"/>
          <w:color w:val="0C0C0C"/>
          <w:kern w:val="0"/>
          <w:sz w:val="32"/>
          <w:szCs w:val="32"/>
          <w:lang w:bidi="ar"/>
        </w:rPr>
        <w:t>（二）主要经济指标</w:t>
      </w:r>
    </w:p>
    <w:p w14:paraId="09FA570B">
      <w:pPr>
        <w:widowControl/>
        <w:spacing w:line="520" w:lineRule="exact"/>
        <w:ind w:firstLine="641"/>
        <w:rPr>
          <w:rFonts w:ascii="Times New Roman" w:hAnsi="Times New Roman"/>
          <w:color w:val="0C0C0C"/>
          <w:sz w:val="32"/>
          <w:szCs w:val="32"/>
        </w:rPr>
      </w:pPr>
      <w:r>
        <w:rPr>
          <w:rFonts w:ascii="Times New Roman" w:hAnsi="Times New Roman" w:eastAsia="方正仿宋_GBK"/>
          <w:color w:val="0C0C0C"/>
          <w:sz w:val="32"/>
          <w:szCs w:val="32"/>
        </w:rPr>
        <w:t>2023年末，工业企业法人单位资产总计</w:t>
      </w:r>
      <w:r>
        <w:rPr>
          <w:rFonts w:ascii="Times New Roman" w:hAnsi="Times New Roman"/>
          <w:color w:val="0C0C0C"/>
          <w:sz w:val="32"/>
          <w:szCs w:val="32"/>
        </w:rPr>
        <w:t>3117.81</w:t>
      </w:r>
      <w:r>
        <w:rPr>
          <w:rFonts w:ascii="Times New Roman" w:hAnsi="Times New Roman" w:eastAsia="方正仿宋_GBK"/>
          <w:color w:val="0C0C0C"/>
          <w:sz w:val="32"/>
          <w:szCs w:val="32"/>
        </w:rPr>
        <w:t>亿元，比2018年末增长</w:t>
      </w:r>
      <w:r>
        <w:rPr>
          <w:rFonts w:ascii="Times New Roman" w:hAnsi="Times New Roman"/>
          <w:color w:val="0C0C0C"/>
          <w:sz w:val="32"/>
          <w:szCs w:val="32"/>
        </w:rPr>
        <w:t>7.11</w:t>
      </w:r>
      <w:r>
        <w:rPr>
          <w:rFonts w:ascii="Times New Roman" w:hAnsi="Times New Roman" w:eastAsia="方正仿宋_GBK"/>
          <w:color w:val="0C0C0C"/>
          <w:sz w:val="32"/>
          <w:szCs w:val="32"/>
        </w:rPr>
        <w:t>%；负债合计</w:t>
      </w:r>
      <w:r>
        <w:rPr>
          <w:rFonts w:ascii="Times New Roman" w:hAnsi="Times New Roman"/>
          <w:color w:val="0C0C0C"/>
          <w:sz w:val="32"/>
          <w:szCs w:val="32"/>
        </w:rPr>
        <w:t>1771.97</w:t>
      </w:r>
      <w:r>
        <w:rPr>
          <w:rFonts w:ascii="Times New Roman" w:hAnsi="Times New Roman" w:eastAsia="方正仿宋_GBK"/>
          <w:color w:val="0C0C0C"/>
          <w:sz w:val="32"/>
          <w:szCs w:val="32"/>
        </w:rPr>
        <w:t>亿元，比2018年末增长</w:t>
      </w:r>
      <w:r>
        <w:rPr>
          <w:rFonts w:ascii="Times New Roman" w:hAnsi="Times New Roman"/>
          <w:color w:val="0C0C0C"/>
          <w:sz w:val="32"/>
          <w:szCs w:val="32"/>
        </w:rPr>
        <w:t>11.15</w:t>
      </w:r>
      <w:r>
        <w:rPr>
          <w:rFonts w:ascii="Times New Roman" w:hAnsi="Times New Roman" w:eastAsia="方正仿宋_GBK"/>
          <w:color w:val="0C0C0C"/>
          <w:sz w:val="32"/>
          <w:szCs w:val="32"/>
        </w:rPr>
        <w:t>%。</w:t>
      </w:r>
    </w:p>
    <w:p w14:paraId="4BB5C1E2">
      <w:pPr>
        <w:spacing w:line="520" w:lineRule="exact"/>
        <w:ind w:firstLine="641"/>
        <w:rPr>
          <w:rFonts w:ascii="Times New Roman" w:hAnsi="Times New Roman"/>
          <w:color w:val="0C0C0C"/>
          <w:sz w:val="32"/>
          <w:szCs w:val="32"/>
        </w:rPr>
      </w:pPr>
      <w:r>
        <w:rPr>
          <w:rFonts w:ascii="Times New Roman" w:hAnsi="Times New Roman" w:eastAsia="方正仿宋_GBK"/>
          <w:color w:val="0C0C0C"/>
          <w:sz w:val="32"/>
          <w:szCs w:val="32"/>
        </w:rPr>
        <w:t>2023年，工业企业法人单位全年实现营业收入</w:t>
      </w:r>
      <w:r>
        <w:rPr>
          <w:rFonts w:ascii="Times New Roman" w:hAnsi="Times New Roman"/>
          <w:color w:val="0C0C0C"/>
          <w:sz w:val="32"/>
          <w:szCs w:val="32"/>
        </w:rPr>
        <w:t>3858.29</w:t>
      </w:r>
      <w:r>
        <w:rPr>
          <w:rFonts w:ascii="Times New Roman" w:hAnsi="Times New Roman" w:eastAsia="方正仿宋_GBK"/>
          <w:color w:val="0C0C0C"/>
          <w:sz w:val="32"/>
          <w:szCs w:val="32"/>
        </w:rPr>
        <w:t>亿元，比2018年增长</w:t>
      </w:r>
      <w:r>
        <w:rPr>
          <w:rFonts w:ascii="Times New Roman" w:hAnsi="Times New Roman"/>
          <w:color w:val="0C0C0C"/>
          <w:sz w:val="32"/>
          <w:szCs w:val="32"/>
        </w:rPr>
        <w:t>24.9</w:t>
      </w:r>
      <w:r>
        <w:rPr>
          <w:rFonts w:ascii="Times New Roman" w:hAnsi="Times New Roman" w:eastAsia="方正仿宋_GBK"/>
          <w:color w:val="0C0C0C"/>
          <w:sz w:val="32"/>
          <w:szCs w:val="32"/>
        </w:rPr>
        <w:t>%（详见表3-3）。</w:t>
      </w:r>
    </w:p>
    <w:p w14:paraId="6A6E2805">
      <w:pPr>
        <w:ind w:firstLine="640"/>
        <w:rPr>
          <w:color w:val="0C0C0C"/>
          <w:sz w:val="32"/>
          <w:szCs w:val="32"/>
        </w:rPr>
      </w:pPr>
      <w:r>
        <w:rPr>
          <w:rFonts w:hint="eastAsia" w:ascii="Times New Roman" w:hAnsi="Times New Roman" w:eastAsia="方正仿宋_GBK"/>
          <w:color w:val="0C0C0C"/>
          <w:sz w:val="32"/>
          <w:szCs w:val="32"/>
        </w:rPr>
        <w:br w:type="page"/>
      </w:r>
    </w:p>
    <w:p w14:paraId="091DA1D1">
      <w:pPr>
        <w:pStyle w:val="8"/>
        <w:ind w:firstLine="482"/>
        <w:rPr>
          <w:rFonts w:eastAsia="宋体" w:cs="宋体"/>
          <w:b/>
          <w:color w:val="0C0C0C"/>
          <w:sz w:val="24"/>
          <w:szCs w:val="24"/>
          <w:lang w:bidi="ar"/>
        </w:rPr>
      </w:pPr>
      <w:r>
        <w:rPr>
          <w:rFonts w:hint="eastAsia" w:ascii="Times New Roman" w:hAnsi="Times New Roman" w:eastAsia="宋体" w:cs="宋体"/>
          <w:b/>
          <w:color w:val="0C0C0C"/>
          <w:kern w:val="0"/>
          <w:sz w:val="24"/>
          <w:szCs w:val="24"/>
          <w:lang w:bidi="ar"/>
        </w:rPr>
        <w:t>表3-2　按行业大类分组的工业企业法人单位数和从业人员</w:t>
      </w:r>
    </w:p>
    <w:tbl>
      <w:tblPr>
        <w:tblStyle w:val="9"/>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5410"/>
        <w:gridCol w:w="1813"/>
        <w:gridCol w:w="1299"/>
      </w:tblGrid>
      <w:tr w14:paraId="25B0705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3174" w:type="pct"/>
            <w:shd w:val="clear" w:color="auto" w:fill="auto"/>
            <w:vAlign w:val="center"/>
          </w:tcPr>
          <w:p w14:paraId="10BD5B1B">
            <w:pPr>
              <w:widowControl/>
              <w:ind w:firstLine="420"/>
              <w:jc w:val="center"/>
              <w:rPr>
                <w:rFonts w:ascii="宋体" w:hAnsi="宋体" w:eastAsia="宋体" w:cs="宋体"/>
                <w:color w:val="0C0C0C"/>
                <w:szCs w:val="21"/>
              </w:rPr>
            </w:pPr>
          </w:p>
        </w:tc>
        <w:tc>
          <w:tcPr>
            <w:tcW w:w="1064" w:type="pct"/>
            <w:shd w:val="clear" w:color="auto" w:fill="auto"/>
            <w:vAlign w:val="center"/>
          </w:tcPr>
          <w:p w14:paraId="7ADFF54A">
            <w:pPr>
              <w:widowControl/>
              <w:jc w:val="center"/>
              <w:rPr>
                <w:rFonts w:ascii="宋体" w:hAnsi="宋体" w:eastAsia="宋体" w:cs="宋体"/>
                <w:b/>
                <w:bCs/>
                <w:color w:val="0C0C0C"/>
                <w:kern w:val="0"/>
                <w:szCs w:val="21"/>
                <w:lang w:bidi="ar"/>
              </w:rPr>
            </w:pPr>
            <w:r>
              <w:rPr>
                <w:rFonts w:hint="eastAsia" w:ascii="宋体" w:hAnsi="宋体" w:eastAsia="宋体" w:cs="宋体"/>
                <w:b/>
                <w:bCs/>
                <w:color w:val="0C0C0C"/>
                <w:kern w:val="0"/>
                <w:szCs w:val="21"/>
                <w:lang w:bidi="ar"/>
              </w:rPr>
              <w:t>企业法人单位</w:t>
            </w:r>
          </w:p>
          <w:p w14:paraId="39412FE1">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（个）</w:t>
            </w:r>
          </w:p>
        </w:tc>
        <w:tc>
          <w:tcPr>
            <w:tcW w:w="762" w:type="pct"/>
            <w:shd w:val="clear" w:color="auto" w:fill="auto"/>
            <w:vAlign w:val="center"/>
          </w:tcPr>
          <w:p w14:paraId="378A93DC">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从业人员</w:t>
            </w:r>
            <w:r>
              <w:rPr>
                <w:rFonts w:hint="eastAsia" w:ascii="宋体" w:hAnsi="宋体" w:eastAsia="宋体" w:cs="宋体"/>
                <w:b/>
                <w:bCs/>
                <w:color w:val="0C0C0C"/>
                <w:kern w:val="0"/>
                <w:szCs w:val="21"/>
                <w:lang w:bidi="ar"/>
              </w:rPr>
              <w:br w:type="textWrapping"/>
            </w:r>
            <w:r>
              <w:rPr>
                <w:rFonts w:hint="eastAsia" w:ascii="宋体" w:hAnsi="宋体" w:eastAsia="宋体" w:cs="宋体"/>
                <w:b/>
                <w:bCs/>
                <w:color w:val="0C0C0C"/>
                <w:kern w:val="0"/>
                <w:szCs w:val="21"/>
                <w:lang w:bidi="ar"/>
              </w:rPr>
              <w:t>（人）</w:t>
            </w:r>
          </w:p>
        </w:tc>
      </w:tr>
      <w:tr w14:paraId="24707F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bottom w:val="single" w:color="000000" w:sz="4" w:space="0"/>
            </w:tcBorders>
            <w:shd w:val="clear" w:color="auto" w:fill="auto"/>
            <w:vAlign w:val="center"/>
          </w:tcPr>
          <w:p w14:paraId="3676BDAB">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合　计</w:t>
            </w:r>
          </w:p>
        </w:tc>
        <w:tc>
          <w:tcPr>
            <w:tcW w:w="1064" w:type="pct"/>
            <w:tcBorders>
              <w:bottom w:val="single" w:color="000000" w:sz="4" w:space="0"/>
            </w:tcBorders>
            <w:shd w:val="clear" w:color="auto" w:fill="auto"/>
            <w:vAlign w:val="center"/>
          </w:tcPr>
          <w:p w14:paraId="35ED38C8">
            <w:pPr>
              <w:widowControl/>
              <w:ind w:firstLine="422"/>
              <w:jc w:val="right"/>
              <w:rPr>
                <w:rFonts w:ascii="宋体" w:hAnsi="宋体" w:eastAsia="宋体" w:cs="宋体"/>
                <w:b/>
                <w:bCs/>
                <w:color w:val="0C0C0C"/>
                <w:szCs w:val="21"/>
              </w:rPr>
            </w:pPr>
            <w:r>
              <w:rPr>
                <w:rFonts w:hint="eastAsia" w:ascii="宋体" w:hAnsi="宋体" w:eastAsia="宋体" w:cs="宋体"/>
                <w:b/>
                <w:bCs/>
                <w:color w:val="0C0C0C"/>
                <w:kern w:val="0"/>
                <w:szCs w:val="21"/>
                <w:lang w:bidi="ar"/>
              </w:rPr>
              <w:t>2272</w:t>
            </w:r>
          </w:p>
        </w:tc>
        <w:tc>
          <w:tcPr>
            <w:tcW w:w="762" w:type="pct"/>
            <w:tcBorders>
              <w:bottom w:val="single" w:color="000000" w:sz="4" w:space="0"/>
            </w:tcBorders>
            <w:shd w:val="clear" w:color="auto" w:fill="auto"/>
            <w:noWrap/>
            <w:vAlign w:val="center"/>
          </w:tcPr>
          <w:p w14:paraId="4B80E544">
            <w:pPr>
              <w:widowControl/>
              <w:ind w:firstLine="422"/>
              <w:jc w:val="right"/>
              <w:rPr>
                <w:rFonts w:ascii="宋体" w:hAnsi="宋体" w:eastAsia="宋体" w:cs="宋体"/>
                <w:b/>
                <w:bCs/>
                <w:color w:val="000000"/>
                <w:szCs w:val="21"/>
              </w:rPr>
            </w:pPr>
            <w:r>
              <w:rPr>
                <w:rFonts w:hint="eastAsia" w:ascii="宋体" w:hAnsi="宋体" w:eastAsia="宋体" w:cs="宋体"/>
                <w:b/>
                <w:bCs/>
                <w:color w:val="000000"/>
                <w:kern w:val="0"/>
                <w:szCs w:val="21"/>
                <w:lang w:bidi="ar"/>
              </w:rPr>
              <w:t>112945</w:t>
            </w:r>
          </w:p>
        </w:tc>
      </w:tr>
      <w:tr w14:paraId="124F36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8" w:hRule="atLeast"/>
        </w:trPr>
        <w:tc>
          <w:tcPr>
            <w:tcW w:w="3174" w:type="pct"/>
            <w:tcBorders>
              <w:top w:val="single" w:color="000000" w:sz="4" w:space="0"/>
              <w:bottom w:val="nil"/>
            </w:tcBorders>
            <w:shd w:val="clear" w:color="auto" w:fill="auto"/>
            <w:vAlign w:val="center"/>
          </w:tcPr>
          <w:p w14:paraId="112BF57A">
            <w:pPr>
              <w:widowControl/>
              <w:rPr>
                <w:rFonts w:ascii="宋体" w:hAnsi="宋体" w:eastAsia="宋体" w:cs="宋体"/>
                <w:color w:val="000000"/>
                <w:szCs w:val="21"/>
              </w:rPr>
            </w:pPr>
            <w:r>
              <w:rPr>
                <w:rFonts w:hint="eastAsia" w:ascii="宋体" w:hAnsi="宋体" w:eastAsia="宋体" w:cs="宋体"/>
                <w:color w:val="000000"/>
                <w:kern w:val="0"/>
                <w:szCs w:val="21"/>
                <w:lang w:bidi="ar"/>
              </w:rPr>
              <w:t>黑色金属矿采选业</w:t>
            </w:r>
          </w:p>
        </w:tc>
        <w:tc>
          <w:tcPr>
            <w:tcW w:w="1064" w:type="pct"/>
            <w:tcBorders>
              <w:top w:val="single" w:color="000000" w:sz="4" w:space="0"/>
              <w:bottom w:val="nil"/>
            </w:tcBorders>
            <w:shd w:val="clear" w:color="auto" w:fill="auto"/>
            <w:noWrap/>
            <w:vAlign w:val="center"/>
          </w:tcPr>
          <w:p w14:paraId="452B6801">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62" w:type="pct"/>
            <w:tcBorders>
              <w:top w:val="single" w:color="000000" w:sz="4" w:space="0"/>
              <w:bottom w:val="nil"/>
            </w:tcBorders>
            <w:shd w:val="clear" w:color="auto" w:fill="auto"/>
            <w:noWrap/>
            <w:vAlign w:val="center"/>
          </w:tcPr>
          <w:p w14:paraId="0570901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0</w:t>
            </w:r>
          </w:p>
        </w:tc>
      </w:tr>
      <w:tr w14:paraId="3CDEB4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0F94D7B0">
            <w:pPr>
              <w:widowControl/>
              <w:rPr>
                <w:rFonts w:ascii="宋体" w:hAnsi="宋体" w:eastAsia="宋体" w:cs="宋体"/>
                <w:color w:val="000000"/>
                <w:szCs w:val="21"/>
              </w:rPr>
            </w:pPr>
            <w:r>
              <w:rPr>
                <w:rFonts w:hint="eastAsia" w:ascii="宋体" w:hAnsi="宋体" w:eastAsia="宋体" w:cs="宋体"/>
                <w:color w:val="000000"/>
                <w:kern w:val="0"/>
                <w:szCs w:val="21"/>
                <w:lang w:bidi="ar"/>
              </w:rPr>
              <w:t>有色金属矿采选业</w:t>
            </w:r>
          </w:p>
        </w:tc>
        <w:tc>
          <w:tcPr>
            <w:tcW w:w="1064" w:type="pct"/>
            <w:tcBorders>
              <w:top w:val="nil"/>
              <w:bottom w:val="nil"/>
            </w:tcBorders>
            <w:shd w:val="clear" w:color="auto" w:fill="auto"/>
            <w:noWrap/>
            <w:vAlign w:val="center"/>
          </w:tcPr>
          <w:p w14:paraId="65B02EAD">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62" w:type="pct"/>
            <w:tcBorders>
              <w:top w:val="nil"/>
              <w:bottom w:val="nil"/>
            </w:tcBorders>
            <w:shd w:val="clear" w:color="auto" w:fill="auto"/>
            <w:noWrap/>
            <w:vAlign w:val="center"/>
          </w:tcPr>
          <w:p w14:paraId="30699346">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515</w:t>
            </w:r>
          </w:p>
        </w:tc>
      </w:tr>
      <w:tr w14:paraId="010AAE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020568E3">
            <w:pPr>
              <w:widowControl/>
              <w:rPr>
                <w:rFonts w:ascii="宋体" w:hAnsi="宋体" w:eastAsia="宋体" w:cs="宋体"/>
                <w:color w:val="000000"/>
                <w:szCs w:val="21"/>
              </w:rPr>
            </w:pPr>
            <w:r>
              <w:rPr>
                <w:rFonts w:hint="eastAsia" w:ascii="宋体" w:hAnsi="宋体" w:eastAsia="宋体" w:cs="宋体"/>
                <w:color w:val="000000"/>
                <w:kern w:val="0"/>
                <w:szCs w:val="21"/>
                <w:lang w:bidi="ar"/>
              </w:rPr>
              <w:t>农副食品加工业</w:t>
            </w:r>
          </w:p>
        </w:tc>
        <w:tc>
          <w:tcPr>
            <w:tcW w:w="1064" w:type="pct"/>
            <w:tcBorders>
              <w:top w:val="nil"/>
              <w:bottom w:val="nil"/>
            </w:tcBorders>
            <w:shd w:val="clear" w:color="auto" w:fill="auto"/>
            <w:noWrap/>
            <w:vAlign w:val="center"/>
          </w:tcPr>
          <w:p w14:paraId="21DFDE9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26</w:t>
            </w:r>
          </w:p>
        </w:tc>
        <w:tc>
          <w:tcPr>
            <w:tcW w:w="762" w:type="pct"/>
            <w:tcBorders>
              <w:top w:val="nil"/>
              <w:bottom w:val="nil"/>
            </w:tcBorders>
            <w:shd w:val="clear" w:color="auto" w:fill="auto"/>
            <w:noWrap/>
            <w:vAlign w:val="center"/>
          </w:tcPr>
          <w:p w14:paraId="0F8F75F0">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501</w:t>
            </w:r>
          </w:p>
        </w:tc>
      </w:tr>
      <w:tr w14:paraId="632D4C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1C796893">
            <w:pPr>
              <w:widowControl/>
              <w:rPr>
                <w:rFonts w:ascii="宋体" w:hAnsi="宋体" w:eastAsia="宋体" w:cs="宋体"/>
                <w:color w:val="000000"/>
                <w:szCs w:val="21"/>
              </w:rPr>
            </w:pPr>
            <w:r>
              <w:rPr>
                <w:rFonts w:hint="eastAsia" w:ascii="宋体" w:hAnsi="宋体" w:eastAsia="宋体" w:cs="宋体"/>
                <w:color w:val="000000"/>
                <w:kern w:val="0"/>
                <w:szCs w:val="21"/>
                <w:lang w:bidi="ar"/>
              </w:rPr>
              <w:t>食品制造业</w:t>
            </w:r>
          </w:p>
        </w:tc>
        <w:tc>
          <w:tcPr>
            <w:tcW w:w="1064" w:type="pct"/>
            <w:tcBorders>
              <w:top w:val="nil"/>
              <w:bottom w:val="nil"/>
            </w:tcBorders>
            <w:shd w:val="clear" w:color="auto" w:fill="auto"/>
            <w:noWrap/>
            <w:vAlign w:val="center"/>
          </w:tcPr>
          <w:p w14:paraId="306CC304">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24</w:t>
            </w:r>
          </w:p>
        </w:tc>
        <w:tc>
          <w:tcPr>
            <w:tcW w:w="762" w:type="pct"/>
            <w:tcBorders>
              <w:top w:val="nil"/>
              <w:bottom w:val="nil"/>
            </w:tcBorders>
            <w:shd w:val="clear" w:color="auto" w:fill="auto"/>
            <w:noWrap/>
            <w:vAlign w:val="center"/>
          </w:tcPr>
          <w:p w14:paraId="04E87660">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807</w:t>
            </w:r>
          </w:p>
        </w:tc>
      </w:tr>
      <w:tr w14:paraId="3EA268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2F02A057">
            <w:pPr>
              <w:widowControl/>
              <w:rPr>
                <w:rFonts w:ascii="宋体" w:hAnsi="宋体" w:eastAsia="宋体" w:cs="宋体"/>
                <w:color w:val="000000"/>
                <w:szCs w:val="21"/>
              </w:rPr>
            </w:pPr>
            <w:r>
              <w:rPr>
                <w:rFonts w:hint="eastAsia" w:ascii="宋体" w:hAnsi="宋体" w:eastAsia="宋体" w:cs="宋体"/>
                <w:color w:val="000000"/>
                <w:kern w:val="0"/>
                <w:szCs w:val="21"/>
                <w:lang w:bidi="ar"/>
              </w:rPr>
              <w:t>酒、饮料和精制茶制造业</w:t>
            </w:r>
          </w:p>
        </w:tc>
        <w:tc>
          <w:tcPr>
            <w:tcW w:w="1064" w:type="pct"/>
            <w:tcBorders>
              <w:top w:val="nil"/>
              <w:bottom w:val="nil"/>
            </w:tcBorders>
            <w:shd w:val="clear" w:color="auto" w:fill="auto"/>
            <w:noWrap/>
            <w:vAlign w:val="center"/>
          </w:tcPr>
          <w:p w14:paraId="7521361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762" w:type="pct"/>
            <w:tcBorders>
              <w:top w:val="nil"/>
              <w:bottom w:val="nil"/>
            </w:tcBorders>
            <w:shd w:val="clear" w:color="auto" w:fill="auto"/>
            <w:noWrap/>
            <w:vAlign w:val="center"/>
          </w:tcPr>
          <w:p w14:paraId="1BA680C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13</w:t>
            </w:r>
          </w:p>
        </w:tc>
      </w:tr>
      <w:tr w14:paraId="6E8570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145F8411">
            <w:pPr>
              <w:widowControl/>
              <w:rPr>
                <w:rFonts w:ascii="宋体" w:hAnsi="宋体" w:eastAsia="宋体" w:cs="宋体"/>
                <w:color w:val="000000"/>
                <w:szCs w:val="21"/>
              </w:rPr>
            </w:pPr>
            <w:r>
              <w:rPr>
                <w:rFonts w:hint="eastAsia" w:ascii="宋体" w:hAnsi="宋体" w:eastAsia="宋体" w:cs="宋体"/>
                <w:color w:val="000000"/>
                <w:kern w:val="0"/>
                <w:szCs w:val="21"/>
                <w:lang w:bidi="ar"/>
              </w:rPr>
              <w:t>纺织业</w:t>
            </w:r>
          </w:p>
        </w:tc>
        <w:tc>
          <w:tcPr>
            <w:tcW w:w="1064" w:type="pct"/>
            <w:tcBorders>
              <w:top w:val="nil"/>
              <w:bottom w:val="nil"/>
            </w:tcBorders>
            <w:shd w:val="clear" w:color="auto" w:fill="auto"/>
            <w:noWrap/>
            <w:vAlign w:val="center"/>
          </w:tcPr>
          <w:p w14:paraId="17C92F6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762" w:type="pct"/>
            <w:tcBorders>
              <w:top w:val="nil"/>
              <w:bottom w:val="nil"/>
            </w:tcBorders>
            <w:shd w:val="clear" w:color="auto" w:fill="auto"/>
            <w:noWrap/>
            <w:vAlign w:val="center"/>
          </w:tcPr>
          <w:p w14:paraId="01DAF8E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648</w:t>
            </w:r>
          </w:p>
        </w:tc>
      </w:tr>
      <w:tr w14:paraId="4E63B6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2375734C">
            <w:pPr>
              <w:widowControl/>
              <w:rPr>
                <w:rFonts w:ascii="宋体" w:hAnsi="宋体" w:eastAsia="宋体" w:cs="宋体"/>
                <w:color w:val="000000"/>
                <w:szCs w:val="21"/>
              </w:rPr>
            </w:pPr>
            <w:r>
              <w:rPr>
                <w:rFonts w:hint="eastAsia" w:ascii="宋体" w:hAnsi="宋体" w:eastAsia="宋体" w:cs="宋体"/>
                <w:color w:val="000000"/>
                <w:kern w:val="0"/>
                <w:szCs w:val="21"/>
                <w:lang w:bidi="ar"/>
              </w:rPr>
              <w:t>纺织服装、服饰业</w:t>
            </w:r>
          </w:p>
        </w:tc>
        <w:tc>
          <w:tcPr>
            <w:tcW w:w="1064" w:type="pct"/>
            <w:tcBorders>
              <w:top w:val="nil"/>
              <w:bottom w:val="nil"/>
            </w:tcBorders>
            <w:shd w:val="clear" w:color="auto" w:fill="auto"/>
            <w:noWrap/>
            <w:vAlign w:val="center"/>
          </w:tcPr>
          <w:p w14:paraId="45F772BD">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762" w:type="pct"/>
            <w:tcBorders>
              <w:top w:val="nil"/>
              <w:bottom w:val="nil"/>
            </w:tcBorders>
            <w:shd w:val="clear" w:color="auto" w:fill="auto"/>
            <w:noWrap/>
            <w:vAlign w:val="center"/>
          </w:tcPr>
          <w:p w14:paraId="5F88F6F4">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1568</w:t>
            </w:r>
          </w:p>
        </w:tc>
      </w:tr>
      <w:tr w14:paraId="561297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4B4116A9">
            <w:pPr>
              <w:widowControl/>
              <w:rPr>
                <w:rFonts w:ascii="宋体" w:hAnsi="宋体" w:eastAsia="宋体" w:cs="宋体"/>
                <w:color w:val="000000"/>
                <w:szCs w:val="21"/>
              </w:rPr>
            </w:pPr>
            <w:r>
              <w:rPr>
                <w:rFonts w:hint="eastAsia" w:ascii="宋体" w:hAnsi="宋体" w:eastAsia="宋体" w:cs="宋体"/>
                <w:color w:val="000000"/>
                <w:kern w:val="0"/>
                <w:szCs w:val="21"/>
                <w:lang w:bidi="ar"/>
              </w:rPr>
              <w:t>皮革、毛皮、羽毛及其制品和制鞋业</w:t>
            </w:r>
          </w:p>
        </w:tc>
        <w:tc>
          <w:tcPr>
            <w:tcW w:w="1064" w:type="pct"/>
            <w:tcBorders>
              <w:top w:val="nil"/>
              <w:bottom w:val="nil"/>
            </w:tcBorders>
            <w:shd w:val="clear" w:color="auto" w:fill="auto"/>
            <w:noWrap/>
            <w:vAlign w:val="center"/>
          </w:tcPr>
          <w:p w14:paraId="26B5444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762" w:type="pct"/>
            <w:tcBorders>
              <w:top w:val="nil"/>
              <w:bottom w:val="nil"/>
            </w:tcBorders>
            <w:shd w:val="clear" w:color="auto" w:fill="auto"/>
            <w:noWrap/>
            <w:vAlign w:val="center"/>
          </w:tcPr>
          <w:p w14:paraId="23F9134A">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42</w:t>
            </w:r>
          </w:p>
        </w:tc>
      </w:tr>
      <w:tr w14:paraId="0C1925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09762F83">
            <w:pPr>
              <w:widowControl/>
              <w:rPr>
                <w:rFonts w:ascii="宋体" w:hAnsi="宋体" w:eastAsia="宋体" w:cs="宋体"/>
                <w:color w:val="000000"/>
                <w:szCs w:val="21"/>
              </w:rPr>
            </w:pPr>
            <w:r>
              <w:rPr>
                <w:rFonts w:hint="eastAsia" w:ascii="宋体" w:hAnsi="宋体" w:eastAsia="宋体" w:cs="宋体"/>
                <w:color w:val="000000"/>
                <w:kern w:val="0"/>
                <w:szCs w:val="21"/>
                <w:lang w:bidi="ar"/>
              </w:rPr>
              <w:t>木材加工和木、竹、藤、棕、草制品业</w:t>
            </w:r>
          </w:p>
        </w:tc>
        <w:tc>
          <w:tcPr>
            <w:tcW w:w="1064" w:type="pct"/>
            <w:tcBorders>
              <w:top w:val="nil"/>
              <w:bottom w:val="nil"/>
            </w:tcBorders>
            <w:shd w:val="clear" w:color="auto" w:fill="auto"/>
            <w:noWrap/>
            <w:vAlign w:val="center"/>
          </w:tcPr>
          <w:p w14:paraId="52879469">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762" w:type="pct"/>
            <w:tcBorders>
              <w:top w:val="nil"/>
              <w:bottom w:val="nil"/>
            </w:tcBorders>
            <w:shd w:val="clear" w:color="auto" w:fill="auto"/>
            <w:noWrap/>
            <w:vAlign w:val="center"/>
          </w:tcPr>
          <w:p w14:paraId="198C1431">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65</w:t>
            </w:r>
          </w:p>
        </w:tc>
      </w:tr>
      <w:tr w14:paraId="276599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4A8B6E05">
            <w:pPr>
              <w:widowControl/>
              <w:rPr>
                <w:rFonts w:ascii="宋体" w:hAnsi="宋体" w:eastAsia="宋体" w:cs="宋体"/>
                <w:color w:val="000000"/>
                <w:szCs w:val="21"/>
              </w:rPr>
            </w:pPr>
            <w:r>
              <w:rPr>
                <w:rFonts w:hint="eastAsia" w:ascii="宋体" w:hAnsi="宋体" w:eastAsia="宋体" w:cs="宋体"/>
                <w:color w:val="000000"/>
                <w:kern w:val="0"/>
                <w:szCs w:val="21"/>
                <w:lang w:bidi="ar"/>
              </w:rPr>
              <w:t>家具制造业</w:t>
            </w:r>
          </w:p>
        </w:tc>
        <w:tc>
          <w:tcPr>
            <w:tcW w:w="1064" w:type="pct"/>
            <w:tcBorders>
              <w:top w:val="nil"/>
              <w:bottom w:val="nil"/>
            </w:tcBorders>
            <w:shd w:val="clear" w:color="auto" w:fill="auto"/>
            <w:noWrap/>
            <w:vAlign w:val="center"/>
          </w:tcPr>
          <w:p w14:paraId="30A6F97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762" w:type="pct"/>
            <w:tcBorders>
              <w:top w:val="nil"/>
              <w:bottom w:val="nil"/>
            </w:tcBorders>
            <w:shd w:val="clear" w:color="auto" w:fill="auto"/>
            <w:noWrap/>
            <w:vAlign w:val="center"/>
          </w:tcPr>
          <w:p w14:paraId="4FC80EE1">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99</w:t>
            </w:r>
          </w:p>
        </w:tc>
      </w:tr>
      <w:tr w14:paraId="363D31B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38DB5ACC">
            <w:pPr>
              <w:widowControl/>
              <w:rPr>
                <w:rFonts w:ascii="宋体" w:hAnsi="宋体" w:eastAsia="宋体" w:cs="宋体"/>
                <w:color w:val="000000"/>
                <w:szCs w:val="21"/>
              </w:rPr>
            </w:pPr>
            <w:r>
              <w:rPr>
                <w:rFonts w:hint="eastAsia" w:ascii="宋体" w:hAnsi="宋体" w:eastAsia="宋体" w:cs="宋体"/>
                <w:color w:val="000000"/>
                <w:kern w:val="0"/>
                <w:szCs w:val="21"/>
                <w:lang w:bidi="ar"/>
              </w:rPr>
              <w:t>造纸和纸制品业</w:t>
            </w:r>
          </w:p>
        </w:tc>
        <w:tc>
          <w:tcPr>
            <w:tcW w:w="1064" w:type="pct"/>
            <w:tcBorders>
              <w:top w:val="nil"/>
              <w:bottom w:val="nil"/>
            </w:tcBorders>
            <w:shd w:val="clear" w:color="auto" w:fill="auto"/>
            <w:noWrap/>
            <w:vAlign w:val="center"/>
          </w:tcPr>
          <w:p w14:paraId="72F2D1E7">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762" w:type="pct"/>
            <w:tcBorders>
              <w:top w:val="nil"/>
              <w:bottom w:val="nil"/>
            </w:tcBorders>
            <w:shd w:val="clear" w:color="auto" w:fill="auto"/>
            <w:noWrap/>
            <w:vAlign w:val="center"/>
          </w:tcPr>
          <w:p w14:paraId="27F1B02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355</w:t>
            </w:r>
          </w:p>
        </w:tc>
      </w:tr>
      <w:tr w14:paraId="63CC04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0A94805A">
            <w:pPr>
              <w:widowControl/>
              <w:rPr>
                <w:rFonts w:ascii="宋体" w:hAnsi="宋体" w:eastAsia="宋体" w:cs="宋体"/>
                <w:color w:val="000000"/>
                <w:szCs w:val="21"/>
              </w:rPr>
            </w:pPr>
            <w:r>
              <w:rPr>
                <w:rFonts w:hint="eastAsia" w:ascii="宋体" w:hAnsi="宋体" w:eastAsia="宋体" w:cs="宋体"/>
                <w:color w:val="000000"/>
                <w:kern w:val="0"/>
                <w:szCs w:val="21"/>
                <w:lang w:bidi="ar"/>
              </w:rPr>
              <w:t>印刷和记录媒介复制业</w:t>
            </w:r>
          </w:p>
        </w:tc>
        <w:tc>
          <w:tcPr>
            <w:tcW w:w="1064" w:type="pct"/>
            <w:tcBorders>
              <w:top w:val="nil"/>
              <w:bottom w:val="nil"/>
            </w:tcBorders>
            <w:shd w:val="clear" w:color="auto" w:fill="auto"/>
            <w:noWrap/>
            <w:vAlign w:val="center"/>
          </w:tcPr>
          <w:p w14:paraId="1FF3108C">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77</w:t>
            </w:r>
          </w:p>
        </w:tc>
        <w:tc>
          <w:tcPr>
            <w:tcW w:w="762" w:type="pct"/>
            <w:tcBorders>
              <w:top w:val="nil"/>
              <w:bottom w:val="nil"/>
            </w:tcBorders>
            <w:shd w:val="clear" w:color="auto" w:fill="auto"/>
            <w:noWrap/>
            <w:vAlign w:val="center"/>
          </w:tcPr>
          <w:p w14:paraId="16237CC1">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1009</w:t>
            </w:r>
          </w:p>
        </w:tc>
      </w:tr>
      <w:tr w14:paraId="7F2C2A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4E1D5C7D">
            <w:pPr>
              <w:widowControl/>
              <w:rPr>
                <w:rFonts w:ascii="宋体" w:hAnsi="宋体" w:eastAsia="宋体" w:cs="宋体"/>
                <w:color w:val="000000"/>
                <w:szCs w:val="21"/>
              </w:rPr>
            </w:pPr>
            <w:r>
              <w:rPr>
                <w:rFonts w:hint="eastAsia" w:ascii="宋体" w:hAnsi="宋体" w:eastAsia="宋体" w:cs="宋体"/>
                <w:color w:val="000000"/>
                <w:kern w:val="0"/>
                <w:szCs w:val="21"/>
                <w:lang w:bidi="ar"/>
              </w:rPr>
              <w:t>文教、工美、体育和娱乐用品制造业</w:t>
            </w:r>
          </w:p>
        </w:tc>
        <w:tc>
          <w:tcPr>
            <w:tcW w:w="1064" w:type="pct"/>
            <w:tcBorders>
              <w:top w:val="nil"/>
              <w:bottom w:val="nil"/>
            </w:tcBorders>
            <w:shd w:val="clear" w:color="auto" w:fill="auto"/>
            <w:noWrap/>
            <w:vAlign w:val="center"/>
          </w:tcPr>
          <w:p w14:paraId="1F5A384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56</w:t>
            </w:r>
          </w:p>
        </w:tc>
        <w:tc>
          <w:tcPr>
            <w:tcW w:w="762" w:type="pct"/>
            <w:tcBorders>
              <w:top w:val="nil"/>
              <w:bottom w:val="nil"/>
            </w:tcBorders>
            <w:shd w:val="clear" w:color="auto" w:fill="auto"/>
            <w:noWrap/>
            <w:vAlign w:val="center"/>
          </w:tcPr>
          <w:p w14:paraId="7647B20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520</w:t>
            </w:r>
          </w:p>
        </w:tc>
      </w:tr>
      <w:tr w14:paraId="3847FD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1E8D8D73">
            <w:pPr>
              <w:widowControl/>
              <w:rPr>
                <w:rFonts w:ascii="宋体" w:hAnsi="宋体" w:eastAsia="宋体" w:cs="宋体"/>
                <w:color w:val="000000"/>
                <w:szCs w:val="21"/>
              </w:rPr>
            </w:pPr>
            <w:r>
              <w:rPr>
                <w:rFonts w:hint="eastAsia" w:ascii="宋体" w:hAnsi="宋体" w:eastAsia="宋体" w:cs="宋体"/>
                <w:color w:val="000000"/>
                <w:kern w:val="0"/>
                <w:szCs w:val="21"/>
                <w:lang w:bidi="ar"/>
              </w:rPr>
              <w:t>石油、煤炭及其他燃料加工业</w:t>
            </w:r>
          </w:p>
        </w:tc>
        <w:tc>
          <w:tcPr>
            <w:tcW w:w="1064" w:type="pct"/>
            <w:tcBorders>
              <w:top w:val="nil"/>
              <w:bottom w:val="nil"/>
            </w:tcBorders>
            <w:shd w:val="clear" w:color="auto" w:fill="auto"/>
            <w:noWrap/>
            <w:vAlign w:val="center"/>
          </w:tcPr>
          <w:p w14:paraId="219D4C34">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762" w:type="pct"/>
            <w:tcBorders>
              <w:top w:val="nil"/>
              <w:bottom w:val="nil"/>
            </w:tcBorders>
            <w:shd w:val="clear" w:color="auto" w:fill="auto"/>
            <w:noWrap/>
            <w:vAlign w:val="center"/>
          </w:tcPr>
          <w:p w14:paraId="170FAF5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4882</w:t>
            </w:r>
          </w:p>
        </w:tc>
      </w:tr>
      <w:tr w14:paraId="39F6E2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2D683AD1">
            <w:pPr>
              <w:widowControl/>
              <w:rPr>
                <w:rFonts w:ascii="宋体" w:hAnsi="宋体" w:eastAsia="宋体" w:cs="宋体"/>
                <w:color w:val="000000"/>
                <w:szCs w:val="21"/>
              </w:rPr>
            </w:pPr>
            <w:r>
              <w:rPr>
                <w:rFonts w:hint="eastAsia" w:ascii="宋体" w:hAnsi="宋体" w:eastAsia="宋体" w:cs="宋体"/>
                <w:color w:val="000000"/>
                <w:kern w:val="0"/>
                <w:szCs w:val="21"/>
                <w:lang w:bidi="ar"/>
              </w:rPr>
              <w:t>化学原料和化学制品制造业</w:t>
            </w:r>
          </w:p>
        </w:tc>
        <w:tc>
          <w:tcPr>
            <w:tcW w:w="1064" w:type="pct"/>
            <w:tcBorders>
              <w:top w:val="nil"/>
              <w:bottom w:val="nil"/>
            </w:tcBorders>
            <w:shd w:val="clear" w:color="auto" w:fill="auto"/>
            <w:noWrap/>
            <w:vAlign w:val="center"/>
          </w:tcPr>
          <w:p w14:paraId="4422A8A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39</w:t>
            </w:r>
          </w:p>
        </w:tc>
        <w:tc>
          <w:tcPr>
            <w:tcW w:w="762" w:type="pct"/>
            <w:tcBorders>
              <w:top w:val="nil"/>
              <w:bottom w:val="nil"/>
            </w:tcBorders>
            <w:shd w:val="clear" w:color="auto" w:fill="auto"/>
            <w:noWrap/>
            <w:vAlign w:val="center"/>
          </w:tcPr>
          <w:p w14:paraId="7FDDC25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2602</w:t>
            </w:r>
          </w:p>
        </w:tc>
      </w:tr>
      <w:tr w14:paraId="07C4FA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55D3EE7A">
            <w:pPr>
              <w:widowControl/>
              <w:rPr>
                <w:rFonts w:ascii="宋体" w:hAnsi="宋体" w:eastAsia="宋体" w:cs="宋体"/>
                <w:color w:val="000000"/>
                <w:szCs w:val="21"/>
              </w:rPr>
            </w:pPr>
            <w:r>
              <w:rPr>
                <w:rFonts w:hint="eastAsia" w:ascii="宋体" w:hAnsi="宋体" w:eastAsia="宋体" w:cs="宋体"/>
                <w:color w:val="000000"/>
                <w:kern w:val="0"/>
                <w:szCs w:val="21"/>
                <w:lang w:bidi="ar"/>
              </w:rPr>
              <w:t>医药制造业</w:t>
            </w:r>
          </w:p>
        </w:tc>
        <w:tc>
          <w:tcPr>
            <w:tcW w:w="1064" w:type="pct"/>
            <w:tcBorders>
              <w:top w:val="nil"/>
              <w:bottom w:val="nil"/>
            </w:tcBorders>
            <w:shd w:val="clear" w:color="auto" w:fill="auto"/>
            <w:noWrap/>
            <w:vAlign w:val="center"/>
          </w:tcPr>
          <w:p w14:paraId="705EC12C">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56</w:t>
            </w:r>
          </w:p>
        </w:tc>
        <w:tc>
          <w:tcPr>
            <w:tcW w:w="762" w:type="pct"/>
            <w:tcBorders>
              <w:top w:val="nil"/>
              <w:bottom w:val="nil"/>
            </w:tcBorders>
            <w:shd w:val="clear" w:color="auto" w:fill="auto"/>
            <w:noWrap/>
            <w:vAlign w:val="center"/>
          </w:tcPr>
          <w:p w14:paraId="30AFB5A4">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11999</w:t>
            </w:r>
          </w:p>
        </w:tc>
      </w:tr>
      <w:tr w14:paraId="3972FD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3D6D3DA7">
            <w:pPr>
              <w:widowControl/>
              <w:rPr>
                <w:rFonts w:ascii="宋体" w:hAnsi="宋体" w:eastAsia="宋体" w:cs="宋体"/>
                <w:color w:val="000000"/>
                <w:szCs w:val="21"/>
              </w:rPr>
            </w:pPr>
            <w:r>
              <w:rPr>
                <w:rFonts w:hint="eastAsia" w:ascii="宋体" w:hAnsi="宋体" w:eastAsia="宋体" w:cs="宋体"/>
                <w:color w:val="000000"/>
                <w:kern w:val="0"/>
                <w:szCs w:val="21"/>
                <w:lang w:bidi="ar"/>
              </w:rPr>
              <w:t>化学纤维制造业</w:t>
            </w:r>
          </w:p>
        </w:tc>
        <w:tc>
          <w:tcPr>
            <w:tcW w:w="1064" w:type="pct"/>
            <w:tcBorders>
              <w:top w:val="nil"/>
              <w:bottom w:val="nil"/>
            </w:tcBorders>
            <w:shd w:val="clear" w:color="auto" w:fill="auto"/>
            <w:noWrap/>
            <w:vAlign w:val="center"/>
          </w:tcPr>
          <w:p w14:paraId="6FA3F64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762" w:type="pct"/>
            <w:tcBorders>
              <w:top w:val="nil"/>
              <w:bottom w:val="nil"/>
            </w:tcBorders>
            <w:shd w:val="clear" w:color="auto" w:fill="auto"/>
            <w:noWrap/>
            <w:vAlign w:val="center"/>
          </w:tcPr>
          <w:p w14:paraId="3F940FC1">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3</w:t>
            </w:r>
          </w:p>
        </w:tc>
      </w:tr>
      <w:tr w14:paraId="1009E5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3174" w:type="pct"/>
            <w:tcBorders>
              <w:top w:val="nil"/>
              <w:bottom w:val="nil"/>
            </w:tcBorders>
            <w:shd w:val="clear" w:color="auto" w:fill="auto"/>
            <w:vAlign w:val="center"/>
          </w:tcPr>
          <w:p w14:paraId="6D91A580">
            <w:pPr>
              <w:widowControl/>
              <w:rPr>
                <w:rFonts w:ascii="宋体" w:hAnsi="宋体" w:eastAsia="宋体" w:cs="宋体"/>
                <w:color w:val="000000"/>
                <w:szCs w:val="21"/>
              </w:rPr>
            </w:pPr>
            <w:r>
              <w:rPr>
                <w:rFonts w:hint="eastAsia" w:ascii="宋体" w:hAnsi="宋体" w:eastAsia="宋体" w:cs="宋体"/>
                <w:color w:val="000000"/>
                <w:kern w:val="0"/>
                <w:szCs w:val="21"/>
                <w:lang w:bidi="ar"/>
              </w:rPr>
              <w:t>橡胶和塑料制品业</w:t>
            </w:r>
          </w:p>
        </w:tc>
        <w:tc>
          <w:tcPr>
            <w:tcW w:w="1064" w:type="pct"/>
            <w:tcBorders>
              <w:top w:val="nil"/>
              <w:bottom w:val="nil"/>
            </w:tcBorders>
            <w:shd w:val="clear" w:color="auto" w:fill="auto"/>
            <w:noWrap/>
            <w:vAlign w:val="center"/>
          </w:tcPr>
          <w:p w14:paraId="1BCBE42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69</w:t>
            </w:r>
          </w:p>
        </w:tc>
        <w:tc>
          <w:tcPr>
            <w:tcW w:w="762" w:type="pct"/>
            <w:tcBorders>
              <w:top w:val="nil"/>
              <w:bottom w:val="nil"/>
            </w:tcBorders>
            <w:shd w:val="clear" w:color="auto" w:fill="auto"/>
            <w:noWrap/>
            <w:vAlign w:val="center"/>
          </w:tcPr>
          <w:p w14:paraId="7AFD01C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1623</w:t>
            </w:r>
          </w:p>
        </w:tc>
      </w:tr>
      <w:tr w14:paraId="0446B5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081375CF">
            <w:pPr>
              <w:widowControl/>
              <w:rPr>
                <w:rFonts w:ascii="宋体" w:hAnsi="宋体" w:eastAsia="宋体" w:cs="宋体"/>
                <w:color w:val="000000"/>
                <w:szCs w:val="21"/>
              </w:rPr>
            </w:pPr>
            <w:r>
              <w:rPr>
                <w:rFonts w:hint="eastAsia" w:ascii="宋体" w:hAnsi="宋体" w:eastAsia="宋体" w:cs="宋体"/>
                <w:color w:val="000000"/>
                <w:kern w:val="0"/>
                <w:szCs w:val="21"/>
                <w:lang w:bidi="ar"/>
              </w:rPr>
              <w:t>非金属矿物制品业</w:t>
            </w:r>
          </w:p>
        </w:tc>
        <w:tc>
          <w:tcPr>
            <w:tcW w:w="1064" w:type="pct"/>
            <w:tcBorders>
              <w:top w:val="nil"/>
              <w:bottom w:val="nil"/>
            </w:tcBorders>
            <w:shd w:val="clear" w:color="auto" w:fill="auto"/>
            <w:noWrap/>
            <w:vAlign w:val="center"/>
          </w:tcPr>
          <w:p w14:paraId="683B813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101</w:t>
            </w:r>
          </w:p>
        </w:tc>
        <w:tc>
          <w:tcPr>
            <w:tcW w:w="762" w:type="pct"/>
            <w:tcBorders>
              <w:top w:val="nil"/>
              <w:bottom w:val="nil"/>
            </w:tcBorders>
            <w:shd w:val="clear" w:color="auto" w:fill="auto"/>
            <w:noWrap/>
            <w:vAlign w:val="center"/>
          </w:tcPr>
          <w:p w14:paraId="0A30EC66">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3137</w:t>
            </w:r>
          </w:p>
        </w:tc>
      </w:tr>
      <w:tr w14:paraId="23F19C8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4F88EA7C">
            <w:pPr>
              <w:widowControl/>
              <w:rPr>
                <w:rFonts w:ascii="宋体" w:hAnsi="宋体" w:eastAsia="宋体" w:cs="宋体"/>
                <w:color w:val="000000"/>
                <w:szCs w:val="21"/>
              </w:rPr>
            </w:pPr>
            <w:r>
              <w:rPr>
                <w:rFonts w:hint="eastAsia" w:ascii="宋体" w:hAnsi="宋体" w:eastAsia="宋体" w:cs="宋体"/>
                <w:color w:val="000000"/>
                <w:kern w:val="0"/>
                <w:szCs w:val="21"/>
                <w:lang w:bidi="ar"/>
              </w:rPr>
              <w:t>黑色金属冶炼和压延加工业</w:t>
            </w:r>
          </w:p>
        </w:tc>
        <w:tc>
          <w:tcPr>
            <w:tcW w:w="1064" w:type="pct"/>
            <w:tcBorders>
              <w:top w:val="nil"/>
              <w:bottom w:val="nil"/>
            </w:tcBorders>
            <w:shd w:val="clear" w:color="auto" w:fill="auto"/>
            <w:noWrap/>
            <w:vAlign w:val="center"/>
          </w:tcPr>
          <w:p w14:paraId="2B1C604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762" w:type="pct"/>
            <w:tcBorders>
              <w:top w:val="nil"/>
              <w:bottom w:val="nil"/>
            </w:tcBorders>
            <w:shd w:val="clear" w:color="auto" w:fill="auto"/>
            <w:noWrap/>
            <w:vAlign w:val="center"/>
          </w:tcPr>
          <w:p w14:paraId="2E3D361A">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39</w:t>
            </w:r>
          </w:p>
        </w:tc>
      </w:tr>
      <w:tr w14:paraId="54B0A5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6F072D2E">
            <w:pPr>
              <w:widowControl/>
              <w:rPr>
                <w:rFonts w:ascii="宋体" w:hAnsi="宋体" w:eastAsia="宋体" w:cs="宋体"/>
                <w:color w:val="000000"/>
                <w:szCs w:val="21"/>
              </w:rPr>
            </w:pPr>
            <w:r>
              <w:rPr>
                <w:rFonts w:hint="eastAsia" w:ascii="宋体" w:hAnsi="宋体" w:eastAsia="宋体" w:cs="宋体"/>
                <w:color w:val="000000"/>
                <w:kern w:val="0"/>
                <w:szCs w:val="21"/>
                <w:lang w:bidi="ar"/>
              </w:rPr>
              <w:t>有色金属冶炼和压延加工业</w:t>
            </w:r>
          </w:p>
        </w:tc>
        <w:tc>
          <w:tcPr>
            <w:tcW w:w="1064" w:type="pct"/>
            <w:tcBorders>
              <w:top w:val="nil"/>
              <w:bottom w:val="nil"/>
            </w:tcBorders>
            <w:shd w:val="clear" w:color="auto" w:fill="auto"/>
            <w:noWrap/>
            <w:vAlign w:val="center"/>
          </w:tcPr>
          <w:p w14:paraId="555A8FF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762" w:type="pct"/>
            <w:tcBorders>
              <w:top w:val="nil"/>
              <w:bottom w:val="nil"/>
            </w:tcBorders>
            <w:shd w:val="clear" w:color="auto" w:fill="auto"/>
            <w:noWrap/>
            <w:vAlign w:val="center"/>
          </w:tcPr>
          <w:p w14:paraId="1A0B7179">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279</w:t>
            </w:r>
          </w:p>
        </w:tc>
      </w:tr>
      <w:tr w14:paraId="6FC282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45B464E5">
            <w:pPr>
              <w:widowControl/>
              <w:rPr>
                <w:rFonts w:ascii="宋体" w:hAnsi="宋体" w:eastAsia="宋体" w:cs="宋体"/>
                <w:color w:val="000000"/>
                <w:szCs w:val="21"/>
              </w:rPr>
            </w:pPr>
            <w:r>
              <w:rPr>
                <w:rFonts w:hint="eastAsia" w:ascii="宋体" w:hAnsi="宋体" w:eastAsia="宋体" w:cs="宋体"/>
                <w:color w:val="000000"/>
                <w:kern w:val="0"/>
                <w:szCs w:val="21"/>
                <w:lang w:bidi="ar"/>
              </w:rPr>
              <w:t>金属制品业</w:t>
            </w:r>
          </w:p>
        </w:tc>
        <w:tc>
          <w:tcPr>
            <w:tcW w:w="1064" w:type="pct"/>
            <w:tcBorders>
              <w:top w:val="nil"/>
              <w:bottom w:val="nil"/>
            </w:tcBorders>
            <w:shd w:val="clear" w:color="auto" w:fill="auto"/>
            <w:noWrap/>
            <w:vAlign w:val="center"/>
          </w:tcPr>
          <w:p w14:paraId="640AB4C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158</w:t>
            </w:r>
          </w:p>
        </w:tc>
        <w:tc>
          <w:tcPr>
            <w:tcW w:w="762" w:type="pct"/>
            <w:tcBorders>
              <w:top w:val="nil"/>
              <w:bottom w:val="nil"/>
            </w:tcBorders>
            <w:shd w:val="clear" w:color="auto" w:fill="auto"/>
            <w:noWrap/>
            <w:vAlign w:val="center"/>
          </w:tcPr>
          <w:p w14:paraId="7C9BAD3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2263</w:t>
            </w:r>
          </w:p>
        </w:tc>
      </w:tr>
      <w:tr w14:paraId="5E5FB3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260AA761">
            <w:pPr>
              <w:widowControl/>
              <w:rPr>
                <w:rFonts w:ascii="宋体" w:hAnsi="宋体" w:eastAsia="宋体" w:cs="宋体"/>
                <w:color w:val="000000"/>
                <w:szCs w:val="21"/>
              </w:rPr>
            </w:pPr>
            <w:r>
              <w:rPr>
                <w:rFonts w:hint="eastAsia" w:ascii="宋体" w:hAnsi="宋体" w:eastAsia="宋体" w:cs="宋体"/>
                <w:color w:val="000000"/>
                <w:kern w:val="0"/>
                <w:szCs w:val="21"/>
                <w:lang w:bidi="ar"/>
              </w:rPr>
              <w:t>通用设备制造业</w:t>
            </w:r>
          </w:p>
        </w:tc>
        <w:tc>
          <w:tcPr>
            <w:tcW w:w="1064" w:type="pct"/>
            <w:tcBorders>
              <w:top w:val="nil"/>
              <w:bottom w:val="nil"/>
            </w:tcBorders>
            <w:shd w:val="clear" w:color="auto" w:fill="auto"/>
            <w:noWrap/>
            <w:vAlign w:val="center"/>
          </w:tcPr>
          <w:p w14:paraId="75B3C109">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410</w:t>
            </w:r>
          </w:p>
        </w:tc>
        <w:tc>
          <w:tcPr>
            <w:tcW w:w="762" w:type="pct"/>
            <w:tcBorders>
              <w:top w:val="nil"/>
              <w:bottom w:val="nil"/>
            </w:tcBorders>
            <w:shd w:val="clear" w:color="auto" w:fill="auto"/>
            <w:noWrap/>
            <w:vAlign w:val="center"/>
          </w:tcPr>
          <w:p w14:paraId="2F823B06">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7346</w:t>
            </w:r>
          </w:p>
        </w:tc>
      </w:tr>
      <w:tr w14:paraId="7AC621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6593F994">
            <w:pPr>
              <w:widowControl/>
              <w:rPr>
                <w:rFonts w:ascii="宋体" w:hAnsi="宋体" w:eastAsia="宋体" w:cs="宋体"/>
                <w:color w:val="000000"/>
                <w:szCs w:val="21"/>
              </w:rPr>
            </w:pPr>
            <w:r>
              <w:rPr>
                <w:rFonts w:hint="eastAsia" w:ascii="宋体" w:hAnsi="宋体" w:eastAsia="宋体" w:cs="宋体"/>
                <w:color w:val="000000"/>
                <w:kern w:val="0"/>
                <w:szCs w:val="21"/>
                <w:lang w:bidi="ar"/>
              </w:rPr>
              <w:t>专用设备制造业</w:t>
            </w:r>
          </w:p>
        </w:tc>
        <w:tc>
          <w:tcPr>
            <w:tcW w:w="1064" w:type="pct"/>
            <w:tcBorders>
              <w:top w:val="nil"/>
              <w:bottom w:val="nil"/>
            </w:tcBorders>
            <w:shd w:val="clear" w:color="auto" w:fill="auto"/>
            <w:noWrap/>
            <w:vAlign w:val="center"/>
          </w:tcPr>
          <w:p w14:paraId="6FC98DC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320</w:t>
            </w:r>
          </w:p>
        </w:tc>
        <w:tc>
          <w:tcPr>
            <w:tcW w:w="762" w:type="pct"/>
            <w:tcBorders>
              <w:top w:val="nil"/>
              <w:bottom w:val="nil"/>
            </w:tcBorders>
            <w:shd w:val="clear" w:color="auto" w:fill="auto"/>
            <w:noWrap/>
            <w:vAlign w:val="center"/>
          </w:tcPr>
          <w:p w14:paraId="57FABED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5298</w:t>
            </w:r>
          </w:p>
        </w:tc>
      </w:tr>
      <w:tr w14:paraId="427246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6175DDB5">
            <w:pPr>
              <w:widowControl/>
              <w:rPr>
                <w:rFonts w:ascii="宋体" w:hAnsi="宋体" w:eastAsia="宋体" w:cs="宋体"/>
                <w:color w:val="000000"/>
                <w:szCs w:val="21"/>
              </w:rPr>
            </w:pPr>
            <w:r>
              <w:rPr>
                <w:rFonts w:hint="eastAsia" w:ascii="宋体" w:hAnsi="宋体" w:eastAsia="宋体" w:cs="宋体"/>
                <w:color w:val="000000"/>
                <w:kern w:val="0"/>
                <w:szCs w:val="21"/>
                <w:lang w:bidi="ar"/>
              </w:rPr>
              <w:t>汽车制造业</w:t>
            </w:r>
          </w:p>
        </w:tc>
        <w:tc>
          <w:tcPr>
            <w:tcW w:w="1064" w:type="pct"/>
            <w:tcBorders>
              <w:top w:val="nil"/>
              <w:bottom w:val="nil"/>
            </w:tcBorders>
            <w:shd w:val="clear" w:color="auto" w:fill="auto"/>
            <w:noWrap/>
            <w:vAlign w:val="center"/>
          </w:tcPr>
          <w:p w14:paraId="0239CEA0">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46</w:t>
            </w:r>
          </w:p>
        </w:tc>
        <w:tc>
          <w:tcPr>
            <w:tcW w:w="762" w:type="pct"/>
            <w:tcBorders>
              <w:top w:val="nil"/>
              <w:bottom w:val="nil"/>
            </w:tcBorders>
            <w:shd w:val="clear" w:color="auto" w:fill="auto"/>
            <w:noWrap/>
            <w:vAlign w:val="center"/>
          </w:tcPr>
          <w:p w14:paraId="193234E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4689</w:t>
            </w:r>
          </w:p>
        </w:tc>
      </w:tr>
      <w:tr w14:paraId="7C7772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10135ACD">
            <w:pPr>
              <w:widowControl/>
              <w:rPr>
                <w:rFonts w:ascii="宋体" w:hAnsi="宋体" w:eastAsia="宋体" w:cs="宋体"/>
                <w:color w:val="000000"/>
                <w:szCs w:val="21"/>
              </w:rPr>
            </w:pPr>
            <w:r>
              <w:rPr>
                <w:rFonts w:hint="eastAsia" w:ascii="宋体" w:hAnsi="宋体" w:eastAsia="宋体" w:cs="宋体"/>
                <w:color w:val="000000"/>
                <w:kern w:val="0"/>
                <w:szCs w:val="21"/>
                <w:lang w:bidi="ar"/>
              </w:rPr>
              <w:t>铁路、船舶、航空航天和其他运输设备制造业</w:t>
            </w:r>
          </w:p>
        </w:tc>
        <w:tc>
          <w:tcPr>
            <w:tcW w:w="1064" w:type="pct"/>
            <w:tcBorders>
              <w:top w:val="nil"/>
              <w:bottom w:val="nil"/>
            </w:tcBorders>
            <w:shd w:val="clear" w:color="auto" w:fill="auto"/>
            <w:noWrap/>
            <w:vAlign w:val="center"/>
          </w:tcPr>
          <w:p w14:paraId="74019B0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23</w:t>
            </w:r>
          </w:p>
        </w:tc>
        <w:tc>
          <w:tcPr>
            <w:tcW w:w="762" w:type="pct"/>
            <w:tcBorders>
              <w:top w:val="nil"/>
              <w:bottom w:val="nil"/>
            </w:tcBorders>
            <w:shd w:val="clear" w:color="auto" w:fill="auto"/>
            <w:noWrap/>
            <w:vAlign w:val="center"/>
          </w:tcPr>
          <w:p w14:paraId="7CFE3BDA">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2539</w:t>
            </w:r>
          </w:p>
        </w:tc>
      </w:tr>
      <w:tr w14:paraId="3C7D92C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4CD78C04">
            <w:pPr>
              <w:widowControl/>
              <w:rPr>
                <w:rFonts w:ascii="宋体" w:hAnsi="宋体" w:eastAsia="宋体" w:cs="宋体"/>
                <w:color w:val="000000"/>
                <w:szCs w:val="21"/>
              </w:rPr>
            </w:pPr>
            <w:r>
              <w:rPr>
                <w:rFonts w:hint="eastAsia" w:ascii="宋体" w:hAnsi="宋体" w:eastAsia="宋体" w:cs="宋体"/>
                <w:color w:val="000000"/>
                <w:kern w:val="0"/>
                <w:szCs w:val="21"/>
                <w:lang w:bidi="ar"/>
              </w:rPr>
              <w:t>电气机械和器材制造业</w:t>
            </w:r>
          </w:p>
        </w:tc>
        <w:tc>
          <w:tcPr>
            <w:tcW w:w="1064" w:type="pct"/>
            <w:tcBorders>
              <w:top w:val="nil"/>
              <w:bottom w:val="nil"/>
            </w:tcBorders>
            <w:shd w:val="clear" w:color="auto" w:fill="auto"/>
            <w:noWrap/>
            <w:vAlign w:val="center"/>
          </w:tcPr>
          <w:p w14:paraId="4908218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168</w:t>
            </w:r>
          </w:p>
        </w:tc>
        <w:tc>
          <w:tcPr>
            <w:tcW w:w="762" w:type="pct"/>
            <w:tcBorders>
              <w:top w:val="nil"/>
              <w:bottom w:val="nil"/>
            </w:tcBorders>
            <w:shd w:val="clear" w:color="auto" w:fill="auto"/>
            <w:noWrap/>
            <w:vAlign w:val="center"/>
          </w:tcPr>
          <w:p w14:paraId="7637C58D">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21762</w:t>
            </w:r>
          </w:p>
        </w:tc>
      </w:tr>
      <w:tr w14:paraId="3FA189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6C325642">
            <w:pPr>
              <w:widowControl/>
              <w:rPr>
                <w:rFonts w:ascii="宋体" w:hAnsi="宋体" w:eastAsia="宋体" w:cs="宋体"/>
                <w:color w:val="000000"/>
                <w:szCs w:val="21"/>
              </w:rPr>
            </w:pPr>
            <w:r>
              <w:rPr>
                <w:rFonts w:hint="eastAsia" w:ascii="宋体" w:hAnsi="宋体" w:eastAsia="宋体" w:cs="宋体"/>
                <w:color w:val="000000"/>
                <w:kern w:val="0"/>
                <w:szCs w:val="21"/>
                <w:lang w:bidi="ar"/>
              </w:rPr>
              <w:t>计算机、通信和其他电子设备制造业</w:t>
            </w:r>
          </w:p>
        </w:tc>
        <w:tc>
          <w:tcPr>
            <w:tcW w:w="1064" w:type="pct"/>
            <w:tcBorders>
              <w:top w:val="nil"/>
              <w:bottom w:val="nil"/>
            </w:tcBorders>
            <w:shd w:val="clear" w:color="auto" w:fill="auto"/>
            <w:noWrap/>
            <w:vAlign w:val="center"/>
          </w:tcPr>
          <w:p w14:paraId="63473766">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245</w:t>
            </w:r>
          </w:p>
        </w:tc>
        <w:tc>
          <w:tcPr>
            <w:tcW w:w="762" w:type="pct"/>
            <w:tcBorders>
              <w:top w:val="nil"/>
              <w:bottom w:val="nil"/>
            </w:tcBorders>
            <w:shd w:val="clear" w:color="auto" w:fill="auto"/>
            <w:noWrap/>
            <w:vAlign w:val="center"/>
          </w:tcPr>
          <w:p w14:paraId="3A81A86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32103</w:t>
            </w:r>
          </w:p>
        </w:tc>
      </w:tr>
      <w:tr w14:paraId="4211CB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trPr>
        <w:tc>
          <w:tcPr>
            <w:tcW w:w="3174" w:type="pct"/>
            <w:tcBorders>
              <w:top w:val="nil"/>
              <w:bottom w:val="nil"/>
            </w:tcBorders>
            <w:shd w:val="clear" w:color="auto" w:fill="auto"/>
            <w:vAlign w:val="center"/>
          </w:tcPr>
          <w:p w14:paraId="5DA25137">
            <w:pPr>
              <w:widowControl/>
              <w:rPr>
                <w:rFonts w:ascii="宋体" w:hAnsi="宋体" w:eastAsia="宋体" w:cs="宋体"/>
                <w:color w:val="000000"/>
                <w:szCs w:val="21"/>
              </w:rPr>
            </w:pPr>
            <w:r>
              <w:rPr>
                <w:rFonts w:hint="eastAsia" w:ascii="宋体" w:hAnsi="宋体" w:eastAsia="宋体" w:cs="宋体"/>
                <w:color w:val="000000"/>
                <w:kern w:val="0"/>
                <w:szCs w:val="21"/>
                <w:lang w:bidi="ar"/>
              </w:rPr>
              <w:t>仪器仪表制造业</w:t>
            </w:r>
          </w:p>
        </w:tc>
        <w:tc>
          <w:tcPr>
            <w:tcW w:w="1064" w:type="pct"/>
            <w:tcBorders>
              <w:top w:val="nil"/>
              <w:bottom w:val="nil"/>
            </w:tcBorders>
            <w:shd w:val="clear" w:color="auto" w:fill="auto"/>
            <w:noWrap/>
            <w:vAlign w:val="center"/>
          </w:tcPr>
          <w:p w14:paraId="604B9D7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113</w:t>
            </w:r>
          </w:p>
        </w:tc>
        <w:tc>
          <w:tcPr>
            <w:tcW w:w="762" w:type="pct"/>
            <w:tcBorders>
              <w:top w:val="nil"/>
              <w:bottom w:val="nil"/>
            </w:tcBorders>
            <w:shd w:val="clear" w:color="auto" w:fill="auto"/>
            <w:noWrap/>
            <w:vAlign w:val="center"/>
          </w:tcPr>
          <w:p w14:paraId="2E9FFBF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2579</w:t>
            </w:r>
          </w:p>
        </w:tc>
      </w:tr>
      <w:tr w14:paraId="19C740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trPr>
        <w:tc>
          <w:tcPr>
            <w:tcW w:w="3174" w:type="pct"/>
            <w:tcBorders>
              <w:top w:val="nil"/>
              <w:bottom w:val="nil"/>
            </w:tcBorders>
            <w:shd w:val="clear" w:color="auto" w:fill="auto"/>
            <w:vAlign w:val="center"/>
          </w:tcPr>
          <w:p w14:paraId="1809BC92">
            <w:pPr>
              <w:widowControl/>
              <w:rPr>
                <w:rFonts w:ascii="宋体" w:hAnsi="宋体" w:eastAsia="宋体" w:cs="宋体"/>
                <w:color w:val="000000"/>
                <w:szCs w:val="21"/>
              </w:rPr>
            </w:pPr>
            <w:r>
              <w:rPr>
                <w:rFonts w:hint="eastAsia" w:ascii="宋体" w:hAnsi="宋体" w:eastAsia="宋体" w:cs="宋体"/>
                <w:color w:val="000000"/>
                <w:kern w:val="0"/>
                <w:szCs w:val="21"/>
                <w:lang w:bidi="ar"/>
              </w:rPr>
              <w:t>其他制造业</w:t>
            </w:r>
          </w:p>
        </w:tc>
        <w:tc>
          <w:tcPr>
            <w:tcW w:w="1064" w:type="pct"/>
            <w:tcBorders>
              <w:top w:val="nil"/>
              <w:bottom w:val="nil"/>
            </w:tcBorders>
            <w:shd w:val="clear" w:color="auto" w:fill="auto"/>
            <w:noWrap/>
            <w:vAlign w:val="center"/>
          </w:tcPr>
          <w:p w14:paraId="218C26F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762" w:type="pct"/>
            <w:tcBorders>
              <w:top w:val="nil"/>
              <w:bottom w:val="nil"/>
            </w:tcBorders>
            <w:shd w:val="clear" w:color="auto" w:fill="auto"/>
            <w:noWrap/>
            <w:vAlign w:val="center"/>
          </w:tcPr>
          <w:p w14:paraId="351C7F7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288</w:t>
            </w:r>
          </w:p>
        </w:tc>
      </w:tr>
      <w:tr w14:paraId="53809F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trPr>
        <w:tc>
          <w:tcPr>
            <w:tcW w:w="3174" w:type="pct"/>
            <w:tcBorders>
              <w:top w:val="nil"/>
              <w:bottom w:val="nil"/>
            </w:tcBorders>
            <w:shd w:val="clear" w:color="auto" w:fill="auto"/>
            <w:vAlign w:val="center"/>
          </w:tcPr>
          <w:p w14:paraId="77D3E962">
            <w:pPr>
              <w:widowControl/>
              <w:rPr>
                <w:rFonts w:ascii="宋体" w:hAnsi="宋体" w:eastAsia="宋体" w:cs="宋体"/>
                <w:color w:val="000000"/>
                <w:szCs w:val="21"/>
              </w:rPr>
            </w:pPr>
            <w:r>
              <w:rPr>
                <w:rFonts w:hint="eastAsia" w:ascii="宋体" w:hAnsi="宋体" w:eastAsia="宋体" w:cs="宋体"/>
                <w:color w:val="000000"/>
                <w:kern w:val="0"/>
                <w:szCs w:val="21"/>
                <w:lang w:bidi="ar"/>
              </w:rPr>
              <w:t>废弃资源综合利用业</w:t>
            </w:r>
          </w:p>
        </w:tc>
        <w:tc>
          <w:tcPr>
            <w:tcW w:w="1064" w:type="pct"/>
            <w:tcBorders>
              <w:top w:val="nil"/>
              <w:bottom w:val="nil"/>
            </w:tcBorders>
            <w:shd w:val="clear" w:color="auto" w:fill="auto"/>
            <w:noWrap/>
            <w:vAlign w:val="center"/>
          </w:tcPr>
          <w:p w14:paraId="144B3727">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762" w:type="pct"/>
            <w:tcBorders>
              <w:top w:val="nil"/>
              <w:bottom w:val="nil"/>
            </w:tcBorders>
            <w:shd w:val="clear" w:color="auto" w:fill="auto"/>
            <w:noWrap/>
            <w:vAlign w:val="center"/>
          </w:tcPr>
          <w:p w14:paraId="1EC470C0">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106</w:t>
            </w:r>
          </w:p>
        </w:tc>
      </w:tr>
      <w:tr w14:paraId="43DEFA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203F26A2">
            <w:pPr>
              <w:widowControl/>
              <w:rPr>
                <w:rFonts w:ascii="宋体" w:hAnsi="宋体" w:eastAsia="宋体" w:cs="宋体"/>
                <w:color w:val="000000"/>
                <w:szCs w:val="21"/>
              </w:rPr>
            </w:pPr>
            <w:r>
              <w:rPr>
                <w:rFonts w:hint="eastAsia" w:ascii="宋体" w:hAnsi="宋体" w:eastAsia="宋体" w:cs="宋体"/>
                <w:color w:val="000000"/>
                <w:kern w:val="0"/>
                <w:szCs w:val="21"/>
                <w:lang w:bidi="ar"/>
              </w:rPr>
              <w:t>金属制品、机械和设备修理业</w:t>
            </w:r>
          </w:p>
        </w:tc>
        <w:tc>
          <w:tcPr>
            <w:tcW w:w="1064" w:type="pct"/>
            <w:tcBorders>
              <w:top w:val="nil"/>
              <w:bottom w:val="nil"/>
            </w:tcBorders>
            <w:shd w:val="clear" w:color="auto" w:fill="auto"/>
            <w:noWrap/>
            <w:vAlign w:val="center"/>
          </w:tcPr>
          <w:p w14:paraId="130C37B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134</w:t>
            </w:r>
          </w:p>
        </w:tc>
        <w:tc>
          <w:tcPr>
            <w:tcW w:w="762" w:type="pct"/>
            <w:tcBorders>
              <w:top w:val="nil"/>
              <w:bottom w:val="nil"/>
            </w:tcBorders>
            <w:shd w:val="clear" w:color="auto" w:fill="auto"/>
            <w:noWrap/>
            <w:vAlign w:val="center"/>
          </w:tcPr>
          <w:p w14:paraId="5A12B3EC">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703</w:t>
            </w:r>
          </w:p>
        </w:tc>
      </w:tr>
      <w:tr w14:paraId="14BA29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794BD1EC">
            <w:pPr>
              <w:widowControl/>
              <w:rPr>
                <w:rFonts w:ascii="宋体" w:hAnsi="宋体" w:eastAsia="宋体" w:cs="宋体"/>
                <w:color w:val="000000"/>
                <w:szCs w:val="21"/>
              </w:rPr>
            </w:pPr>
            <w:r>
              <w:rPr>
                <w:rFonts w:hint="eastAsia" w:ascii="宋体" w:hAnsi="宋体" w:eastAsia="宋体" w:cs="宋体"/>
                <w:color w:val="000000"/>
                <w:kern w:val="0"/>
                <w:szCs w:val="21"/>
                <w:lang w:bidi="ar"/>
              </w:rPr>
              <w:t>电力、热力生产和供应业</w:t>
            </w:r>
          </w:p>
        </w:tc>
        <w:tc>
          <w:tcPr>
            <w:tcW w:w="1064" w:type="pct"/>
            <w:tcBorders>
              <w:top w:val="nil"/>
              <w:bottom w:val="nil"/>
            </w:tcBorders>
            <w:shd w:val="clear" w:color="auto" w:fill="auto"/>
            <w:noWrap/>
            <w:vAlign w:val="center"/>
          </w:tcPr>
          <w:p w14:paraId="22BC764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762" w:type="pct"/>
            <w:tcBorders>
              <w:top w:val="nil"/>
              <w:bottom w:val="nil"/>
            </w:tcBorders>
            <w:shd w:val="clear" w:color="auto" w:fill="auto"/>
            <w:noWrap/>
            <w:vAlign w:val="center"/>
          </w:tcPr>
          <w:p w14:paraId="7CF076B0">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1324</w:t>
            </w:r>
          </w:p>
        </w:tc>
      </w:tr>
      <w:tr w14:paraId="52A994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nil"/>
            </w:tcBorders>
            <w:shd w:val="clear" w:color="auto" w:fill="auto"/>
            <w:vAlign w:val="center"/>
          </w:tcPr>
          <w:p w14:paraId="45E4980D">
            <w:pPr>
              <w:widowControl/>
              <w:rPr>
                <w:rFonts w:ascii="宋体" w:hAnsi="宋体" w:eastAsia="宋体" w:cs="宋体"/>
                <w:color w:val="000000"/>
                <w:szCs w:val="21"/>
              </w:rPr>
            </w:pPr>
            <w:r>
              <w:rPr>
                <w:rFonts w:hint="eastAsia" w:ascii="宋体" w:hAnsi="宋体" w:eastAsia="宋体" w:cs="宋体"/>
                <w:color w:val="000000"/>
                <w:kern w:val="0"/>
                <w:szCs w:val="21"/>
                <w:lang w:bidi="ar"/>
              </w:rPr>
              <w:t>燃气生产和供应业</w:t>
            </w:r>
          </w:p>
        </w:tc>
        <w:tc>
          <w:tcPr>
            <w:tcW w:w="1064" w:type="pct"/>
            <w:tcBorders>
              <w:top w:val="nil"/>
              <w:bottom w:val="nil"/>
            </w:tcBorders>
            <w:shd w:val="clear" w:color="auto" w:fill="auto"/>
            <w:noWrap/>
            <w:vAlign w:val="center"/>
          </w:tcPr>
          <w:p w14:paraId="15C20E7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762" w:type="pct"/>
            <w:tcBorders>
              <w:top w:val="nil"/>
              <w:bottom w:val="nil"/>
            </w:tcBorders>
            <w:shd w:val="clear" w:color="auto" w:fill="auto"/>
            <w:noWrap/>
            <w:vAlign w:val="center"/>
          </w:tcPr>
          <w:p w14:paraId="3B0689B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906</w:t>
            </w:r>
          </w:p>
        </w:tc>
      </w:tr>
      <w:tr w14:paraId="7B59ED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74" w:type="pct"/>
            <w:tcBorders>
              <w:top w:val="nil"/>
              <w:bottom w:val="single" w:color="000000" w:sz="12" w:space="0"/>
            </w:tcBorders>
            <w:shd w:val="clear" w:color="auto" w:fill="auto"/>
            <w:vAlign w:val="center"/>
          </w:tcPr>
          <w:p w14:paraId="02C1B492">
            <w:pPr>
              <w:widowControl/>
              <w:rPr>
                <w:rFonts w:ascii="宋体" w:hAnsi="宋体" w:eastAsia="宋体" w:cs="宋体"/>
                <w:color w:val="000000"/>
                <w:szCs w:val="21"/>
              </w:rPr>
            </w:pPr>
            <w:r>
              <w:rPr>
                <w:rFonts w:hint="eastAsia" w:ascii="宋体" w:hAnsi="宋体" w:eastAsia="宋体" w:cs="宋体"/>
                <w:color w:val="000000"/>
                <w:kern w:val="0"/>
                <w:szCs w:val="21"/>
                <w:lang w:bidi="ar"/>
              </w:rPr>
              <w:t>水的生产和供应业</w:t>
            </w:r>
          </w:p>
        </w:tc>
        <w:tc>
          <w:tcPr>
            <w:tcW w:w="1064" w:type="pct"/>
            <w:tcBorders>
              <w:top w:val="nil"/>
              <w:bottom w:val="single" w:color="000000" w:sz="12" w:space="0"/>
            </w:tcBorders>
            <w:shd w:val="clear" w:color="auto" w:fill="auto"/>
            <w:noWrap/>
            <w:vAlign w:val="center"/>
          </w:tcPr>
          <w:p w14:paraId="7D5BA206">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762" w:type="pct"/>
            <w:tcBorders>
              <w:top w:val="nil"/>
              <w:bottom w:val="single" w:color="000000" w:sz="12" w:space="0"/>
            </w:tcBorders>
            <w:shd w:val="clear" w:color="auto" w:fill="auto"/>
            <w:noWrap/>
            <w:vAlign w:val="center"/>
          </w:tcPr>
          <w:p w14:paraId="6556CBB7">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333</w:t>
            </w:r>
          </w:p>
        </w:tc>
      </w:tr>
    </w:tbl>
    <w:p w14:paraId="24535480">
      <w:pPr>
        <w:ind w:firstLine="600"/>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pgNumType w:fmt="numberInDash"/>
          <w:cols w:space="425" w:num="1"/>
          <w:docGrid w:type="lines" w:linePitch="312" w:charSpace="0"/>
        </w:sectPr>
      </w:pPr>
    </w:p>
    <w:p w14:paraId="6833A643">
      <w:pPr>
        <w:pStyle w:val="8"/>
        <w:ind w:firstLine="482"/>
        <w:rPr>
          <w:rFonts w:eastAsia="宋体" w:cs="宋体"/>
          <w:b/>
          <w:color w:val="0C0C0C"/>
          <w:sz w:val="24"/>
          <w:szCs w:val="24"/>
          <w:lang w:bidi="ar"/>
        </w:rPr>
      </w:pPr>
      <w:r>
        <w:rPr>
          <w:rFonts w:hint="eastAsia" w:ascii="Times New Roman" w:hAnsi="Times New Roman" w:eastAsia="宋体" w:cs="宋体"/>
          <w:b/>
          <w:color w:val="0C0C0C"/>
          <w:kern w:val="0"/>
          <w:sz w:val="24"/>
          <w:szCs w:val="24"/>
          <w:lang w:bidi="ar"/>
        </w:rPr>
        <w:t>表3-3　按行业大类分组的工业企业法人单位主要经济指标</w:t>
      </w:r>
    </w:p>
    <w:tbl>
      <w:tblPr>
        <w:tblStyle w:val="9"/>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888"/>
        <w:gridCol w:w="1229"/>
        <w:gridCol w:w="1176"/>
        <w:gridCol w:w="1229"/>
      </w:tblGrid>
      <w:tr w14:paraId="420D04A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2868" w:type="pct"/>
            <w:shd w:val="clear" w:color="auto" w:fill="auto"/>
            <w:vAlign w:val="center"/>
          </w:tcPr>
          <w:p w14:paraId="0F8D7A4B">
            <w:pPr>
              <w:widowControl/>
              <w:jc w:val="center"/>
              <w:rPr>
                <w:rFonts w:ascii="宋体" w:hAnsi="宋体" w:eastAsia="宋体" w:cs="宋体"/>
                <w:b/>
                <w:bCs/>
                <w:color w:val="0C0C0C"/>
                <w:szCs w:val="21"/>
              </w:rPr>
            </w:pPr>
          </w:p>
        </w:tc>
        <w:tc>
          <w:tcPr>
            <w:tcW w:w="721" w:type="pct"/>
            <w:shd w:val="clear" w:color="auto" w:fill="auto"/>
            <w:vAlign w:val="center"/>
          </w:tcPr>
          <w:p w14:paraId="33E7B489">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资产总计</w:t>
            </w:r>
            <w:r>
              <w:rPr>
                <w:rFonts w:hint="eastAsia" w:ascii="宋体" w:hAnsi="宋体" w:eastAsia="宋体" w:cs="宋体"/>
                <w:b/>
                <w:bCs/>
                <w:color w:val="0C0C0C"/>
                <w:kern w:val="0"/>
                <w:szCs w:val="21"/>
                <w:lang w:bidi="ar"/>
              </w:rPr>
              <w:br w:type="textWrapping"/>
            </w:r>
            <w:r>
              <w:rPr>
                <w:rFonts w:hint="eastAsia" w:ascii="宋体" w:hAnsi="宋体" w:eastAsia="宋体" w:cs="宋体"/>
                <w:b/>
                <w:bCs/>
                <w:color w:val="0C0C0C"/>
                <w:kern w:val="0"/>
                <w:szCs w:val="21"/>
                <w:lang w:bidi="ar"/>
              </w:rPr>
              <w:t>（亿元）</w:t>
            </w:r>
          </w:p>
        </w:tc>
        <w:tc>
          <w:tcPr>
            <w:tcW w:w="690" w:type="pct"/>
            <w:shd w:val="clear" w:color="auto" w:fill="auto"/>
            <w:vAlign w:val="center"/>
          </w:tcPr>
          <w:p w14:paraId="6E70822B">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负债合计</w:t>
            </w:r>
            <w:r>
              <w:rPr>
                <w:rFonts w:hint="eastAsia" w:ascii="宋体" w:hAnsi="宋体" w:eastAsia="宋体" w:cs="宋体"/>
                <w:b/>
                <w:bCs/>
                <w:color w:val="0C0C0C"/>
                <w:kern w:val="0"/>
                <w:szCs w:val="21"/>
                <w:lang w:bidi="ar"/>
              </w:rPr>
              <w:br w:type="textWrapping"/>
            </w:r>
            <w:r>
              <w:rPr>
                <w:rFonts w:hint="eastAsia" w:ascii="宋体" w:hAnsi="宋体" w:eastAsia="宋体" w:cs="宋体"/>
                <w:b/>
                <w:bCs/>
                <w:color w:val="0C0C0C"/>
                <w:kern w:val="0"/>
                <w:szCs w:val="21"/>
                <w:lang w:bidi="ar"/>
              </w:rPr>
              <w:t>（亿元）</w:t>
            </w:r>
          </w:p>
        </w:tc>
        <w:tc>
          <w:tcPr>
            <w:tcW w:w="721" w:type="pct"/>
            <w:shd w:val="clear" w:color="auto" w:fill="auto"/>
            <w:vAlign w:val="center"/>
          </w:tcPr>
          <w:p w14:paraId="3DF896A0">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营业收入</w:t>
            </w:r>
            <w:r>
              <w:rPr>
                <w:rFonts w:hint="eastAsia" w:ascii="宋体" w:hAnsi="宋体" w:eastAsia="宋体" w:cs="宋体"/>
                <w:b/>
                <w:bCs/>
                <w:color w:val="0C0C0C"/>
                <w:kern w:val="0"/>
                <w:szCs w:val="21"/>
                <w:lang w:bidi="ar"/>
              </w:rPr>
              <w:br w:type="textWrapping"/>
            </w:r>
            <w:r>
              <w:rPr>
                <w:rFonts w:hint="eastAsia" w:ascii="宋体" w:hAnsi="宋体" w:eastAsia="宋体" w:cs="宋体"/>
                <w:b/>
                <w:bCs/>
                <w:color w:val="0C0C0C"/>
                <w:kern w:val="0"/>
                <w:szCs w:val="21"/>
                <w:lang w:bidi="ar"/>
              </w:rPr>
              <w:t>（亿元）</w:t>
            </w:r>
          </w:p>
        </w:tc>
      </w:tr>
      <w:tr w14:paraId="6E0E21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bottom w:val="single" w:color="000000" w:sz="4" w:space="0"/>
            </w:tcBorders>
            <w:shd w:val="clear" w:color="auto" w:fill="auto"/>
            <w:vAlign w:val="center"/>
          </w:tcPr>
          <w:p w14:paraId="07A47E3E">
            <w:pPr>
              <w:widowControl/>
              <w:jc w:val="center"/>
              <w:rPr>
                <w:rFonts w:ascii="宋体" w:hAnsi="宋体" w:eastAsia="宋体" w:cs="宋体"/>
                <w:b/>
                <w:bCs/>
                <w:color w:val="0C0C0C"/>
                <w:szCs w:val="21"/>
              </w:rPr>
            </w:pPr>
            <w:r>
              <w:rPr>
                <w:rFonts w:hint="eastAsia" w:ascii="宋体" w:hAnsi="宋体" w:eastAsia="宋体" w:cs="宋体"/>
                <w:b/>
                <w:bCs/>
                <w:color w:val="0C0C0C"/>
                <w:kern w:val="0"/>
                <w:szCs w:val="21"/>
                <w:lang w:bidi="ar"/>
              </w:rPr>
              <w:t>合　计</w:t>
            </w:r>
          </w:p>
        </w:tc>
        <w:tc>
          <w:tcPr>
            <w:tcW w:w="721" w:type="pct"/>
            <w:tcBorders>
              <w:bottom w:val="single" w:color="000000" w:sz="4" w:space="0"/>
            </w:tcBorders>
            <w:shd w:val="clear" w:color="auto" w:fill="auto"/>
            <w:noWrap/>
            <w:vAlign w:val="center"/>
          </w:tcPr>
          <w:p w14:paraId="5F43D03D">
            <w:pPr>
              <w:widowControl/>
              <w:jc w:val="right"/>
              <w:rPr>
                <w:rFonts w:ascii="宋体" w:hAnsi="宋体" w:eastAsia="宋体" w:cs="宋体"/>
                <w:b/>
                <w:bCs/>
                <w:color w:val="000000"/>
                <w:szCs w:val="21"/>
              </w:rPr>
            </w:pPr>
            <w:r>
              <w:rPr>
                <w:rFonts w:hint="eastAsia" w:ascii="宋体" w:hAnsi="宋体" w:eastAsia="宋体" w:cs="宋体"/>
                <w:b/>
                <w:bCs/>
                <w:color w:val="000000"/>
                <w:kern w:val="0"/>
                <w:szCs w:val="21"/>
                <w:lang w:bidi="ar"/>
              </w:rPr>
              <w:t xml:space="preserve">3117.81 </w:t>
            </w:r>
          </w:p>
        </w:tc>
        <w:tc>
          <w:tcPr>
            <w:tcW w:w="690" w:type="pct"/>
            <w:tcBorders>
              <w:bottom w:val="single" w:color="000000" w:sz="4" w:space="0"/>
            </w:tcBorders>
            <w:shd w:val="clear" w:color="auto" w:fill="auto"/>
            <w:noWrap/>
            <w:vAlign w:val="center"/>
          </w:tcPr>
          <w:p w14:paraId="507E3E30">
            <w:pPr>
              <w:widowControl/>
              <w:jc w:val="right"/>
              <w:rPr>
                <w:rFonts w:ascii="宋体" w:hAnsi="宋体" w:eastAsia="宋体" w:cs="宋体"/>
                <w:b/>
                <w:bCs/>
                <w:color w:val="000000"/>
                <w:szCs w:val="21"/>
              </w:rPr>
            </w:pPr>
            <w:r>
              <w:rPr>
                <w:rFonts w:hint="eastAsia" w:ascii="宋体" w:hAnsi="宋体" w:eastAsia="宋体" w:cs="宋体"/>
                <w:b/>
                <w:bCs/>
                <w:color w:val="000000"/>
                <w:kern w:val="0"/>
                <w:szCs w:val="21"/>
                <w:lang w:bidi="ar"/>
              </w:rPr>
              <w:t xml:space="preserve">1771.97 </w:t>
            </w:r>
          </w:p>
        </w:tc>
        <w:tc>
          <w:tcPr>
            <w:tcW w:w="721" w:type="pct"/>
            <w:tcBorders>
              <w:bottom w:val="single" w:color="000000" w:sz="4" w:space="0"/>
            </w:tcBorders>
            <w:shd w:val="clear" w:color="auto" w:fill="auto"/>
            <w:noWrap/>
            <w:vAlign w:val="center"/>
          </w:tcPr>
          <w:p w14:paraId="53FDFCE1">
            <w:pPr>
              <w:widowControl/>
              <w:jc w:val="right"/>
              <w:rPr>
                <w:rFonts w:ascii="宋体" w:hAnsi="宋体" w:eastAsia="宋体" w:cs="宋体"/>
                <w:b/>
                <w:bCs/>
                <w:color w:val="000000"/>
                <w:szCs w:val="21"/>
              </w:rPr>
            </w:pPr>
            <w:r>
              <w:rPr>
                <w:rFonts w:hint="eastAsia" w:ascii="宋体" w:hAnsi="宋体" w:eastAsia="宋体" w:cs="宋体"/>
                <w:b/>
                <w:bCs/>
                <w:color w:val="000000"/>
                <w:kern w:val="0"/>
                <w:szCs w:val="21"/>
                <w:lang w:bidi="ar"/>
              </w:rPr>
              <w:t xml:space="preserve">3858.29 </w:t>
            </w:r>
          </w:p>
        </w:tc>
      </w:tr>
      <w:tr w14:paraId="6E5713F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single" w:color="000000" w:sz="4" w:space="0"/>
              <w:bottom w:val="nil"/>
            </w:tcBorders>
            <w:shd w:val="clear" w:color="auto" w:fill="auto"/>
            <w:vAlign w:val="center"/>
          </w:tcPr>
          <w:p w14:paraId="16376693">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黑色金属矿采选业</w:t>
            </w:r>
          </w:p>
        </w:tc>
        <w:tc>
          <w:tcPr>
            <w:tcW w:w="721" w:type="pct"/>
            <w:tcBorders>
              <w:top w:val="single" w:color="000000" w:sz="4" w:space="0"/>
              <w:bottom w:val="nil"/>
            </w:tcBorders>
            <w:shd w:val="clear" w:color="auto" w:fill="auto"/>
            <w:noWrap/>
            <w:vAlign w:val="center"/>
          </w:tcPr>
          <w:p w14:paraId="7CB08C21">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0.16 </w:t>
            </w:r>
          </w:p>
        </w:tc>
        <w:tc>
          <w:tcPr>
            <w:tcW w:w="690" w:type="pct"/>
            <w:tcBorders>
              <w:top w:val="single" w:color="000000" w:sz="4" w:space="0"/>
              <w:bottom w:val="nil"/>
            </w:tcBorders>
            <w:shd w:val="clear" w:color="auto" w:fill="auto"/>
            <w:noWrap/>
            <w:vAlign w:val="center"/>
          </w:tcPr>
          <w:p w14:paraId="69AEA830">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0.15 </w:t>
            </w:r>
          </w:p>
        </w:tc>
        <w:tc>
          <w:tcPr>
            <w:tcW w:w="721" w:type="pct"/>
            <w:tcBorders>
              <w:top w:val="single" w:color="000000" w:sz="4" w:space="0"/>
              <w:bottom w:val="nil"/>
            </w:tcBorders>
            <w:shd w:val="clear" w:color="auto" w:fill="auto"/>
            <w:noWrap/>
            <w:vAlign w:val="center"/>
          </w:tcPr>
          <w:p w14:paraId="5BA38E58">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0.62 </w:t>
            </w:r>
          </w:p>
        </w:tc>
      </w:tr>
      <w:tr w14:paraId="36ABC0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7F93AE14">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有色金属矿采选业</w:t>
            </w:r>
          </w:p>
        </w:tc>
        <w:tc>
          <w:tcPr>
            <w:tcW w:w="721" w:type="pct"/>
            <w:tcBorders>
              <w:top w:val="nil"/>
              <w:bottom w:val="nil"/>
            </w:tcBorders>
            <w:shd w:val="clear" w:color="auto" w:fill="auto"/>
            <w:noWrap/>
            <w:vAlign w:val="center"/>
          </w:tcPr>
          <w:p w14:paraId="7D3A3140">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4.39 </w:t>
            </w:r>
          </w:p>
        </w:tc>
        <w:tc>
          <w:tcPr>
            <w:tcW w:w="690" w:type="pct"/>
            <w:tcBorders>
              <w:top w:val="nil"/>
              <w:bottom w:val="nil"/>
            </w:tcBorders>
            <w:shd w:val="clear" w:color="auto" w:fill="auto"/>
            <w:noWrap/>
            <w:vAlign w:val="center"/>
          </w:tcPr>
          <w:p w14:paraId="5A13A4AC">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1.45 </w:t>
            </w:r>
          </w:p>
        </w:tc>
        <w:tc>
          <w:tcPr>
            <w:tcW w:w="721" w:type="pct"/>
            <w:tcBorders>
              <w:top w:val="nil"/>
              <w:bottom w:val="nil"/>
            </w:tcBorders>
            <w:shd w:val="clear" w:color="auto" w:fill="auto"/>
            <w:noWrap/>
            <w:vAlign w:val="center"/>
          </w:tcPr>
          <w:p w14:paraId="6382761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3.06 </w:t>
            </w:r>
          </w:p>
        </w:tc>
      </w:tr>
      <w:tr w14:paraId="445862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49469A8E">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农副食品加工业</w:t>
            </w:r>
          </w:p>
        </w:tc>
        <w:tc>
          <w:tcPr>
            <w:tcW w:w="721" w:type="pct"/>
            <w:tcBorders>
              <w:top w:val="nil"/>
              <w:bottom w:val="nil"/>
            </w:tcBorders>
            <w:shd w:val="clear" w:color="auto" w:fill="auto"/>
            <w:noWrap/>
            <w:vAlign w:val="center"/>
          </w:tcPr>
          <w:p w14:paraId="2531928D">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22.93 </w:t>
            </w:r>
          </w:p>
        </w:tc>
        <w:tc>
          <w:tcPr>
            <w:tcW w:w="690" w:type="pct"/>
            <w:tcBorders>
              <w:top w:val="nil"/>
              <w:bottom w:val="nil"/>
            </w:tcBorders>
            <w:shd w:val="clear" w:color="auto" w:fill="auto"/>
            <w:noWrap/>
            <w:vAlign w:val="center"/>
          </w:tcPr>
          <w:p w14:paraId="155CB67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14.81 </w:t>
            </w:r>
          </w:p>
        </w:tc>
        <w:tc>
          <w:tcPr>
            <w:tcW w:w="721" w:type="pct"/>
            <w:tcBorders>
              <w:top w:val="nil"/>
              <w:bottom w:val="nil"/>
            </w:tcBorders>
            <w:shd w:val="clear" w:color="auto" w:fill="auto"/>
            <w:noWrap/>
            <w:vAlign w:val="center"/>
          </w:tcPr>
          <w:p w14:paraId="1E2E14FC">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91.53 </w:t>
            </w:r>
          </w:p>
        </w:tc>
      </w:tr>
      <w:tr w14:paraId="742A8C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18C05F0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食品制造业</w:t>
            </w:r>
          </w:p>
        </w:tc>
        <w:tc>
          <w:tcPr>
            <w:tcW w:w="721" w:type="pct"/>
            <w:tcBorders>
              <w:top w:val="nil"/>
              <w:bottom w:val="nil"/>
            </w:tcBorders>
            <w:shd w:val="clear" w:color="auto" w:fill="auto"/>
            <w:noWrap/>
            <w:vAlign w:val="center"/>
          </w:tcPr>
          <w:p w14:paraId="13127C0C">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5.50 </w:t>
            </w:r>
          </w:p>
        </w:tc>
        <w:tc>
          <w:tcPr>
            <w:tcW w:w="690" w:type="pct"/>
            <w:tcBorders>
              <w:top w:val="nil"/>
              <w:bottom w:val="nil"/>
            </w:tcBorders>
            <w:shd w:val="clear" w:color="auto" w:fill="auto"/>
            <w:noWrap/>
            <w:vAlign w:val="center"/>
          </w:tcPr>
          <w:p w14:paraId="6DDE75B8">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2.88 </w:t>
            </w:r>
          </w:p>
        </w:tc>
        <w:tc>
          <w:tcPr>
            <w:tcW w:w="721" w:type="pct"/>
            <w:tcBorders>
              <w:top w:val="nil"/>
              <w:bottom w:val="nil"/>
            </w:tcBorders>
            <w:shd w:val="clear" w:color="auto" w:fill="auto"/>
            <w:noWrap/>
            <w:vAlign w:val="center"/>
          </w:tcPr>
          <w:p w14:paraId="223B1595">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5.54 </w:t>
            </w:r>
          </w:p>
        </w:tc>
      </w:tr>
      <w:tr w14:paraId="1265163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1760BF9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酒、饮料和精制茶制造业</w:t>
            </w:r>
          </w:p>
        </w:tc>
        <w:tc>
          <w:tcPr>
            <w:tcW w:w="721" w:type="pct"/>
            <w:tcBorders>
              <w:top w:val="nil"/>
              <w:bottom w:val="nil"/>
            </w:tcBorders>
            <w:shd w:val="clear" w:color="auto" w:fill="auto"/>
            <w:noWrap/>
            <w:vAlign w:val="center"/>
          </w:tcPr>
          <w:p w14:paraId="1515AB6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0.07 </w:t>
            </w:r>
          </w:p>
        </w:tc>
        <w:tc>
          <w:tcPr>
            <w:tcW w:w="690" w:type="pct"/>
            <w:tcBorders>
              <w:top w:val="nil"/>
              <w:bottom w:val="nil"/>
            </w:tcBorders>
            <w:shd w:val="clear" w:color="auto" w:fill="auto"/>
            <w:noWrap/>
            <w:vAlign w:val="center"/>
          </w:tcPr>
          <w:p w14:paraId="7BFDD87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0.08 </w:t>
            </w:r>
          </w:p>
        </w:tc>
        <w:tc>
          <w:tcPr>
            <w:tcW w:w="721" w:type="pct"/>
            <w:tcBorders>
              <w:top w:val="nil"/>
              <w:bottom w:val="nil"/>
            </w:tcBorders>
            <w:shd w:val="clear" w:color="auto" w:fill="auto"/>
            <w:noWrap/>
            <w:vAlign w:val="center"/>
          </w:tcPr>
          <w:p w14:paraId="744E5463">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0.01 </w:t>
            </w:r>
          </w:p>
        </w:tc>
      </w:tr>
      <w:tr w14:paraId="420875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10624C96">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纺织业</w:t>
            </w:r>
          </w:p>
        </w:tc>
        <w:tc>
          <w:tcPr>
            <w:tcW w:w="721" w:type="pct"/>
            <w:tcBorders>
              <w:top w:val="nil"/>
              <w:bottom w:val="nil"/>
            </w:tcBorders>
            <w:shd w:val="clear" w:color="auto" w:fill="auto"/>
            <w:noWrap/>
            <w:vAlign w:val="center"/>
          </w:tcPr>
          <w:p w14:paraId="13DAFB48">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11.59 </w:t>
            </w:r>
          </w:p>
        </w:tc>
        <w:tc>
          <w:tcPr>
            <w:tcW w:w="690" w:type="pct"/>
            <w:tcBorders>
              <w:top w:val="nil"/>
              <w:bottom w:val="nil"/>
            </w:tcBorders>
            <w:shd w:val="clear" w:color="auto" w:fill="auto"/>
            <w:noWrap/>
            <w:vAlign w:val="center"/>
          </w:tcPr>
          <w:p w14:paraId="22FAB44C">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2.54 </w:t>
            </w:r>
          </w:p>
        </w:tc>
        <w:tc>
          <w:tcPr>
            <w:tcW w:w="721" w:type="pct"/>
            <w:tcBorders>
              <w:top w:val="nil"/>
              <w:bottom w:val="nil"/>
            </w:tcBorders>
            <w:shd w:val="clear" w:color="auto" w:fill="auto"/>
            <w:noWrap/>
            <w:vAlign w:val="center"/>
          </w:tcPr>
          <w:p w14:paraId="3E9F246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8.51 </w:t>
            </w:r>
          </w:p>
        </w:tc>
      </w:tr>
      <w:tr w14:paraId="47AF90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41884D55">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纺织服装、服饰业</w:t>
            </w:r>
          </w:p>
        </w:tc>
        <w:tc>
          <w:tcPr>
            <w:tcW w:w="721" w:type="pct"/>
            <w:tcBorders>
              <w:top w:val="nil"/>
              <w:bottom w:val="nil"/>
            </w:tcBorders>
            <w:shd w:val="clear" w:color="auto" w:fill="auto"/>
            <w:noWrap/>
            <w:vAlign w:val="center"/>
          </w:tcPr>
          <w:p w14:paraId="413644D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14.25 </w:t>
            </w:r>
          </w:p>
        </w:tc>
        <w:tc>
          <w:tcPr>
            <w:tcW w:w="690" w:type="pct"/>
            <w:tcBorders>
              <w:top w:val="nil"/>
              <w:bottom w:val="nil"/>
            </w:tcBorders>
            <w:shd w:val="clear" w:color="auto" w:fill="auto"/>
            <w:noWrap/>
            <w:vAlign w:val="center"/>
          </w:tcPr>
          <w:p w14:paraId="152C62F3">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6.39 </w:t>
            </w:r>
          </w:p>
        </w:tc>
        <w:tc>
          <w:tcPr>
            <w:tcW w:w="721" w:type="pct"/>
            <w:tcBorders>
              <w:top w:val="nil"/>
              <w:bottom w:val="nil"/>
            </w:tcBorders>
            <w:shd w:val="clear" w:color="auto" w:fill="auto"/>
            <w:noWrap/>
            <w:vAlign w:val="center"/>
          </w:tcPr>
          <w:p w14:paraId="3AF7BBE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11.29 </w:t>
            </w:r>
          </w:p>
        </w:tc>
      </w:tr>
      <w:tr w14:paraId="136D27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1A688CF0">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皮革、毛皮、羽毛及其制品和制鞋业</w:t>
            </w:r>
          </w:p>
        </w:tc>
        <w:tc>
          <w:tcPr>
            <w:tcW w:w="721" w:type="pct"/>
            <w:tcBorders>
              <w:top w:val="nil"/>
              <w:bottom w:val="nil"/>
            </w:tcBorders>
            <w:shd w:val="clear" w:color="auto" w:fill="auto"/>
            <w:noWrap/>
            <w:vAlign w:val="center"/>
          </w:tcPr>
          <w:p w14:paraId="213517C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0.02 </w:t>
            </w:r>
          </w:p>
        </w:tc>
        <w:tc>
          <w:tcPr>
            <w:tcW w:w="690" w:type="pct"/>
            <w:tcBorders>
              <w:top w:val="nil"/>
              <w:bottom w:val="nil"/>
            </w:tcBorders>
            <w:shd w:val="clear" w:color="auto" w:fill="auto"/>
            <w:noWrap/>
            <w:vAlign w:val="center"/>
          </w:tcPr>
          <w:p w14:paraId="742BD8C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0.01 </w:t>
            </w:r>
          </w:p>
        </w:tc>
        <w:tc>
          <w:tcPr>
            <w:tcW w:w="721" w:type="pct"/>
            <w:tcBorders>
              <w:top w:val="nil"/>
              <w:bottom w:val="nil"/>
            </w:tcBorders>
            <w:shd w:val="clear" w:color="auto" w:fill="auto"/>
            <w:noWrap/>
            <w:vAlign w:val="center"/>
          </w:tcPr>
          <w:p w14:paraId="17594164">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0.04 </w:t>
            </w:r>
          </w:p>
        </w:tc>
      </w:tr>
      <w:tr w14:paraId="6C2C1D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78B73E64">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木材加工和木、竹、藤、棕、草制品业</w:t>
            </w:r>
          </w:p>
        </w:tc>
        <w:tc>
          <w:tcPr>
            <w:tcW w:w="721" w:type="pct"/>
            <w:tcBorders>
              <w:top w:val="nil"/>
              <w:bottom w:val="nil"/>
            </w:tcBorders>
            <w:shd w:val="clear" w:color="auto" w:fill="auto"/>
            <w:noWrap/>
            <w:vAlign w:val="center"/>
          </w:tcPr>
          <w:p w14:paraId="1DEC74E0">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0.73 </w:t>
            </w:r>
          </w:p>
        </w:tc>
        <w:tc>
          <w:tcPr>
            <w:tcW w:w="690" w:type="pct"/>
            <w:tcBorders>
              <w:top w:val="nil"/>
              <w:bottom w:val="nil"/>
            </w:tcBorders>
            <w:shd w:val="clear" w:color="auto" w:fill="auto"/>
            <w:noWrap/>
            <w:vAlign w:val="center"/>
          </w:tcPr>
          <w:p w14:paraId="749D9E9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0.58 </w:t>
            </w:r>
          </w:p>
        </w:tc>
        <w:tc>
          <w:tcPr>
            <w:tcW w:w="721" w:type="pct"/>
            <w:tcBorders>
              <w:top w:val="nil"/>
              <w:bottom w:val="nil"/>
            </w:tcBorders>
            <w:shd w:val="clear" w:color="auto" w:fill="auto"/>
            <w:noWrap/>
            <w:vAlign w:val="center"/>
          </w:tcPr>
          <w:p w14:paraId="554C496C">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0.25 </w:t>
            </w:r>
          </w:p>
        </w:tc>
      </w:tr>
      <w:tr w14:paraId="11417D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74A34D67">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家具制造业</w:t>
            </w:r>
          </w:p>
        </w:tc>
        <w:tc>
          <w:tcPr>
            <w:tcW w:w="721" w:type="pct"/>
            <w:tcBorders>
              <w:top w:val="nil"/>
              <w:bottom w:val="nil"/>
            </w:tcBorders>
            <w:shd w:val="clear" w:color="auto" w:fill="auto"/>
            <w:noWrap/>
            <w:vAlign w:val="center"/>
          </w:tcPr>
          <w:p w14:paraId="7C54AFB4">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2.12 </w:t>
            </w:r>
          </w:p>
        </w:tc>
        <w:tc>
          <w:tcPr>
            <w:tcW w:w="690" w:type="pct"/>
            <w:tcBorders>
              <w:top w:val="nil"/>
              <w:bottom w:val="nil"/>
            </w:tcBorders>
            <w:shd w:val="clear" w:color="auto" w:fill="auto"/>
            <w:noWrap/>
            <w:vAlign w:val="center"/>
          </w:tcPr>
          <w:p w14:paraId="2620AB6C">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1.21 </w:t>
            </w:r>
          </w:p>
        </w:tc>
        <w:tc>
          <w:tcPr>
            <w:tcW w:w="721" w:type="pct"/>
            <w:tcBorders>
              <w:top w:val="nil"/>
              <w:bottom w:val="nil"/>
            </w:tcBorders>
            <w:shd w:val="clear" w:color="auto" w:fill="auto"/>
            <w:noWrap/>
            <w:vAlign w:val="center"/>
          </w:tcPr>
          <w:p w14:paraId="10A57FC1">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1.52 </w:t>
            </w:r>
          </w:p>
        </w:tc>
      </w:tr>
      <w:tr w14:paraId="413B7A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5CC9246F">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造纸和纸制品业</w:t>
            </w:r>
          </w:p>
        </w:tc>
        <w:tc>
          <w:tcPr>
            <w:tcW w:w="721" w:type="pct"/>
            <w:tcBorders>
              <w:top w:val="nil"/>
              <w:bottom w:val="nil"/>
            </w:tcBorders>
            <w:shd w:val="clear" w:color="auto" w:fill="auto"/>
            <w:noWrap/>
            <w:vAlign w:val="center"/>
          </w:tcPr>
          <w:p w14:paraId="497B60EC">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2.21 </w:t>
            </w:r>
          </w:p>
        </w:tc>
        <w:tc>
          <w:tcPr>
            <w:tcW w:w="690" w:type="pct"/>
            <w:tcBorders>
              <w:top w:val="nil"/>
              <w:bottom w:val="nil"/>
            </w:tcBorders>
            <w:shd w:val="clear" w:color="auto" w:fill="auto"/>
            <w:noWrap/>
            <w:vAlign w:val="center"/>
          </w:tcPr>
          <w:p w14:paraId="3AE8DE0B">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1.04 </w:t>
            </w:r>
          </w:p>
        </w:tc>
        <w:tc>
          <w:tcPr>
            <w:tcW w:w="721" w:type="pct"/>
            <w:tcBorders>
              <w:top w:val="nil"/>
              <w:bottom w:val="nil"/>
            </w:tcBorders>
            <w:shd w:val="clear" w:color="auto" w:fill="auto"/>
            <w:noWrap/>
            <w:vAlign w:val="center"/>
          </w:tcPr>
          <w:p w14:paraId="346687B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3.46 </w:t>
            </w:r>
          </w:p>
        </w:tc>
      </w:tr>
      <w:tr w14:paraId="1E7BC7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16FDD9E0">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印刷和记录媒介复制业</w:t>
            </w:r>
          </w:p>
        </w:tc>
        <w:tc>
          <w:tcPr>
            <w:tcW w:w="721" w:type="pct"/>
            <w:tcBorders>
              <w:top w:val="nil"/>
              <w:bottom w:val="nil"/>
            </w:tcBorders>
            <w:shd w:val="clear" w:color="auto" w:fill="auto"/>
            <w:noWrap/>
            <w:vAlign w:val="center"/>
          </w:tcPr>
          <w:p w14:paraId="7E1B62D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14.68 </w:t>
            </w:r>
          </w:p>
        </w:tc>
        <w:tc>
          <w:tcPr>
            <w:tcW w:w="690" w:type="pct"/>
            <w:tcBorders>
              <w:top w:val="nil"/>
              <w:bottom w:val="nil"/>
            </w:tcBorders>
            <w:shd w:val="clear" w:color="auto" w:fill="auto"/>
            <w:noWrap/>
            <w:vAlign w:val="center"/>
          </w:tcPr>
          <w:p w14:paraId="4B95657F">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4.62 </w:t>
            </w:r>
          </w:p>
        </w:tc>
        <w:tc>
          <w:tcPr>
            <w:tcW w:w="721" w:type="pct"/>
            <w:tcBorders>
              <w:top w:val="nil"/>
              <w:bottom w:val="nil"/>
            </w:tcBorders>
            <w:shd w:val="clear" w:color="auto" w:fill="auto"/>
            <w:noWrap/>
            <w:vAlign w:val="center"/>
          </w:tcPr>
          <w:p w14:paraId="3543B921">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6.94 </w:t>
            </w:r>
          </w:p>
        </w:tc>
      </w:tr>
      <w:tr w14:paraId="16E31E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68AD3C59">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文教、工美、体育和娱乐用品制造业</w:t>
            </w:r>
          </w:p>
        </w:tc>
        <w:tc>
          <w:tcPr>
            <w:tcW w:w="721" w:type="pct"/>
            <w:tcBorders>
              <w:top w:val="nil"/>
              <w:bottom w:val="nil"/>
            </w:tcBorders>
            <w:shd w:val="clear" w:color="auto" w:fill="auto"/>
            <w:noWrap/>
            <w:vAlign w:val="center"/>
          </w:tcPr>
          <w:p w14:paraId="07A29BE0">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2.06 </w:t>
            </w:r>
          </w:p>
        </w:tc>
        <w:tc>
          <w:tcPr>
            <w:tcW w:w="690" w:type="pct"/>
            <w:tcBorders>
              <w:top w:val="nil"/>
              <w:bottom w:val="nil"/>
            </w:tcBorders>
            <w:shd w:val="clear" w:color="auto" w:fill="auto"/>
            <w:noWrap/>
            <w:vAlign w:val="center"/>
          </w:tcPr>
          <w:p w14:paraId="41BAB3D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1.44 </w:t>
            </w:r>
          </w:p>
        </w:tc>
        <w:tc>
          <w:tcPr>
            <w:tcW w:w="721" w:type="pct"/>
            <w:tcBorders>
              <w:top w:val="nil"/>
              <w:bottom w:val="nil"/>
            </w:tcBorders>
            <w:shd w:val="clear" w:color="auto" w:fill="auto"/>
            <w:noWrap/>
            <w:vAlign w:val="center"/>
          </w:tcPr>
          <w:p w14:paraId="7CEDA6AC">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2.96 </w:t>
            </w:r>
          </w:p>
        </w:tc>
      </w:tr>
      <w:tr w14:paraId="668AA3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0C5C41A5">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石油、煤炭及其他燃料加工业</w:t>
            </w:r>
          </w:p>
        </w:tc>
        <w:tc>
          <w:tcPr>
            <w:tcW w:w="721" w:type="pct"/>
            <w:tcBorders>
              <w:top w:val="nil"/>
              <w:bottom w:val="nil"/>
            </w:tcBorders>
            <w:shd w:val="clear" w:color="auto" w:fill="auto"/>
            <w:noWrap/>
            <w:vAlign w:val="center"/>
          </w:tcPr>
          <w:p w14:paraId="41563A7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361.95 </w:t>
            </w:r>
          </w:p>
        </w:tc>
        <w:tc>
          <w:tcPr>
            <w:tcW w:w="690" w:type="pct"/>
            <w:tcBorders>
              <w:top w:val="nil"/>
              <w:bottom w:val="nil"/>
            </w:tcBorders>
            <w:shd w:val="clear" w:color="auto" w:fill="auto"/>
            <w:noWrap/>
            <w:vAlign w:val="center"/>
          </w:tcPr>
          <w:p w14:paraId="3D5A86F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145.95 </w:t>
            </w:r>
          </w:p>
        </w:tc>
        <w:tc>
          <w:tcPr>
            <w:tcW w:w="721" w:type="pct"/>
            <w:tcBorders>
              <w:top w:val="nil"/>
              <w:bottom w:val="nil"/>
            </w:tcBorders>
            <w:shd w:val="clear" w:color="auto" w:fill="auto"/>
            <w:noWrap/>
            <w:vAlign w:val="center"/>
          </w:tcPr>
          <w:p w14:paraId="17F2D03E">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1092.09 </w:t>
            </w:r>
          </w:p>
        </w:tc>
      </w:tr>
      <w:tr w14:paraId="60AAA4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7B9EFD9C">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化学原料和化学制品制造业</w:t>
            </w:r>
          </w:p>
        </w:tc>
        <w:tc>
          <w:tcPr>
            <w:tcW w:w="721" w:type="pct"/>
            <w:tcBorders>
              <w:top w:val="nil"/>
              <w:bottom w:val="nil"/>
            </w:tcBorders>
            <w:shd w:val="clear" w:color="auto" w:fill="auto"/>
            <w:noWrap/>
            <w:vAlign w:val="center"/>
          </w:tcPr>
          <w:p w14:paraId="6AF2EE45">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86.49 </w:t>
            </w:r>
          </w:p>
        </w:tc>
        <w:tc>
          <w:tcPr>
            <w:tcW w:w="690" w:type="pct"/>
            <w:tcBorders>
              <w:top w:val="nil"/>
              <w:bottom w:val="nil"/>
            </w:tcBorders>
            <w:shd w:val="clear" w:color="auto" w:fill="auto"/>
            <w:noWrap/>
            <w:vAlign w:val="center"/>
          </w:tcPr>
          <w:p w14:paraId="01D97788">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18.81 </w:t>
            </w:r>
          </w:p>
        </w:tc>
        <w:tc>
          <w:tcPr>
            <w:tcW w:w="721" w:type="pct"/>
            <w:tcBorders>
              <w:top w:val="nil"/>
              <w:bottom w:val="nil"/>
            </w:tcBorders>
            <w:shd w:val="clear" w:color="auto" w:fill="auto"/>
            <w:noWrap/>
            <w:vAlign w:val="center"/>
          </w:tcPr>
          <w:p w14:paraId="02A2EE4A">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73.13 </w:t>
            </w:r>
          </w:p>
        </w:tc>
      </w:tr>
      <w:tr w14:paraId="2E9294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4FB8A1B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医药制造业</w:t>
            </w:r>
          </w:p>
        </w:tc>
        <w:tc>
          <w:tcPr>
            <w:tcW w:w="721" w:type="pct"/>
            <w:tcBorders>
              <w:top w:val="nil"/>
              <w:bottom w:val="nil"/>
            </w:tcBorders>
            <w:shd w:val="clear" w:color="auto" w:fill="auto"/>
            <w:noWrap/>
            <w:vAlign w:val="center"/>
          </w:tcPr>
          <w:p w14:paraId="0DE694B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252.03 </w:t>
            </w:r>
          </w:p>
        </w:tc>
        <w:tc>
          <w:tcPr>
            <w:tcW w:w="690" w:type="pct"/>
            <w:tcBorders>
              <w:top w:val="nil"/>
              <w:bottom w:val="nil"/>
            </w:tcBorders>
            <w:shd w:val="clear" w:color="auto" w:fill="auto"/>
            <w:noWrap/>
            <w:vAlign w:val="center"/>
          </w:tcPr>
          <w:p w14:paraId="0CCCF805">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106.60 </w:t>
            </w:r>
          </w:p>
        </w:tc>
        <w:tc>
          <w:tcPr>
            <w:tcW w:w="721" w:type="pct"/>
            <w:tcBorders>
              <w:top w:val="nil"/>
              <w:bottom w:val="nil"/>
            </w:tcBorders>
            <w:shd w:val="clear" w:color="auto" w:fill="auto"/>
            <w:noWrap/>
            <w:vAlign w:val="center"/>
          </w:tcPr>
          <w:p w14:paraId="3B1F5718">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115.27 </w:t>
            </w:r>
          </w:p>
        </w:tc>
      </w:tr>
      <w:tr w14:paraId="1A0CF1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43997545">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化学纤维制造业</w:t>
            </w:r>
          </w:p>
        </w:tc>
        <w:tc>
          <w:tcPr>
            <w:tcW w:w="721" w:type="pct"/>
            <w:tcBorders>
              <w:top w:val="nil"/>
              <w:bottom w:val="nil"/>
            </w:tcBorders>
            <w:shd w:val="clear" w:color="auto" w:fill="auto"/>
            <w:noWrap/>
            <w:vAlign w:val="center"/>
          </w:tcPr>
          <w:p w14:paraId="15EE16D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0.01 </w:t>
            </w:r>
          </w:p>
        </w:tc>
        <w:tc>
          <w:tcPr>
            <w:tcW w:w="690" w:type="pct"/>
            <w:tcBorders>
              <w:top w:val="nil"/>
              <w:bottom w:val="nil"/>
            </w:tcBorders>
            <w:shd w:val="clear" w:color="auto" w:fill="auto"/>
            <w:noWrap/>
            <w:vAlign w:val="center"/>
          </w:tcPr>
          <w:p w14:paraId="2DD3D47D">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0.03 </w:t>
            </w:r>
          </w:p>
        </w:tc>
        <w:tc>
          <w:tcPr>
            <w:tcW w:w="721" w:type="pct"/>
            <w:tcBorders>
              <w:top w:val="nil"/>
              <w:bottom w:val="nil"/>
            </w:tcBorders>
            <w:shd w:val="clear" w:color="auto" w:fill="auto"/>
            <w:noWrap/>
            <w:vAlign w:val="center"/>
          </w:tcPr>
          <w:p w14:paraId="3559EF18">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0.01 </w:t>
            </w:r>
          </w:p>
        </w:tc>
      </w:tr>
      <w:tr w14:paraId="7846FB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75073CE0">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橡胶和塑料制品业</w:t>
            </w:r>
          </w:p>
        </w:tc>
        <w:tc>
          <w:tcPr>
            <w:tcW w:w="721" w:type="pct"/>
            <w:tcBorders>
              <w:top w:val="nil"/>
              <w:bottom w:val="nil"/>
            </w:tcBorders>
            <w:shd w:val="clear" w:color="auto" w:fill="auto"/>
            <w:noWrap/>
            <w:vAlign w:val="center"/>
          </w:tcPr>
          <w:p w14:paraId="6111481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15.88 </w:t>
            </w:r>
          </w:p>
        </w:tc>
        <w:tc>
          <w:tcPr>
            <w:tcW w:w="690" w:type="pct"/>
            <w:tcBorders>
              <w:top w:val="nil"/>
              <w:bottom w:val="nil"/>
            </w:tcBorders>
            <w:shd w:val="clear" w:color="auto" w:fill="auto"/>
            <w:noWrap/>
            <w:vAlign w:val="center"/>
          </w:tcPr>
          <w:p w14:paraId="11DAD53D">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7.96 </w:t>
            </w:r>
          </w:p>
        </w:tc>
        <w:tc>
          <w:tcPr>
            <w:tcW w:w="721" w:type="pct"/>
            <w:tcBorders>
              <w:top w:val="nil"/>
              <w:bottom w:val="nil"/>
            </w:tcBorders>
            <w:shd w:val="clear" w:color="auto" w:fill="auto"/>
            <w:noWrap/>
            <w:vAlign w:val="center"/>
          </w:tcPr>
          <w:p w14:paraId="122F68B5">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15.74 </w:t>
            </w:r>
          </w:p>
        </w:tc>
      </w:tr>
      <w:tr w14:paraId="5E27CEB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0F33FD34">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非金属矿物制品业</w:t>
            </w:r>
          </w:p>
        </w:tc>
        <w:tc>
          <w:tcPr>
            <w:tcW w:w="721" w:type="pct"/>
            <w:tcBorders>
              <w:top w:val="nil"/>
              <w:bottom w:val="nil"/>
            </w:tcBorders>
            <w:shd w:val="clear" w:color="auto" w:fill="auto"/>
            <w:noWrap/>
            <w:vAlign w:val="center"/>
          </w:tcPr>
          <w:p w14:paraId="7B8E3A94">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72.04 </w:t>
            </w:r>
          </w:p>
        </w:tc>
        <w:tc>
          <w:tcPr>
            <w:tcW w:w="690" w:type="pct"/>
            <w:tcBorders>
              <w:top w:val="nil"/>
              <w:bottom w:val="nil"/>
            </w:tcBorders>
            <w:shd w:val="clear" w:color="auto" w:fill="auto"/>
            <w:noWrap/>
            <w:vAlign w:val="center"/>
          </w:tcPr>
          <w:p w14:paraId="2A98C6F5">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50.08 </w:t>
            </w:r>
          </w:p>
        </w:tc>
        <w:tc>
          <w:tcPr>
            <w:tcW w:w="721" w:type="pct"/>
            <w:tcBorders>
              <w:top w:val="nil"/>
              <w:bottom w:val="nil"/>
            </w:tcBorders>
            <w:shd w:val="clear" w:color="auto" w:fill="auto"/>
            <w:noWrap/>
            <w:vAlign w:val="center"/>
          </w:tcPr>
          <w:p w14:paraId="4679641B">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55.68 </w:t>
            </w:r>
          </w:p>
        </w:tc>
      </w:tr>
      <w:tr w14:paraId="14C07F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32819BD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黑色金属冶炼和压延加工业</w:t>
            </w:r>
          </w:p>
        </w:tc>
        <w:tc>
          <w:tcPr>
            <w:tcW w:w="721" w:type="pct"/>
            <w:tcBorders>
              <w:top w:val="nil"/>
              <w:bottom w:val="nil"/>
            </w:tcBorders>
            <w:shd w:val="clear" w:color="auto" w:fill="auto"/>
            <w:noWrap/>
            <w:vAlign w:val="center"/>
          </w:tcPr>
          <w:p w14:paraId="3056BD6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0.28 </w:t>
            </w:r>
          </w:p>
        </w:tc>
        <w:tc>
          <w:tcPr>
            <w:tcW w:w="690" w:type="pct"/>
            <w:tcBorders>
              <w:top w:val="nil"/>
              <w:bottom w:val="nil"/>
            </w:tcBorders>
            <w:shd w:val="clear" w:color="auto" w:fill="auto"/>
            <w:noWrap/>
            <w:vAlign w:val="center"/>
          </w:tcPr>
          <w:p w14:paraId="3AAD737E">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0.26 </w:t>
            </w:r>
          </w:p>
        </w:tc>
        <w:tc>
          <w:tcPr>
            <w:tcW w:w="721" w:type="pct"/>
            <w:tcBorders>
              <w:top w:val="nil"/>
              <w:bottom w:val="nil"/>
            </w:tcBorders>
            <w:shd w:val="clear" w:color="auto" w:fill="auto"/>
            <w:noWrap/>
            <w:vAlign w:val="center"/>
          </w:tcPr>
          <w:p w14:paraId="13EA6466">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0.22 </w:t>
            </w:r>
          </w:p>
        </w:tc>
      </w:tr>
      <w:tr w14:paraId="5E70D8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062B9559">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有色金属冶炼和压延加工业</w:t>
            </w:r>
          </w:p>
        </w:tc>
        <w:tc>
          <w:tcPr>
            <w:tcW w:w="721" w:type="pct"/>
            <w:tcBorders>
              <w:top w:val="nil"/>
              <w:bottom w:val="nil"/>
            </w:tcBorders>
            <w:shd w:val="clear" w:color="auto" w:fill="auto"/>
            <w:noWrap/>
            <w:vAlign w:val="center"/>
          </w:tcPr>
          <w:p w14:paraId="09706FF4">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18.93 </w:t>
            </w:r>
          </w:p>
        </w:tc>
        <w:tc>
          <w:tcPr>
            <w:tcW w:w="690" w:type="pct"/>
            <w:tcBorders>
              <w:top w:val="nil"/>
              <w:bottom w:val="nil"/>
            </w:tcBorders>
            <w:shd w:val="clear" w:color="auto" w:fill="auto"/>
            <w:noWrap/>
            <w:vAlign w:val="center"/>
          </w:tcPr>
          <w:p w14:paraId="4E8F7EA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5.46 </w:t>
            </w:r>
          </w:p>
        </w:tc>
        <w:tc>
          <w:tcPr>
            <w:tcW w:w="721" w:type="pct"/>
            <w:tcBorders>
              <w:top w:val="nil"/>
              <w:bottom w:val="nil"/>
            </w:tcBorders>
            <w:shd w:val="clear" w:color="auto" w:fill="auto"/>
            <w:noWrap/>
            <w:vAlign w:val="center"/>
          </w:tcPr>
          <w:p w14:paraId="085D9108">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219.34 </w:t>
            </w:r>
          </w:p>
        </w:tc>
      </w:tr>
      <w:tr w14:paraId="50758D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61978BEA">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金属制品业</w:t>
            </w:r>
          </w:p>
        </w:tc>
        <w:tc>
          <w:tcPr>
            <w:tcW w:w="721" w:type="pct"/>
            <w:tcBorders>
              <w:top w:val="nil"/>
              <w:bottom w:val="nil"/>
            </w:tcBorders>
            <w:shd w:val="clear" w:color="auto" w:fill="auto"/>
            <w:noWrap/>
            <w:vAlign w:val="center"/>
          </w:tcPr>
          <w:p w14:paraId="660B6233">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43.27 </w:t>
            </w:r>
          </w:p>
        </w:tc>
        <w:tc>
          <w:tcPr>
            <w:tcW w:w="690" w:type="pct"/>
            <w:tcBorders>
              <w:top w:val="nil"/>
              <w:bottom w:val="nil"/>
            </w:tcBorders>
            <w:shd w:val="clear" w:color="auto" w:fill="auto"/>
            <w:noWrap/>
            <w:vAlign w:val="center"/>
          </w:tcPr>
          <w:p w14:paraId="7BAB94F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26.27 </w:t>
            </w:r>
          </w:p>
        </w:tc>
        <w:tc>
          <w:tcPr>
            <w:tcW w:w="721" w:type="pct"/>
            <w:tcBorders>
              <w:top w:val="nil"/>
              <w:bottom w:val="nil"/>
            </w:tcBorders>
            <w:shd w:val="clear" w:color="auto" w:fill="auto"/>
            <w:noWrap/>
            <w:vAlign w:val="center"/>
          </w:tcPr>
          <w:p w14:paraId="479633E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26.78 </w:t>
            </w:r>
          </w:p>
        </w:tc>
      </w:tr>
      <w:tr w14:paraId="4BDC1D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69C947E4">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通用设备制造业</w:t>
            </w:r>
          </w:p>
        </w:tc>
        <w:tc>
          <w:tcPr>
            <w:tcW w:w="721" w:type="pct"/>
            <w:tcBorders>
              <w:top w:val="nil"/>
              <w:bottom w:val="nil"/>
            </w:tcBorders>
            <w:shd w:val="clear" w:color="auto" w:fill="auto"/>
            <w:noWrap/>
            <w:vAlign w:val="center"/>
          </w:tcPr>
          <w:p w14:paraId="7599213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138.26 </w:t>
            </w:r>
          </w:p>
        </w:tc>
        <w:tc>
          <w:tcPr>
            <w:tcW w:w="690" w:type="pct"/>
            <w:tcBorders>
              <w:top w:val="nil"/>
              <w:bottom w:val="nil"/>
            </w:tcBorders>
            <w:shd w:val="clear" w:color="auto" w:fill="auto"/>
            <w:noWrap/>
            <w:vAlign w:val="center"/>
          </w:tcPr>
          <w:p w14:paraId="161E026D">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75.24 </w:t>
            </w:r>
          </w:p>
        </w:tc>
        <w:tc>
          <w:tcPr>
            <w:tcW w:w="721" w:type="pct"/>
            <w:tcBorders>
              <w:top w:val="nil"/>
              <w:bottom w:val="nil"/>
            </w:tcBorders>
            <w:shd w:val="clear" w:color="auto" w:fill="auto"/>
            <w:noWrap/>
            <w:vAlign w:val="center"/>
          </w:tcPr>
          <w:p w14:paraId="7B2D9E8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94.99 </w:t>
            </w:r>
          </w:p>
        </w:tc>
      </w:tr>
      <w:tr w14:paraId="50E744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77614AEF">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专用设备制造业</w:t>
            </w:r>
          </w:p>
        </w:tc>
        <w:tc>
          <w:tcPr>
            <w:tcW w:w="721" w:type="pct"/>
            <w:tcBorders>
              <w:top w:val="nil"/>
              <w:bottom w:val="nil"/>
            </w:tcBorders>
            <w:shd w:val="clear" w:color="auto" w:fill="auto"/>
            <w:noWrap/>
            <w:vAlign w:val="center"/>
          </w:tcPr>
          <w:p w14:paraId="29F6AD2E">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94.42 </w:t>
            </w:r>
          </w:p>
        </w:tc>
        <w:tc>
          <w:tcPr>
            <w:tcW w:w="690" w:type="pct"/>
            <w:tcBorders>
              <w:top w:val="nil"/>
              <w:bottom w:val="nil"/>
            </w:tcBorders>
            <w:shd w:val="clear" w:color="auto" w:fill="auto"/>
            <w:noWrap/>
            <w:vAlign w:val="center"/>
          </w:tcPr>
          <w:p w14:paraId="25C207A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42.48 </w:t>
            </w:r>
          </w:p>
        </w:tc>
        <w:tc>
          <w:tcPr>
            <w:tcW w:w="721" w:type="pct"/>
            <w:tcBorders>
              <w:top w:val="nil"/>
              <w:bottom w:val="nil"/>
            </w:tcBorders>
            <w:shd w:val="clear" w:color="auto" w:fill="auto"/>
            <w:noWrap/>
            <w:vAlign w:val="center"/>
          </w:tcPr>
          <w:p w14:paraId="7FC67EDD">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60.96 </w:t>
            </w:r>
          </w:p>
        </w:tc>
      </w:tr>
      <w:tr w14:paraId="2A079F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2AC2B892">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汽车制造业</w:t>
            </w:r>
          </w:p>
        </w:tc>
        <w:tc>
          <w:tcPr>
            <w:tcW w:w="721" w:type="pct"/>
            <w:tcBorders>
              <w:top w:val="nil"/>
              <w:bottom w:val="nil"/>
            </w:tcBorders>
            <w:shd w:val="clear" w:color="auto" w:fill="auto"/>
            <w:noWrap/>
            <w:vAlign w:val="center"/>
          </w:tcPr>
          <w:p w14:paraId="7BCD19F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136.89 </w:t>
            </w:r>
          </w:p>
        </w:tc>
        <w:tc>
          <w:tcPr>
            <w:tcW w:w="690" w:type="pct"/>
            <w:tcBorders>
              <w:top w:val="nil"/>
              <w:bottom w:val="nil"/>
            </w:tcBorders>
            <w:shd w:val="clear" w:color="auto" w:fill="auto"/>
            <w:noWrap/>
            <w:vAlign w:val="center"/>
          </w:tcPr>
          <w:p w14:paraId="186E479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82.31 </w:t>
            </w:r>
          </w:p>
        </w:tc>
        <w:tc>
          <w:tcPr>
            <w:tcW w:w="721" w:type="pct"/>
            <w:tcBorders>
              <w:top w:val="nil"/>
              <w:bottom w:val="nil"/>
            </w:tcBorders>
            <w:shd w:val="clear" w:color="auto" w:fill="auto"/>
            <w:noWrap/>
            <w:vAlign w:val="center"/>
          </w:tcPr>
          <w:p w14:paraId="07FE91D1">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151.77 </w:t>
            </w:r>
          </w:p>
        </w:tc>
      </w:tr>
      <w:tr w14:paraId="018A13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797191EF">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铁路、船舶、航空航天和其他运输设备制造业</w:t>
            </w:r>
          </w:p>
        </w:tc>
        <w:tc>
          <w:tcPr>
            <w:tcW w:w="721" w:type="pct"/>
            <w:tcBorders>
              <w:top w:val="nil"/>
              <w:bottom w:val="nil"/>
            </w:tcBorders>
            <w:shd w:val="clear" w:color="auto" w:fill="auto"/>
            <w:noWrap/>
            <w:vAlign w:val="center"/>
          </w:tcPr>
          <w:p w14:paraId="11BAB08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89.45 </w:t>
            </w:r>
          </w:p>
        </w:tc>
        <w:tc>
          <w:tcPr>
            <w:tcW w:w="690" w:type="pct"/>
            <w:tcBorders>
              <w:top w:val="nil"/>
              <w:bottom w:val="nil"/>
            </w:tcBorders>
            <w:shd w:val="clear" w:color="auto" w:fill="auto"/>
            <w:noWrap/>
            <w:vAlign w:val="center"/>
          </w:tcPr>
          <w:p w14:paraId="7608F775">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36.17 </w:t>
            </w:r>
          </w:p>
        </w:tc>
        <w:tc>
          <w:tcPr>
            <w:tcW w:w="721" w:type="pct"/>
            <w:tcBorders>
              <w:top w:val="nil"/>
              <w:bottom w:val="nil"/>
            </w:tcBorders>
            <w:shd w:val="clear" w:color="auto" w:fill="auto"/>
            <w:noWrap/>
            <w:vAlign w:val="center"/>
          </w:tcPr>
          <w:p w14:paraId="716CBC18">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44.84 </w:t>
            </w:r>
          </w:p>
        </w:tc>
      </w:tr>
      <w:tr w14:paraId="7DD840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587DEF9E">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电气机械和器材制造业</w:t>
            </w:r>
          </w:p>
        </w:tc>
        <w:tc>
          <w:tcPr>
            <w:tcW w:w="721" w:type="pct"/>
            <w:tcBorders>
              <w:top w:val="nil"/>
              <w:bottom w:val="nil"/>
            </w:tcBorders>
            <w:shd w:val="clear" w:color="auto" w:fill="auto"/>
            <w:noWrap/>
            <w:vAlign w:val="center"/>
          </w:tcPr>
          <w:p w14:paraId="5455385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649.68 </w:t>
            </w:r>
          </w:p>
        </w:tc>
        <w:tc>
          <w:tcPr>
            <w:tcW w:w="690" w:type="pct"/>
            <w:tcBorders>
              <w:top w:val="nil"/>
              <w:bottom w:val="nil"/>
            </w:tcBorders>
            <w:shd w:val="clear" w:color="auto" w:fill="auto"/>
            <w:noWrap/>
            <w:vAlign w:val="center"/>
          </w:tcPr>
          <w:p w14:paraId="4670DEE4">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380.14 </w:t>
            </w:r>
          </w:p>
        </w:tc>
        <w:tc>
          <w:tcPr>
            <w:tcW w:w="721" w:type="pct"/>
            <w:tcBorders>
              <w:top w:val="nil"/>
              <w:bottom w:val="nil"/>
            </w:tcBorders>
            <w:shd w:val="clear" w:color="auto" w:fill="auto"/>
            <w:noWrap/>
            <w:vAlign w:val="center"/>
          </w:tcPr>
          <w:p w14:paraId="3A759098">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796.32 </w:t>
            </w:r>
          </w:p>
        </w:tc>
      </w:tr>
      <w:tr w14:paraId="3ABF1D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7FB1ABD1">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计算机、通信和其他电子设备制造业</w:t>
            </w:r>
          </w:p>
        </w:tc>
        <w:tc>
          <w:tcPr>
            <w:tcW w:w="721" w:type="pct"/>
            <w:tcBorders>
              <w:top w:val="nil"/>
              <w:bottom w:val="nil"/>
            </w:tcBorders>
            <w:shd w:val="clear" w:color="auto" w:fill="auto"/>
            <w:noWrap/>
            <w:vAlign w:val="center"/>
          </w:tcPr>
          <w:p w14:paraId="6E01868D">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893.38 </w:t>
            </w:r>
          </w:p>
        </w:tc>
        <w:tc>
          <w:tcPr>
            <w:tcW w:w="690" w:type="pct"/>
            <w:tcBorders>
              <w:top w:val="nil"/>
              <w:bottom w:val="nil"/>
            </w:tcBorders>
            <w:shd w:val="clear" w:color="auto" w:fill="auto"/>
            <w:noWrap/>
            <w:vAlign w:val="center"/>
          </w:tcPr>
          <w:p w14:paraId="77E93540">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647.77 </w:t>
            </w:r>
          </w:p>
        </w:tc>
        <w:tc>
          <w:tcPr>
            <w:tcW w:w="721" w:type="pct"/>
            <w:tcBorders>
              <w:top w:val="nil"/>
              <w:bottom w:val="nil"/>
            </w:tcBorders>
            <w:shd w:val="clear" w:color="auto" w:fill="auto"/>
            <w:noWrap/>
            <w:vAlign w:val="center"/>
          </w:tcPr>
          <w:p w14:paraId="680FF72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839.41 </w:t>
            </w:r>
          </w:p>
        </w:tc>
      </w:tr>
      <w:tr w14:paraId="7DF0B65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565A9447">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仪器仪表制造业</w:t>
            </w:r>
          </w:p>
        </w:tc>
        <w:tc>
          <w:tcPr>
            <w:tcW w:w="721" w:type="pct"/>
            <w:tcBorders>
              <w:top w:val="nil"/>
              <w:bottom w:val="nil"/>
            </w:tcBorders>
            <w:shd w:val="clear" w:color="auto" w:fill="auto"/>
            <w:noWrap/>
            <w:vAlign w:val="center"/>
          </w:tcPr>
          <w:p w14:paraId="641A507B">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38.32 </w:t>
            </w:r>
          </w:p>
        </w:tc>
        <w:tc>
          <w:tcPr>
            <w:tcW w:w="690" w:type="pct"/>
            <w:tcBorders>
              <w:top w:val="nil"/>
              <w:bottom w:val="nil"/>
            </w:tcBorders>
            <w:shd w:val="clear" w:color="auto" w:fill="auto"/>
            <w:noWrap/>
            <w:vAlign w:val="center"/>
          </w:tcPr>
          <w:p w14:paraId="50C2CF8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16.29 </w:t>
            </w:r>
          </w:p>
        </w:tc>
        <w:tc>
          <w:tcPr>
            <w:tcW w:w="721" w:type="pct"/>
            <w:tcBorders>
              <w:top w:val="nil"/>
              <w:bottom w:val="nil"/>
            </w:tcBorders>
            <w:shd w:val="clear" w:color="auto" w:fill="auto"/>
            <w:noWrap/>
            <w:vAlign w:val="center"/>
          </w:tcPr>
          <w:p w14:paraId="134594FF">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15.70 </w:t>
            </w:r>
          </w:p>
        </w:tc>
      </w:tr>
      <w:tr w14:paraId="6839F1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5EF99EE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其他制造业</w:t>
            </w:r>
          </w:p>
        </w:tc>
        <w:tc>
          <w:tcPr>
            <w:tcW w:w="721" w:type="pct"/>
            <w:tcBorders>
              <w:top w:val="nil"/>
              <w:bottom w:val="nil"/>
            </w:tcBorders>
            <w:shd w:val="clear" w:color="auto" w:fill="auto"/>
            <w:noWrap/>
            <w:vAlign w:val="center"/>
          </w:tcPr>
          <w:p w14:paraId="1E69BA65">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3.79 </w:t>
            </w:r>
          </w:p>
        </w:tc>
        <w:tc>
          <w:tcPr>
            <w:tcW w:w="690" w:type="pct"/>
            <w:tcBorders>
              <w:top w:val="nil"/>
              <w:bottom w:val="nil"/>
            </w:tcBorders>
            <w:shd w:val="clear" w:color="auto" w:fill="auto"/>
            <w:noWrap/>
            <w:vAlign w:val="center"/>
          </w:tcPr>
          <w:p w14:paraId="7D377EA0">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2.75 </w:t>
            </w:r>
          </w:p>
        </w:tc>
        <w:tc>
          <w:tcPr>
            <w:tcW w:w="721" w:type="pct"/>
            <w:tcBorders>
              <w:top w:val="nil"/>
              <w:bottom w:val="nil"/>
            </w:tcBorders>
            <w:shd w:val="clear" w:color="auto" w:fill="auto"/>
            <w:noWrap/>
            <w:vAlign w:val="center"/>
          </w:tcPr>
          <w:p w14:paraId="2B5A04EF">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6.21 </w:t>
            </w:r>
          </w:p>
        </w:tc>
      </w:tr>
      <w:tr w14:paraId="2B6393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1D533FAF">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废弃资源综合利用业</w:t>
            </w:r>
          </w:p>
        </w:tc>
        <w:tc>
          <w:tcPr>
            <w:tcW w:w="721" w:type="pct"/>
            <w:tcBorders>
              <w:top w:val="nil"/>
              <w:bottom w:val="nil"/>
            </w:tcBorders>
            <w:shd w:val="clear" w:color="auto" w:fill="auto"/>
            <w:noWrap/>
            <w:vAlign w:val="center"/>
          </w:tcPr>
          <w:p w14:paraId="75C19F45">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1.75 </w:t>
            </w:r>
          </w:p>
        </w:tc>
        <w:tc>
          <w:tcPr>
            <w:tcW w:w="690" w:type="pct"/>
            <w:tcBorders>
              <w:top w:val="nil"/>
              <w:bottom w:val="nil"/>
            </w:tcBorders>
            <w:shd w:val="clear" w:color="auto" w:fill="auto"/>
            <w:noWrap/>
            <w:vAlign w:val="center"/>
          </w:tcPr>
          <w:p w14:paraId="23D1B39C">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1.41 </w:t>
            </w:r>
          </w:p>
        </w:tc>
        <w:tc>
          <w:tcPr>
            <w:tcW w:w="721" w:type="pct"/>
            <w:tcBorders>
              <w:top w:val="nil"/>
              <w:bottom w:val="nil"/>
            </w:tcBorders>
            <w:shd w:val="clear" w:color="auto" w:fill="auto"/>
            <w:noWrap/>
            <w:vAlign w:val="center"/>
          </w:tcPr>
          <w:p w14:paraId="2CDD57E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3.49 </w:t>
            </w:r>
          </w:p>
        </w:tc>
      </w:tr>
      <w:tr w14:paraId="0B4DF6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5DE0DAE9">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金属制品、机械和设备修理业</w:t>
            </w:r>
          </w:p>
        </w:tc>
        <w:tc>
          <w:tcPr>
            <w:tcW w:w="721" w:type="pct"/>
            <w:tcBorders>
              <w:top w:val="nil"/>
              <w:bottom w:val="nil"/>
            </w:tcBorders>
            <w:shd w:val="clear" w:color="auto" w:fill="auto"/>
            <w:noWrap/>
            <w:vAlign w:val="center"/>
          </w:tcPr>
          <w:p w14:paraId="60B1E9A1">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4.65 </w:t>
            </w:r>
          </w:p>
        </w:tc>
        <w:tc>
          <w:tcPr>
            <w:tcW w:w="690" w:type="pct"/>
            <w:tcBorders>
              <w:top w:val="nil"/>
              <w:bottom w:val="nil"/>
            </w:tcBorders>
            <w:shd w:val="clear" w:color="auto" w:fill="auto"/>
            <w:noWrap/>
            <w:vAlign w:val="center"/>
          </w:tcPr>
          <w:p w14:paraId="5B0A336B">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3.33 </w:t>
            </w:r>
          </w:p>
        </w:tc>
        <w:tc>
          <w:tcPr>
            <w:tcW w:w="721" w:type="pct"/>
            <w:tcBorders>
              <w:top w:val="nil"/>
              <w:bottom w:val="nil"/>
            </w:tcBorders>
            <w:shd w:val="clear" w:color="auto" w:fill="auto"/>
            <w:noWrap/>
            <w:vAlign w:val="center"/>
          </w:tcPr>
          <w:p w14:paraId="7050C6F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3.35 </w:t>
            </w:r>
          </w:p>
        </w:tc>
      </w:tr>
      <w:tr w14:paraId="17723C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6D030B95">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电力、热力生产和供应业</w:t>
            </w:r>
          </w:p>
        </w:tc>
        <w:tc>
          <w:tcPr>
            <w:tcW w:w="721" w:type="pct"/>
            <w:tcBorders>
              <w:top w:val="nil"/>
              <w:bottom w:val="nil"/>
            </w:tcBorders>
            <w:shd w:val="clear" w:color="auto" w:fill="auto"/>
            <w:noWrap/>
            <w:vAlign w:val="center"/>
          </w:tcPr>
          <w:p w14:paraId="5F375B64">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93.47 </w:t>
            </w:r>
          </w:p>
        </w:tc>
        <w:tc>
          <w:tcPr>
            <w:tcW w:w="690" w:type="pct"/>
            <w:tcBorders>
              <w:top w:val="nil"/>
              <w:bottom w:val="nil"/>
            </w:tcBorders>
            <w:shd w:val="clear" w:color="auto" w:fill="auto"/>
            <w:noWrap/>
            <w:vAlign w:val="center"/>
          </w:tcPr>
          <w:p w14:paraId="610A374B">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61.80 </w:t>
            </w:r>
          </w:p>
        </w:tc>
        <w:tc>
          <w:tcPr>
            <w:tcW w:w="721" w:type="pct"/>
            <w:tcBorders>
              <w:top w:val="nil"/>
              <w:bottom w:val="nil"/>
            </w:tcBorders>
            <w:shd w:val="clear" w:color="auto" w:fill="auto"/>
            <w:noWrap/>
            <w:vAlign w:val="center"/>
          </w:tcPr>
          <w:p w14:paraId="1E33099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92.22 </w:t>
            </w:r>
          </w:p>
        </w:tc>
      </w:tr>
      <w:tr w14:paraId="323412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nil"/>
            </w:tcBorders>
            <w:shd w:val="clear" w:color="auto" w:fill="auto"/>
            <w:vAlign w:val="center"/>
          </w:tcPr>
          <w:p w14:paraId="719A1A71">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燃气生产和供应业</w:t>
            </w:r>
          </w:p>
        </w:tc>
        <w:tc>
          <w:tcPr>
            <w:tcW w:w="721" w:type="pct"/>
            <w:tcBorders>
              <w:top w:val="nil"/>
              <w:bottom w:val="nil"/>
            </w:tcBorders>
            <w:shd w:val="clear" w:color="auto" w:fill="auto"/>
            <w:noWrap/>
            <w:vAlign w:val="center"/>
          </w:tcPr>
          <w:p w14:paraId="5016B039">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5.39 </w:t>
            </w:r>
          </w:p>
        </w:tc>
        <w:tc>
          <w:tcPr>
            <w:tcW w:w="690" w:type="pct"/>
            <w:tcBorders>
              <w:top w:val="nil"/>
              <w:bottom w:val="nil"/>
            </w:tcBorders>
            <w:shd w:val="clear" w:color="auto" w:fill="auto"/>
            <w:noWrap/>
            <w:vAlign w:val="center"/>
          </w:tcPr>
          <w:p w14:paraId="004E59B2">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2.39 </w:t>
            </w:r>
          </w:p>
        </w:tc>
        <w:tc>
          <w:tcPr>
            <w:tcW w:w="721" w:type="pct"/>
            <w:tcBorders>
              <w:top w:val="nil"/>
              <w:bottom w:val="nil"/>
            </w:tcBorders>
            <w:shd w:val="clear" w:color="auto" w:fill="auto"/>
            <w:noWrap/>
            <w:vAlign w:val="center"/>
          </w:tcPr>
          <w:p w14:paraId="2CC25214">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8.63 </w:t>
            </w:r>
          </w:p>
        </w:tc>
      </w:tr>
      <w:tr w14:paraId="73C5F7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68" w:type="pct"/>
            <w:tcBorders>
              <w:top w:val="nil"/>
              <w:bottom w:val="single" w:color="000000" w:sz="12" w:space="0"/>
            </w:tcBorders>
            <w:shd w:val="clear" w:color="auto" w:fill="auto"/>
            <w:vAlign w:val="center"/>
          </w:tcPr>
          <w:p w14:paraId="5CD7B290">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水的生产和供应业</w:t>
            </w:r>
          </w:p>
        </w:tc>
        <w:tc>
          <w:tcPr>
            <w:tcW w:w="721" w:type="pct"/>
            <w:tcBorders>
              <w:top w:val="nil"/>
              <w:bottom w:val="single" w:color="000000" w:sz="12" w:space="0"/>
            </w:tcBorders>
            <w:shd w:val="clear" w:color="auto" w:fill="auto"/>
            <w:noWrap/>
            <w:vAlign w:val="center"/>
          </w:tcPr>
          <w:p w14:paraId="22C5B125">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36.78 </w:t>
            </w:r>
          </w:p>
        </w:tc>
        <w:tc>
          <w:tcPr>
            <w:tcW w:w="690" w:type="pct"/>
            <w:tcBorders>
              <w:top w:val="nil"/>
              <w:bottom w:val="single" w:color="000000" w:sz="12" w:space="0"/>
            </w:tcBorders>
            <w:shd w:val="clear" w:color="auto" w:fill="auto"/>
            <w:noWrap/>
            <w:vAlign w:val="center"/>
          </w:tcPr>
          <w:p w14:paraId="2293146D">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21.28 </w:t>
            </w:r>
          </w:p>
        </w:tc>
        <w:tc>
          <w:tcPr>
            <w:tcW w:w="721" w:type="pct"/>
            <w:tcBorders>
              <w:top w:val="nil"/>
              <w:bottom w:val="single" w:color="000000" w:sz="12" w:space="0"/>
            </w:tcBorders>
            <w:shd w:val="clear" w:color="auto" w:fill="auto"/>
            <w:noWrap/>
            <w:vAlign w:val="center"/>
          </w:tcPr>
          <w:p w14:paraId="6E164D27">
            <w:pPr>
              <w:widowControl/>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6.42 </w:t>
            </w:r>
          </w:p>
        </w:tc>
      </w:tr>
    </w:tbl>
    <w:p w14:paraId="780CFEA4">
      <w:pPr>
        <w:ind w:firstLine="600"/>
        <w:sectPr>
          <w:pgSz w:w="11906" w:h="16838"/>
          <w:pgMar w:top="1440" w:right="1800" w:bottom="1440" w:left="1800" w:header="851" w:footer="992" w:gutter="0"/>
          <w:pgNumType w:fmt="numberInDash"/>
          <w:cols w:space="425" w:num="1"/>
          <w:docGrid w:type="lines" w:linePitch="312" w:charSpace="0"/>
        </w:sectPr>
      </w:pPr>
    </w:p>
    <w:p w14:paraId="29F9D067">
      <w:pPr>
        <w:widowControl/>
        <w:spacing w:before="156" w:beforeLines="50" w:line="520" w:lineRule="exact"/>
        <w:ind w:firstLine="640" w:firstLineChars="200"/>
        <w:jc w:val="left"/>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（三）主要工业产品产量</w:t>
      </w:r>
    </w:p>
    <w:p w14:paraId="3D90441F">
      <w:pPr>
        <w:widowControl/>
        <w:spacing w:before="156" w:beforeLines="50" w:line="520" w:lineRule="exact"/>
        <w:ind w:firstLine="640" w:firstLineChars="200"/>
        <w:jc w:val="left"/>
        <w:rPr>
          <w:rFonts w:eastAsia="楷体_GB2312" w:cs="楷体_GB2312"/>
          <w:color w:val="0C0C0C"/>
          <w:kern w:val="0"/>
          <w:sz w:val="32"/>
          <w:szCs w:val="32"/>
          <w:lang w:bidi="ar"/>
        </w:rPr>
      </w:pPr>
      <w:r>
        <w:rPr>
          <w:rFonts w:ascii="Times New Roman" w:hAnsi="Times New Roman" w:eastAsia="方正仿宋_GBK"/>
          <w:color w:val="0C0C0C"/>
          <w:sz w:val="32"/>
          <w:szCs w:val="32"/>
          <w:lang w:val="en"/>
        </w:rPr>
        <w:t>2023</w:t>
      </w:r>
      <w:r>
        <w:rPr>
          <w:rFonts w:hint="eastAsia" w:ascii="Times New Roman" w:hAnsi="Times New Roman" w:eastAsia="方正仿宋_GBK"/>
          <w:color w:val="0C0C0C"/>
          <w:sz w:val="32"/>
          <w:szCs w:val="32"/>
          <w:lang w:val="en"/>
        </w:rPr>
        <w:t>年，</w:t>
      </w:r>
      <w:r>
        <w:rPr>
          <w:rFonts w:hint="eastAsia" w:ascii="Times New Roman" w:hAnsi="Times New Roman" w:eastAsia="方正仿宋_GBK"/>
          <w:color w:val="0C0C0C"/>
          <w:sz w:val="32"/>
          <w:szCs w:val="32"/>
        </w:rPr>
        <w:t>规模以上工业主要产品产量详见表3-4。</w:t>
      </w:r>
    </w:p>
    <w:p w14:paraId="3C428B76">
      <w:pPr>
        <w:widowControl/>
        <w:spacing w:after="93" w:afterLines="30" w:line="600" w:lineRule="exact"/>
        <w:jc w:val="center"/>
        <w:rPr>
          <w:rFonts w:eastAsia="楷体_GB2312" w:cs="楷体_GB2312"/>
          <w:color w:val="0C0C0C"/>
          <w:kern w:val="0"/>
          <w:sz w:val="28"/>
          <w:szCs w:val="28"/>
          <w:lang w:bidi="ar"/>
        </w:rPr>
      </w:pPr>
      <w:r>
        <w:rPr>
          <w:rFonts w:hint="eastAsia" w:ascii="Times New Roman" w:hAnsi="Times New Roman" w:eastAsia="宋体" w:cs="宋体"/>
          <w:b/>
          <w:color w:val="0C0C0C"/>
          <w:kern w:val="0"/>
          <w:sz w:val="24"/>
          <w:szCs w:val="24"/>
          <w:lang w:bidi="ar"/>
        </w:rPr>
        <w:t>表3-4　规模以上工业主要产品产量</w:t>
      </w:r>
    </w:p>
    <w:tbl>
      <w:tblPr>
        <w:tblStyle w:val="9"/>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038"/>
        <w:gridCol w:w="1779"/>
        <w:gridCol w:w="2705"/>
      </w:tblGrid>
      <w:tr w14:paraId="3C3462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369" w:type="pct"/>
            <w:tcBorders>
              <w:bottom w:val="single" w:color="000000" w:sz="4" w:space="0"/>
            </w:tcBorders>
            <w:shd w:val="clear" w:color="auto" w:fill="auto"/>
            <w:vAlign w:val="center"/>
          </w:tcPr>
          <w:p w14:paraId="78F89856">
            <w:pPr>
              <w:widowControl/>
              <w:jc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产品名称</w:t>
            </w:r>
          </w:p>
        </w:tc>
        <w:tc>
          <w:tcPr>
            <w:tcW w:w="1044" w:type="pct"/>
            <w:tcBorders>
              <w:bottom w:val="single" w:color="000000" w:sz="4" w:space="0"/>
            </w:tcBorders>
            <w:shd w:val="clear" w:color="auto" w:fill="auto"/>
            <w:vAlign w:val="center"/>
          </w:tcPr>
          <w:p w14:paraId="555EABA5">
            <w:pPr>
              <w:widowControl/>
              <w:jc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计量单位</w:t>
            </w:r>
          </w:p>
        </w:tc>
        <w:tc>
          <w:tcPr>
            <w:tcW w:w="1587" w:type="pct"/>
            <w:tcBorders>
              <w:bottom w:val="single" w:color="000000" w:sz="4" w:space="0"/>
            </w:tcBorders>
            <w:shd w:val="clear" w:color="auto" w:fill="auto"/>
            <w:vAlign w:val="center"/>
          </w:tcPr>
          <w:p w14:paraId="0D789156">
            <w:pPr>
              <w:widowControl/>
              <w:jc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本年产量</w:t>
            </w:r>
          </w:p>
        </w:tc>
      </w:tr>
      <w:tr w14:paraId="28F4A7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single" w:color="000000" w:sz="4" w:space="0"/>
              <w:bottom w:val="nil"/>
            </w:tcBorders>
            <w:shd w:val="clear" w:color="auto" w:fill="auto"/>
            <w:vAlign w:val="center"/>
          </w:tcPr>
          <w:p w14:paraId="67828CBF">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锰矿石成品矿</w:t>
            </w:r>
          </w:p>
        </w:tc>
        <w:tc>
          <w:tcPr>
            <w:tcW w:w="1044" w:type="pct"/>
            <w:tcBorders>
              <w:top w:val="single" w:color="000000" w:sz="4" w:space="0"/>
              <w:bottom w:val="nil"/>
            </w:tcBorders>
            <w:shd w:val="clear" w:color="auto" w:fill="auto"/>
            <w:vAlign w:val="center"/>
          </w:tcPr>
          <w:p w14:paraId="43959B6B">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single" w:color="000000" w:sz="4" w:space="0"/>
              <w:bottom w:val="nil"/>
            </w:tcBorders>
            <w:shd w:val="clear" w:color="auto" w:fill="auto"/>
            <w:vAlign w:val="center"/>
          </w:tcPr>
          <w:p w14:paraId="37DF8F5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64797.00 </w:t>
            </w:r>
          </w:p>
        </w:tc>
      </w:tr>
      <w:tr w14:paraId="3C8180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055184DA">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铅金属含量</w:t>
            </w:r>
          </w:p>
        </w:tc>
        <w:tc>
          <w:tcPr>
            <w:tcW w:w="1044" w:type="pct"/>
            <w:tcBorders>
              <w:top w:val="nil"/>
              <w:bottom w:val="nil"/>
            </w:tcBorders>
            <w:shd w:val="clear" w:color="auto" w:fill="auto"/>
            <w:vAlign w:val="center"/>
          </w:tcPr>
          <w:p w14:paraId="35529336">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717758A7">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4926.00 </w:t>
            </w:r>
          </w:p>
        </w:tc>
      </w:tr>
      <w:tr w14:paraId="079EDC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33BE46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锌金属含量</w:t>
            </w:r>
          </w:p>
        </w:tc>
        <w:tc>
          <w:tcPr>
            <w:tcW w:w="1044" w:type="pct"/>
            <w:tcBorders>
              <w:top w:val="nil"/>
              <w:bottom w:val="nil"/>
            </w:tcBorders>
            <w:shd w:val="clear" w:color="auto" w:fill="auto"/>
            <w:vAlign w:val="center"/>
          </w:tcPr>
          <w:p w14:paraId="15A9A7B3">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16F8F1F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8485.00 </w:t>
            </w:r>
          </w:p>
        </w:tc>
      </w:tr>
      <w:tr w14:paraId="1AB3DC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5E40A776">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化学矿</w:t>
            </w:r>
          </w:p>
        </w:tc>
        <w:tc>
          <w:tcPr>
            <w:tcW w:w="1044" w:type="pct"/>
            <w:tcBorders>
              <w:top w:val="nil"/>
              <w:bottom w:val="nil"/>
            </w:tcBorders>
            <w:shd w:val="clear" w:color="auto" w:fill="auto"/>
            <w:vAlign w:val="center"/>
          </w:tcPr>
          <w:p w14:paraId="2391079C">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54F0432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127032.00 </w:t>
            </w:r>
          </w:p>
        </w:tc>
      </w:tr>
      <w:tr w14:paraId="122AA0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53B9A51">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食用植物油</w:t>
            </w:r>
          </w:p>
        </w:tc>
        <w:tc>
          <w:tcPr>
            <w:tcW w:w="1044" w:type="pct"/>
            <w:tcBorders>
              <w:top w:val="nil"/>
              <w:bottom w:val="nil"/>
            </w:tcBorders>
            <w:shd w:val="clear" w:color="auto" w:fill="auto"/>
            <w:vAlign w:val="center"/>
          </w:tcPr>
          <w:p w14:paraId="07B0AFC4">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1797F94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391802.00 </w:t>
            </w:r>
          </w:p>
        </w:tc>
      </w:tr>
      <w:tr w14:paraId="5D43D27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D59E8E9">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熟肉制品</w:t>
            </w:r>
          </w:p>
        </w:tc>
        <w:tc>
          <w:tcPr>
            <w:tcW w:w="1044" w:type="pct"/>
            <w:tcBorders>
              <w:top w:val="nil"/>
              <w:bottom w:val="nil"/>
            </w:tcBorders>
            <w:shd w:val="clear" w:color="auto" w:fill="auto"/>
            <w:vAlign w:val="center"/>
          </w:tcPr>
          <w:p w14:paraId="28536B59">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4CAB056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1609.96 </w:t>
            </w:r>
          </w:p>
        </w:tc>
      </w:tr>
      <w:tr w14:paraId="37B665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7E66233">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糖果</w:t>
            </w:r>
          </w:p>
        </w:tc>
        <w:tc>
          <w:tcPr>
            <w:tcW w:w="1044" w:type="pct"/>
            <w:tcBorders>
              <w:top w:val="nil"/>
              <w:bottom w:val="nil"/>
            </w:tcBorders>
            <w:shd w:val="clear" w:color="auto" w:fill="auto"/>
            <w:vAlign w:val="center"/>
          </w:tcPr>
          <w:p w14:paraId="4B7D8EEF">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37F4B47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413.00 </w:t>
            </w:r>
          </w:p>
        </w:tc>
      </w:tr>
      <w:tr w14:paraId="501786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05D446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营养、保健食品</w:t>
            </w:r>
          </w:p>
        </w:tc>
        <w:tc>
          <w:tcPr>
            <w:tcW w:w="1044" w:type="pct"/>
            <w:tcBorders>
              <w:top w:val="nil"/>
              <w:bottom w:val="nil"/>
            </w:tcBorders>
            <w:shd w:val="clear" w:color="auto" w:fill="auto"/>
            <w:vAlign w:val="center"/>
          </w:tcPr>
          <w:p w14:paraId="5225320D">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1871B79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575.52 </w:t>
            </w:r>
          </w:p>
        </w:tc>
      </w:tr>
      <w:tr w14:paraId="0A4C62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0FA88649">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印染布</w:t>
            </w:r>
          </w:p>
        </w:tc>
        <w:tc>
          <w:tcPr>
            <w:tcW w:w="1044" w:type="pct"/>
            <w:tcBorders>
              <w:top w:val="nil"/>
              <w:bottom w:val="nil"/>
            </w:tcBorders>
            <w:shd w:val="clear" w:color="auto" w:fill="auto"/>
            <w:vAlign w:val="center"/>
          </w:tcPr>
          <w:p w14:paraId="45DD667F">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万米</w:t>
            </w:r>
          </w:p>
        </w:tc>
        <w:tc>
          <w:tcPr>
            <w:tcW w:w="1587" w:type="pct"/>
            <w:tcBorders>
              <w:top w:val="nil"/>
              <w:bottom w:val="nil"/>
            </w:tcBorders>
            <w:shd w:val="clear" w:color="auto" w:fill="auto"/>
            <w:vAlign w:val="center"/>
          </w:tcPr>
          <w:p w14:paraId="12CC53D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2358.00 </w:t>
            </w:r>
          </w:p>
        </w:tc>
      </w:tr>
      <w:tr w14:paraId="09DC9B6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6D6608C">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帘子布</w:t>
            </w:r>
          </w:p>
        </w:tc>
        <w:tc>
          <w:tcPr>
            <w:tcW w:w="1044" w:type="pct"/>
            <w:tcBorders>
              <w:top w:val="nil"/>
              <w:bottom w:val="nil"/>
            </w:tcBorders>
            <w:shd w:val="clear" w:color="auto" w:fill="auto"/>
            <w:vAlign w:val="center"/>
          </w:tcPr>
          <w:p w14:paraId="20564883">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0099E38D">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870.00 </w:t>
            </w:r>
          </w:p>
        </w:tc>
      </w:tr>
      <w:tr w14:paraId="711417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57B8126E">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针织袜</w:t>
            </w:r>
          </w:p>
        </w:tc>
        <w:tc>
          <w:tcPr>
            <w:tcW w:w="1044" w:type="pct"/>
            <w:tcBorders>
              <w:top w:val="nil"/>
              <w:bottom w:val="nil"/>
            </w:tcBorders>
            <w:shd w:val="clear" w:color="auto" w:fill="auto"/>
            <w:vAlign w:val="center"/>
          </w:tcPr>
          <w:p w14:paraId="5164B932">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万双</w:t>
            </w:r>
          </w:p>
        </w:tc>
        <w:tc>
          <w:tcPr>
            <w:tcW w:w="1587" w:type="pct"/>
            <w:tcBorders>
              <w:top w:val="nil"/>
              <w:bottom w:val="nil"/>
            </w:tcBorders>
            <w:shd w:val="clear" w:color="auto" w:fill="auto"/>
            <w:vAlign w:val="center"/>
          </w:tcPr>
          <w:p w14:paraId="3215F85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952.00 </w:t>
            </w:r>
          </w:p>
        </w:tc>
      </w:tr>
      <w:tr w14:paraId="43D111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0DF43A6">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服装</w:t>
            </w:r>
          </w:p>
        </w:tc>
        <w:tc>
          <w:tcPr>
            <w:tcW w:w="1044" w:type="pct"/>
            <w:tcBorders>
              <w:top w:val="nil"/>
              <w:bottom w:val="nil"/>
            </w:tcBorders>
            <w:shd w:val="clear" w:color="auto" w:fill="auto"/>
            <w:vAlign w:val="center"/>
          </w:tcPr>
          <w:p w14:paraId="1C5B2D99">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万件</w:t>
            </w:r>
          </w:p>
        </w:tc>
        <w:tc>
          <w:tcPr>
            <w:tcW w:w="1587" w:type="pct"/>
            <w:tcBorders>
              <w:top w:val="nil"/>
              <w:bottom w:val="nil"/>
            </w:tcBorders>
            <w:shd w:val="clear" w:color="auto" w:fill="auto"/>
            <w:vAlign w:val="center"/>
          </w:tcPr>
          <w:p w14:paraId="70C480EC">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544.28 </w:t>
            </w:r>
          </w:p>
        </w:tc>
      </w:tr>
      <w:tr w14:paraId="268D1D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6D95B5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家具</w:t>
            </w:r>
          </w:p>
        </w:tc>
        <w:tc>
          <w:tcPr>
            <w:tcW w:w="1044" w:type="pct"/>
            <w:tcBorders>
              <w:top w:val="nil"/>
              <w:bottom w:val="nil"/>
            </w:tcBorders>
            <w:shd w:val="clear" w:color="auto" w:fill="auto"/>
            <w:vAlign w:val="center"/>
          </w:tcPr>
          <w:p w14:paraId="1493C067">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件</w:t>
            </w:r>
          </w:p>
        </w:tc>
        <w:tc>
          <w:tcPr>
            <w:tcW w:w="1587" w:type="pct"/>
            <w:tcBorders>
              <w:top w:val="nil"/>
              <w:bottom w:val="nil"/>
            </w:tcBorders>
            <w:shd w:val="clear" w:color="auto" w:fill="auto"/>
            <w:vAlign w:val="center"/>
          </w:tcPr>
          <w:p w14:paraId="6A5EC009">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19900.00 </w:t>
            </w:r>
          </w:p>
        </w:tc>
      </w:tr>
      <w:tr w14:paraId="49B9F8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C2BD683">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机制纸及纸板</w:t>
            </w:r>
          </w:p>
        </w:tc>
        <w:tc>
          <w:tcPr>
            <w:tcW w:w="1044" w:type="pct"/>
            <w:tcBorders>
              <w:top w:val="nil"/>
              <w:bottom w:val="nil"/>
            </w:tcBorders>
            <w:shd w:val="clear" w:color="auto" w:fill="auto"/>
            <w:vAlign w:val="center"/>
          </w:tcPr>
          <w:p w14:paraId="10BCA23D">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2FC41BA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320.00 </w:t>
            </w:r>
          </w:p>
        </w:tc>
      </w:tr>
      <w:tr w14:paraId="4C8728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50328DE1">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单色印刷品</w:t>
            </w:r>
          </w:p>
        </w:tc>
        <w:tc>
          <w:tcPr>
            <w:tcW w:w="1044" w:type="pct"/>
            <w:tcBorders>
              <w:top w:val="nil"/>
              <w:bottom w:val="nil"/>
            </w:tcBorders>
            <w:shd w:val="clear" w:color="auto" w:fill="auto"/>
            <w:vAlign w:val="center"/>
          </w:tcPr>
          <w:p w14:paraId="0A973938">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令</w:t>
            </w:r>
          </w:p>
        </w:tc>
        <w:tc>
          <w:tcPr>
            <w:tcW w:w="1587" w:type="pct"/>
            <w:tcBorders>
              <w:top w:val="nil"/>
              <w:bottom w:val="nil"/>
            </w:tcBorders>
            <w:shd w:val="clear" w:color="auto" w:fill="auto"/>
            <w:vAlign w:val="center"/>
          </w:tcPr>
          <w:p w14:paraId="155A553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520080.00 </w:t>
            </w:r>
          </w:p>
        </w:tc>
      </w:tr>
      <w:tr w14:paraId="48F429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102B64B1">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多色印刷品</w:t>
            </w:r>
          </w:p>
        </w:tc>
        <w:tc>
          <w:tcPr>
            <w:tcW w:w="1044" w:type="pct"/>
            <w:tcBorders>
              <w:top w:val="nil"/>
              <w:bottom w:val="nil"/>
            </w:tcBorders>
            <w:shd w:val="clear" w:color="auto" w:fill="auto"/>
            <w:vAlign w:val="center"/>
          </w:tcPr>
          <w:p w14:paraId="62E2E4F0">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对开色令</w:t>
            </w:r>
          </w:p>
        </w:tc>
        <w:tc>
          <w:tcPr>
            <w:tcW w:w="1587" w:type="pct"/>
            <w:tcBorders>
              <w:top w:val="nil"/>
              <w:bottom w:val="nil"/>
            </w:tcBorders>
            <w:shd w:val="clear" w:color="auto" w:fill="auto"/>
            <w:vAlign w:val="center"/>
          </w:tcPr>
          <w:p w14:paraId="5F19DF8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1604611.00 </w:t>
            </w:r>
          </w:p>
        </w:tc>
      </w:tr>
      <w:tr w14:paraId="514A58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16C12EC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纯苯</w:t>
            </w:r>
          </w:p>
        </w:tc>
        <w:tc>
          <w:tcPr>
            <w:tcW w:w="1044" w:type="pct"/>
            <w:tcBorders>
              <w:top w:val="nil"/>
              <w:bottom w:val="nil"/>
            </w:tcBorders>
            <w:shd w:val="clear" w:color="auto" w:fill="auto"/>
            <w:vAlign w:val="center"/>
          </w:tcPr>
          <w:p w14:paraId="4FE940FF">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2A0EF2C4">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233889.00 </w:t>
            </w:r>
          </w:p>
        </w:tc>
      </w:tr>
      <w:tr w14:paraId="4743313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0FA5D8E7">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硫磺</w:t>
            </w:r>
          </w:p>
        </w:tc>
        <w:tc>
          <w:tcPr>
            <w:tcW w:w="1044" w:type="pct"/>
            <w:tcBorders>
              <w:top w:val="nil"/>
              <w:bottom w:val="nil"/>
            </w:tcBorders>
            <w:shd w:val="clear" w:color="auto" w:fill="auto"/>
            <w:vAlign w:val="center"/>
          </w:tcPr>
          <w:p w14:paraId="28CCB96A">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21647659">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251419.00 </w:t>
            </w:r>
          </w:p>
        </w:tc>
      </w:tr>
      <w:tr w14:paraId="61B7C7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jc w:val="center"/>
        </w:trPr>
        <w:tc>
          <w:tcPr>
            <w:tcW w:w="2369" w:type="pct"/>
            <w:tcBorders>
              <w:top w:val="nil"/>
              <w:bottom w:val="nil"/>
            </w:tcBorders>
            <w:shd w:val="clear" w:color="auto" w:fill="auto"/>
            <w:vAlign w:val="center"/>
          </w:tcPr>
          <w:p w14:paraId="79896EEC">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初级形态塑料</w:t>
            </w:r>
          </w:p>
        </w:tc>
        <w:tc>
          <w:tcPr>
            <w:tcW w:w="1044" w:type="pct"/>
            <w:tcBorders>
              <w:top w:val="nil"/>
              <w:bottom w:val="nil"/>
            </w:tcBorders>
            <w:shd w:val="clear" w:color="auto" w:fill="auto"/>
            <w:vAlign w:val="center"/>
          </w:tcPr>
          <w:p w14:paraId="66BD8398">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4005CD2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58153.00 </w:t>
            </w:r>
          </w:p>
        </w:tc>
      </w:tr>
      <w:tr w14:paraId="5CD98F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489E831">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高温合金</w:t>
            </w:r>
          </w:p>
        </w:tc>
        <w:tc>
          <w:tcPr>
            <w:tcW w:w="1044" w:type="pct"/>
            <w:tcBorders>
              <w:top w:val="nil"/>
              <w:bottom w:val="nil"/>
            </w:tcBorders>
            <w:shd w:val="clear" w:color="auto" w:fill="auto"/>
            <w:vAlign w:val="center"/>
          </w:tcPr>
          <w:p w14:paraId="0072F829">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6978C981">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19822.00 </w:t>
            </w:r>
          </w:p>
        </w:tc>
      </w:tr>
      <w:tr w14:paraId="30A914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D07D8C2">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表面活性剂</w:t>
            </w:r>
          </w:p>
        </w:tc>
        <w:tc>
          <w:tcPr>
            <w:tcW w:w="1044" w:type="pct"/>
            <w:tcBorders>
              <w:top w:val="nil"/>
              <w:bottom w:val="nil"/>
            </w:tcBorders>
            <w:shd w:val="clear" w:color="auto" w:fill="auto"/>
            <w:vAlign w:val="center"/>
          </w:tcPr>
          <w:p w14:paraId="0A9FF95D">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2C7B11E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5073.81 </w:t>
            </w:r>
          </w:p>
        </w:tc>
      </w:tr>
      <w:tr w14:paraId="06AB87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515C1BB2">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中成药</w:t>
            </w:r>
          </w:p>
        </w:tc>
        <w:tc>
          <w:tcPr>
            <w:tcW w:w="1044" w:type="pct"/>
            <w:tcBorders>
              <w:top w:val="nil"/>
              <w:bottom w:val="nil"/>
            </w:tcBorders>
            <w:shd w:val="clear" w:color="auto" w:fill="auto"/>
            <w:vAlign w:val="center"/>
          </w:tcPr>
          <w:p w14:paraId="5E3ECAC0">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62257199">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1054.81 </w:t>
            </w:r>
          </w:p>
        </w:tc>
      </w:tr>
      <w:tr w14:paraId="7BDAAD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73228D6">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塑料制品</w:t>
            </w:r>
          </w:p>
        </w:tc>
        <w:tc>
          <w:tcPr>
            <w:tcW w:w="1044" w:type="pct"/>
            <w:tcBorders>
              <w:top w:val="nil"/>
              <w:bottom w:val="nil"/>
            </w:tcBorders>
            <w:shd w:val="clear" w:color="auto" w:fill="auto"/>
            <w:vAlign w:val="center"/>
          </w:tcPr>
          <w:p w14:paraId="014067BA">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3D12B2E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12833.49 </w:t>
            </w:r>
          </w:p>
        </w:tc>
      </w:tr>
      <w:tr w14:paraId="0059F7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0A00590">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硅酸盐水泥熟料</w:t>
            </w:r>
          </w:p>
        </w:tc>
        <w:tc>
          <w:tcPr>
            <w:tcW w:w="1044" w:type="pct"/>
            <w:tcBorders>
              <w:top w:val="nil"/>
              <w:bottom w:val="nil"/>
            </w:tcBorders>
            <w:shd w:val="clear" w:color="auto" w:fill="auto"/>
            <w:vAlign w:val="center"/>
          </w:tcPr>
          <w:p w14:paraId="636C1663">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40D176D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1294132.00 </w:t>
            </w:r>
          </w:p>
        </w:tc>
      </w:tr>
      <w:tr w14:paraId="45495F2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04451D9">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水泥</w:t>
            </w:r>
          </w:p>
        </w:tc>
        <w:tc>
          <w:tcPr>
            <w:tcW w:w="1044" w:type="pct"/>
            <w:tcBorders>
              <w:top w:val="nil"/>
              <w:bottom w:val="nil"/>
            </w:tcBorders>
            <w:shd w:val="clear" w:color="auto" w:fill="auto"/>
            <w:vAlign w:val="center"/>
          </w:tcPr>
          <w:p w14:paraId="376AA8A9">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215A7B8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1332918.00 </w:t>
            </w:r>
          </w:p>
        </w:tc>
      </w:tr>
      <w:tr w14:paraId="08FBFB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188A1631">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商品混凝土</w:t>
            </w:r>
          </w:p>
        </w:tc>
        <w:tc>
          <w:tcPr>
            <w:tcW w:w="1044" w:type="pct"/>
            <w:tcBorders>
              <w:top w:val="nil"/>
              <w:bottom w:val="nil"/>
            </w:tcBorders>
            <w:shd w:val="clear" w:color="auto" w:fill="auto"/>
            <w:vAlign w:val="center"/>
          </w:tcPr>
          <w:p w14:paraId="39DA9F7B">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立方米</w:t>
            </w:r>
          </w:p>
        </w:tc>
        <w:tc>
          <w:tcPr>
            <w:tcW w:w="1587" w:type="pct"/>
            <w:tcBorders>
              <w:top w:val="nil"/>
              <w:bottom w:val="nil"/>
            </w:tcBorders>
            <w:shd w:val="clear" w:color="auto" w:fill="auto"/>
            <w:vAlign w:val="center"/>
          </w:tcPr>
          <w:p w14:paraId="4606C08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5993385.05 </w:t>
            </w:r>
          </w:p>
        </w:tc>
      </w:tr>
      <w:tr w14:paraId="0EC053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2FD1229">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预应力混凝土桩</w:t>
            </w:r>
          </w:p>
        </w:tc>
        <w:tc>
          <w:tcPr>
            <w:tcW w:w="1044" w:type="pct"/>
            <w:tcBorders>
              <w:top w:val="nil"/>
              <w:bottom w:val="nil"/>
            </w:tcBorders>
            <w:shd w:val="clear" w:color="auto" w:fill="auto"/>
            <w:vAlign w:val="center"/>
          </w:tcPr>
          <w:p w14:paraId="05C335C6">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米</w:t>
            </w:r>
          </w:p>
        </w:tc>
        <w:tc>
          <w:tcPr>
            <w:tcW w:w="1587" w:type="pct"/>
            <w:tcBorders>
              <w:top w:val="nil"/>
              <w:bottom w:val="nil"/>
            </w:tcBorders>
            <w:shd w:val="clear" w:color="auto" w:fill="auto"/>
            <w:vAlign w:val="center"/>
          </w:tcPr>
          <w:p w14:paraId="4C17E68D">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799069.00 </w:t>
            </w:r>
          </w:p>
        </w:tc>
      </w:tr>
      <w:tr w14:paraId="789740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BD0CC59">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日用玻璃制品</w:t>
            </w:r>
          </w:p>
        </w:tc>
        <w:tc>
          <w:tcPr>
            <w:tcW w:w="1044" w:type="pct"/>
            <w:tcBorders>
              <w:top w:val="nil"/>
              <w:bottom w:val="nil"/>
            </w:tcBorders>
            <w:shd w:val="clear" w:color="auto" w:fill="auto"/>
            <w:vAlign w:val="center"/>
          </w:tcPr>
          <w:p w14:paraId="35F0AF3F">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0FCD057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71469.00 </w:t>
            </w:r>
          </w:p>
        </w:tc>
      </w:tr>
      <w:tr w14:paraId="035FB78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06D3EC4">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铜材</w:t>
            </w:r>
          </w:p>
        </w:tc>
        <w:tc>
          <w:tcPr>
            <w:tcW w:w="1044" w:type="pct"/>
            <w:tcBorders>
              <w:top w:val="nil"/>
              <w:bottom w:val="nil"/>
            </w:tcBorders>
            <w:shd w:val="clear" w:color="auto" w:fill="auto"/>
            <w:vAlign w:val="center"/>
          </w:tcPr>
          <w:p w14:paraId="059B2D92">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1F4FBFB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260674.00 </w:t>
            </w:r>
          </w:p>
        </w:tc>
      </w:tr>
      <w:tr w14:paraId="4AEAF2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B5204E8">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钢结构</w:t>
            </w:r>
          </w:p>
        </w:tc>
        <w:tc>
          <w:tcPr>
            <w:tcW w:w="1044" w:type="pct"/>
            <w:tcBorders>
              <w:top w:val="nil"/>
              <w:bottom w:val="nil"/>
            </w:tcBorders>
            <w:shd w:val="clear" w:color="auto" w:fill="auto"/>
            <w:vAlign w:val="center"/>
          </w:tcPr>
          <w:p w14:paraId="4A215E64">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0351CF24">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258926.63 </w:t>
            </w:r>
          </w:p>
        </w:tc>
      </w:tr>
      <w:tr w14:paraId="07CAB7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3B4A09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金属门窗及类似制品</w:t>
            </w:r>
          </w:p>
        </w:tc>
        <w:tc>
          <w:tcPr>
            <w:tcW w:w="1044" w:type="pct"/>
            <w:tcBorders>
              <w:top w:val="nil"/>
              <w:bottom w:val="nil"/>
            </w:tcBorders>
            <w:shd w:val="clear" w:color="auto" w:fill="auto"/>
            <w:vAlign w:val="center"/>
          </w:tcPr>
          <w:p w14:paraId="4A11686A">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35725B0A">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258.00 </w:t>
            </w:r>
          </w:p>
        </w:tc>
      </w:tr>
      <w:tr w14:paraId="0977BD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9AE7BA2">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通用手工具</w:t>
            </w:r>
          </w:p>
        </w:tc>
        <w:tc>
          <w:tcPr>
            <w:tcW w:w="1044" w:type="pct"/>
            <w:tcBorders>
              <w:top w:val="nil"/>
              <w:bottom w:val="nil"/>
            </w:tcBorders>
            <w:shd w:val="clear" w:color="auto" w:fill="auto"/>
            <w:vAlign w:val="center"/>
          </w:tcPr>
          <w:p w14:paraId="1C50634E">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万把</w:t>
            </w:r>
          </w:p>
        </w:tc>
        <w:tc>
          <w:tcPr>
            <w:tcW w:w="1587" w:type="pct"/>
            <w:tcBorders>
              <w:top w:val="nil"/>
              <w:bottom w:val="nil"/>
            </w:tcBorders>
            <w:shd w:val="clear" w:color="auto" w:fill="auto"/>
            <w:vAlign w:val="center"/>
          </w:tcPr>
          <w:p w14:paraId="63E2D03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8987.00 </w:t>
            </w:r>
          </w:p>
        </w:tc>
      </w:tr>
      <w:tr w14:paraId="193223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80CDFAE">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金属丝</w:t>
            </w:r>
          </w:p>
        </w:tc>
        <w:tc>
          <w:tcPr>
            <w:tcW w:w="1044" w:type="pct"/>
            <w:tcBorders>
              <w:top w:val="nil"/>
              <w:bottom w:val="nil"/>
            </w:tcBorders>
            <w:shd w:val="clear" w:color="auto" w:fill="auto"/>
            <w:vAlign w:val="center"/>
          </w:tcPr>
          <w:p w14:paraId="4F3FA04E">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3DCC71E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71003.00 </w:t>
            </w:r>
          </w:p>
        </w:tc>
      </w:tr>
      <w:tr w14:paraId="170B4C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1FB975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工业锅炉</w:t>
            </w:r>
          </w:p>
        </w:tc>
        <w:tc>
          <w:tcPr>
            <w:tcW w:w="1044" w:type="pct"/>
            <w:tcBorders>
              <w:top w:val="nil"/>
              <w:bottom w:val="nil"/>
            </w:tcBorders>
            <w:shd w:val="clear" w:color="auto" w:fill="auto"/>
            <w:vAlign w:val="center"/>
          </w:tcPr>
          <w:p w14:paraId="2B1B8634">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蒸发量吨</w:t>
            </w:r>
          </w:p>
        </w:tc>
        <w:tc>
          <w:tcPr>
            <w:tcW w:w="1587" w:type="pct"/>
            <w:tcBorders>
              <w:top w:val="nil"/>
              <w:bottom w:val="nil"/>
            </w:tcBorders>
            <w:shd w:val="clear" w:color="auto" w:fill="auto"/>
            <w:vAlign w:val="center"/>
          </w:tcPr>
          <w:p w14:paraId="244759CD">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18.80 </w:t>
            </w:r>
          </w:p>
        </w:tc>
      </w:tr>
      <w:tr w14:paraId="634670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CDEF4F3">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金属成形机床</w:t>
            </w:r>
          </w:p>
        </w:tc>
        <w:tc>
          <w:tcPr>
            <w:tcW w:w="1044" w:type="pct"/>
            <w:tcBorders>
              <w:top w:val="nil"/>
              <w:bottom w:val="nil"/>
            </w:tcBorders>
            <w:shd w:val="clear" w:color="auto" w:fill="auto"/>
            <w:vAlign w:val="center"/>
          </w:tcPr>
          <w:p w14:paraId="77102D28">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3527B25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53.00 </w:t>
            </w:r>
          </w:p>
        </w:tc>
      </w:tr>
      <w:tr w14:paraId="297EE0E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BF71B46">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起重机</w:t>
            </w:r>
          </w:p>
        </w:tc>
        <w:tc>
          <w:tcPr>
            <w:tcW w:w="1044" w:type="pct"/>
            <w:tcBorders>
              <w:top w:val="nil"/>
              <w:bottom w:val="nil"/>
            </w:tcBorders>
            <w:shd w:val="clear" w:color="auto" w:fill="auto"/>
            <w:vAlign w:val="center"/>
          </w:tcPr>
          <w:p w14:paraId="53F335B6">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2EA64981">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43852.00 </w:t>
            </w:r>
          </w:p>
        </w:tc>
      </w:tr>
      <w:tr w14:paraId="598A61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9308ACA">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泵</w:t>
            </w:r>
          </w:p>
        </w:tc>
        <w:tc>
          <w:tcPr>
            <w:tcW w:w="1044" w:type="pct"/>
            <w:tcBorders>
              <w:top w:val="nil"/>
              <w:bottom w:val="nil"/>
            </w:tcBorders>
            <w:shd w:val="clear" w:color="auto" w:fill="auto"/>
            <w:vAlign w:val="center"/>
          </w:tcPr>
          <w:p w14:paraId="57D3B394">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4D3B8FEA">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1504.00 </w:t>
            </w:r>
          </w:p>
        </w:tc>
      </w:tr>
      <w:tr w14:paraId="0C296F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2BCD100">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液压元件</w:t>
            </w:r>
          </w:p>
        </w:tc>
        <w:tc>
          <w:tcPr>
            <w:tcW w:w="1044" w:type="pct"/>
            <w:tcBorders>
              <w:top w:val="nil"/>
              <w:bottom w:val="nil"/>
            </w:tcBorders>
            <w:shd w:val="clear" w:color="auto" w:fill="auto"/>
            <w:vAlign w:val="center"/>
          </w:tcPr>
          <w:p w14:paraId="34EB2141">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件</w:t>
            </w:r>
          </w:p>
        </w:tc>
        <w:tc>
          <w:tcPr>
            <w:tcW w:w="1587" w:type="pct"/>
            <w:tcBorders>
              <w:top w:val="nil"/>
              <w:bottom w:val="nil"/>
            </w:tcBorders>
            <w:shd w:val="clear" w:color="auto" w:fill="auto"/>
            <w:vAlign w:val="center"/>
          </w:tcPr>
          <w:p w14:paraId="05A393D4">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4846373.00 </w:t>
            </w:r>
          </w:p>
        </w:tc>
      </w:tr>
      <w:tr w14:paraId="05E464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585D76D8">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真空应用设备</w:t>
            </w:r>
          </w:p>
        </w:tc>
        <w:tc>
          <w:tcPr>
            <w:tcW w:w="1044" w:type="pct"/>
            <w:tcBorders>
              <w:top w:val="nil"/>
              <w:bottom w:val="nil"/>
            </w:tcBorders>
            <w:shd w:val="clear" w:color="auto" w:fill="auto"/>
            <w:vAlign w:val="center"/>
          </w:tcPr>
          <w:p w14:paraId="2E05BF34">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4C0DDDB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200.00 </w:t>
            </w:r>
          </w:p>
        </w:tc>
      </w:tr>
      <w:tr w14:paraId="26981D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1ED0DCB6">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滚动轴承</w:t>
            </w:r>
          </w:p>
        </w:tc>
        <w:tc>
          <w:tcPr>
            <w:tcW w:w="1044" w:type="pct"/>
            <w:tcBorders>
              <w:top w:val="nil"/>
              <w:bottom w:val="nil"/>
            </w:tcBorders>
            <w:shd w:val="clear" w:color="auto" w:fill="auto"/>
            <w:vAlign w:val="center"/>
          </w:tcPr>
          <w:p w14:paraId="199758F7">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万套</w:t>
            </w:r>
          </w:p>
        </w:tc>
        <w:tc>
          <w:tcPr>
            <w:tcW w:w="1587" w:type="pct"/>
            <w:tcBorders>
              <w:top w:val="nil"/>
              <w:bottom w:val="nil"/>
            </w:tcBorders>
            <w:shd w:val="clear" w:color="auto" w:fill="auto"/>
            <w:vAlign w:val="center"/>
          </w:tcPr>
          <w:p w14:paraId="50627290">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101.55 </w:t>
            </w:r>
          </w:p>
        </w:tc>
      </w:tr>
      <w:tr w14:paraId="1EEAEC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047481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工业电炉</w:t>
            </w:r>
          </w:p>
        </w:tc>
        <w:tc>
          <w:tcPr>
            <w:tcW w:w="1044" w:type="pct"/>
            <w:tcBorders>
              <w:top w:val="nil"/>
              <w:bottom w:val="nil"/>
            </w:tcBorders>
            <w:shd w:val="clear" w:color="auto" w:fill="auto"/>
            <w:vAlign w:val="center"/>
          </w:tcPr>
          <w:p w14:paraId="24118A11">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3EFA160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176.00 </w:t>
            </w:r>
          </w:p>
        </w:tc>
      </w:tr>
      <w:tr w14:paraId="4EB757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760D550">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矿山专用设备</w:t>
            </w:r>
          </w:p>
        </w:tc>
        <w:tc>
          <w:tcPr>
            <w:tcW w:w="1044" w:type="pct"/>
            <w:tcBorders>
              <w:top w:val="nil"/>
              <w:bottom w:val="nil"/>
            </w:tcBorders>
            <w:shd w:val="clear" w:color="auto" w:fill="auto"/>
            <w:vAlign w:val="center"/>
          </w:tcPr>
          <w:p w14:paraId="6E77EC12">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1256413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15338.00 </w:t>
            </w:r>
          </w:p>
        </w:tc>
      </w:tr>
      <w:tr w14:paraId="084DFB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18CE156A">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模具</w:t>
            </w:r>
          </w:p>
        </w:tc>
        <w:tc>
          <w:tcPr>
            <w:tcW w:w="1044" w:type="pct"/>
            <w:tcBorders>
              <w:top w:val="nil"/>
              <w:bottom w:val="nil"/>
            </w:tcBorders>
            <w:shd w:val="clear" w:color="auto" w:fill="auto"/>
            <w:vAlign w:val="center"/>
          </w:tcPr>
          <w:p w14:paraId="47704477">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1587" w:type="pct"/>
            <w:tcBorders>
              <w:top w:val="nil"/>
              <w:bottom w:val="nil"/>
            </w:tcBorders>
            <w:shd w:val="clear" w:color="auto" w:fill="auto"/>
            <w:vAlign w:val="center"/>
          </w:tcPr>
          <w:p w14:paraId="0507BAA9">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22.00 </w:t>
            </w:r>
          </w:p>
        </w:tc>
      </w:tr>
      <w:tr w14:paraId="118FED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51BC0B0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食品制造机械</w:t>
            </w:r>
          </w:p>
        </w:tc>
        <w:tc>
          <w:tcPr>
            <w:tcW w:w="1044" w:type="pct"/>
            <w:tcBorders>
              <w:top w:val="nil"/>
              <w:bottom w:val="nil"/>
            </w:tcBorders>
            <w:shd w:val="clear" w:color="auto" w:fill="auto"/>
            <w:vAlign w:val="center"/>
          </w:tcPr>
          <w:p w14:paraId="66B0E51B">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5E08E397">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39.00 </w:t>
            </w:r>
          </w:p>
        </w:tc>
      </w:tr>
      <w:tr w14:paraId="5BE2DA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DBE7F09">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制药专用设备</w:t>
            </w:r>
          </w:p>
        </w:tc>
        <w:tc>
          <w:tcPr>
            <w:tcW w:w="1044" w:type="pct"/>
            <w:tcBorders>
              <w:top w:val="nil"/>
              <w:bottom w:val="nil"/>
            </w:tcBorders>
            <w:shd w:val="clear" w:color="auto" w:fill="auto"/>
            <w:vAlign w:val="center"/>
          </w:tcPr>
          <w:p w14:paraId="55BEBABE">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046FF5C4">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1677.00 </w:t>
            </w:r>
          </w:p>
        </w:tc>
      </w:tr>
      <w:tr w14:paraId="5D45F7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89C5047">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电工机械专用设备</w:t>
            </w:r>
          </w:p>
        </w:tc>
        <w:tc>
          <w:tcPr>
            <w:tcW w:w="1044" w:type="pct"/>
            <w:tcBorders>
              <w:top w:val="nil"/>
              <w:bottom w:val="nil"/>
            </w:tcBorders>
            <w:shd w:val="clear" w:color="auto" w:fill="auto"/>
            <w:vAlign w:val="center"/>
          </w:tcPr>
          <w:p w14:paraId="35E1D695">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3FEC2D4D">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26.00 </w:t>
            </w:r>
          </w:p>
        </w:tc>
      </w:tr>
      <w:tr w14:paraId="706E28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AECD54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医疗仪器设备及器械</w:t>
            </w:r>
          </w:p>
        </w:tc>
        <w:tc>
          <w:tcPr>
            <w:tcW w:w="1044" w:type="pct"/>
            <w:tcBorders>
              <w:top w:val="nil"/>
              <w:bottom w:val="nil"/>
            </w:tcBorders>
            <w:shd w:val="clear" w:color="auto" w:fill="auto"/>
            <w:vAlign w:val="center"/>
          </w:tcPr>
          <w:p w14:paraId="23202C63">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54B3AC9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10870.00 </w:t>
            </w:r>
          </w:p>
        </w:tc>
      </w:tr>
      <w:tr w14:paraId="743403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A87C91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工业机器人</w:t>
            </w:r>
          </w:p>
        </w:tc>
        <w:tc>
          <w:tcPr>
            <w:tcW w:w="1044" w:type="pct"/>
            <w:tcBorders>
              <w:top w:val="nil"/>
              <w:bottom w:val="nil"/>
            </w:tcBorders>
            <w:shd w:val="clear" w:color="auto" w:fill="auto"/>
            <w:vAlign w:val="center"/>
          </w:tcPr>
          <w:p w14:paraId="2282F629">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1587" w:type="pct"/>
            <w:tcBorders>
              <w:top w:val="nil"/>
              <w:bottom w:val="nil"/>
            </w:tcBorders>
            <w:shd w:val="clear" w:color="auto" w:fill="auto"/>
            <w:vAlign w:val="center"/>
          </w:tcPr>
          <w:p w14:paraId="459666D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10961.00 </w:t>
            </w:r>
          </w:p>
        </w:tc>
      </w:tr>
      <w:tr w14:paraId="70A3EB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F7B1C11">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改装汽车</w:t>
            </w:r>
          </w:p>
        </w:tc>
        <w:tc>
          <w:tcPr>
            <w:tcW w:w="1044" w:type="pct"/>
            <w:tcBorders>
              <w:top w:val="nil"/>
              <w:bottom w:val="nil"/>
            </w:tcBorders>
            <w:shd w:val="clear" w:color="auto" w:fill="auto"/>
            <w:vAlign w:val="center"/>
          </w:tcPr>
          <w:p w14:paraId="0A119779">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辆</w:t>
            </w:r>
          </w:p>
        </w:tc>
        <w:tc>
          <w:tcPr>
            <w:tcW w:w="1587" w:type="pct"/>
            <w:tcBorders>
              <w:top w:val="nil"/>
              <w:bottom w:val="nil"/>
            </w:tcBorders>
            <w:shd w:val="clear" w:color="auto" w:fill="auto"/>
            <w:vAlign w:val="center"/>
          </w:tcPr>
          <w:p w14:paraId="0011DFE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31.00 </w:t>
            </w:r>
          </w:p>
        </w:tc>
      </w:tr>
      <w:tr w14:paraId="3A007A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006F910">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船舶修理</w:t>
            </w:r>
          </w:p>
        </w:tc>
        <w:tc>
          <w:tcPr>
            <w:tcW w:w="1044" w:type="pct"/>
            <w:tcBorders>
              <w:top w:val="nil"/>
              <w:bottom w:val="nil"/>
            </w:tcBorders>
            <w:shd w:val="clear" w:color="auto" w:fill="auto"/>
            <w:vAlign w:val="center"/>
          </w:tcPr>
          <w:p w14:paraId="342726D0">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载重吨</w:t>
            </w:r>
          </w:p>
        </w:tc>
        <w:tc>
          <w:tcPr>
            <w:tcW w:w="1587" w:type="pct"/>
            <w:tcBorders>
              <w:top w:val="nil"/>
              <w:bottom w:val="nil"/>
            </w:tcBorders>
            <w:shd w:val="clear" w:color="auto" w:fill="auto"/>
            <w:vAlign w:val="center"/>
          </w:tcPr>
          <w:p w14:paraId="7D952A0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900000.00 </w:t>
            </w:r>
          </w:p>
        </w:tc>
      </w:tr>
      <w:tr w14:paraId="44AE7EA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52418E63">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电力电缆</w:t>
            </w:r>
          </w:p>
        </w:tc>
        <w:tc>
          <w:tcPr>
            <w:tcW w:w="1044" w:type="pct"/>
            <w:tcBorders>
              <w:top w:val="nil"/>
              <w:bottom w:val="nil"/>
            </w:tcBorders>
            <w:shd w:val="clear" w:color="auto" w:fill="auto"/>
            <w:vAlign w:val="center"/>
          </w:tcPr>
          <w:p w14:paraId="7B16C00D">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千米</w:t>
            </w:r>
          </w:p>
        </w:tc>
        <w:tc>
          <w:tcPr>
            <w:tcW w:w="1587" w:type="pct"/>
            <w:tcBorders>
              <w:top w:val="nil"/>
              <w:bottom w:val="nil"/>
            </w:tcBorders>
            <w:shd w:val="clear" w:color="auto" w:fill="auto"/>
            <w:vAlign w:val="center"/>
          </w:tcPr>
          <w:p w14:paraId="19C496FA">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6913.87 </w:t>
            </w:r>
          </w:p>
        </w:tc>
      </w:tr>
      <w:tr w14:paraId="48518A2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E78DFD0">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光缆</w:t>
            </w:r>
          </w:p>
        </w:tc>
        <w:tc>
          <w:tcPr>
            <w:tcW w:w="1044" w:type="pct"/>
            <w:tcBorders>
              <w:top w:val="nil"/>
              <w:bottom w:val="nil"/>
            </w:tcBorders>
            <w:shd w:val="clear" w:color="auto" w:fill="auto"/>
            <w:vAlign w:val="center"/>
          </w:tcPr>
          <w:p w14:paraId="56C32093">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芯千米</w:t>
            </w:r>
          </w:p>
        </w:tc>
        <w:tc>
          <w:tcPr>
            <w:tcW w:w="1587" w:type="pct"/>
            <w:tcBorders>
              <w:top w:val="nil"/>
              <w:bottom w:val="nil"/>
            </w:tcBorders>
            <w:shd w:val="clear" w:color="auto" w:fill="auto"/>
            <w:vAlign w:val="center"/>
          </w:tcPr>
          <w:p w14:paraId="62CE1C0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9694620.00 </w:t>
            </w:r>
          </w:p>
        </w:tc>
      </w:tr>
      <w:tr w14:paraId="2441D0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72A78E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绝缘制品</w:t>
            </w:r>
          </w:p>
        </w:tc>
        <w:tc>
          <w:tcPr>
            <w:tcW w:w="1044" w:type="pct"/>
            <w:tcBorders>
              <w:top w:val="nil"/>
              <w:bottom w:val="nil"/>
            </w:tcBorders>
            <w:shd w:val="clear" w:color="auto" w:fill="auto"/>
            <w:vAlign w:val="center"/>
          </w:tcPr>
          <w:p w14:paraId="6AC86F50">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吨</w:t>
            </w:r>
          </w:p>
        </w:tc>
        <w:tc>
          <w:tcPr>
            <w:tcW w:w="1587" w:type="pct"/>
            <w:tcBorders>
              <w:top w:val="nil"/>
              <w:bottom w:val="nil"/>
            </w:tcBorders>
            <w:shd w:val="clear" w:color="auto" w:fill="auto"/>
            <w:vAlign w:val="center"/>
          </w:tcPr>
          <w:p w14:paraId="0D88DB37">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53427.17 </w:t>
            </w:r>
          </w:p>
        </w:tc>
      </w:tr>
      <w:tr w14:paraId="792DB7A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4B1455A">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蓄电池</w:t>
            </w:r>
          </w:p>
        </w:tc>
        <w:tc>
          <w:tcPr>
            <w:tcW w:w="1044" w:type="pct"/>
            <w:tcBorders>
              <w:top w:val="nil"/>
              <w:bottom w:val="nil"/>
            </w:tcBorders>
            <w:shd w:val="clear" w:color="auto" w:fill="auto"/>
            <w:vAlign w:val="center"/>
          </w:tcPr>
          <w:p w14:paraId="543C074B">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千瓦时</w:t>
            </w:r>
          </w:p>
        </w:tc>
        <w:tc>
          <w:tcPr>
            <w:tcW w:w="1587" w:type="pct"/>
            <w:tcBorders>
              <w:top w:val="nil"/>
              <w:bottom w:val="nil"/>
            </w:tcBorders>
            <w:shd w:val="clear" w:color="auto" w:fill="auto"/>
            <w:vAlign w:val="center"/>
          </w:tcPr>
          <w:p w14:paraId="3B4962A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4512870.62 </w:t>
            </w:r>
          </w:p>
        </w:tc>
      </w:tr>
      <w:tr w14:paraId="530E1A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2A8B15C">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家用洗衣机</w:t>
            </w:r>
          </w:p>
        </w:tc>
        <w:tc>
          <w:tcPr>
            <w:tcW w:w="1044" w:type="pct"/>
            <w:tcBorders>
              <w:top w:val="nil"/>
              <w:bottom w:val="nil"/>
            </w:tcBorders>
            <w:shd w:val="clear" w:color="auto" w:fill="auto"/>
            <w:vAlign w:val="center"/>
          </w:tcPr>
          <w:p w14:paraId="09787741">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535909C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1160411.00 </w:t>
            </w:r>
          </w:p>
        </w:tc>
      </w:tr>
      <w:tr w14:paraId="09CF87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D20F7B2">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家用电热水器</w:t>
            </w:r>
          </w:p>
        </w:tc>
        <w:tc>
          <w:tcPr>
            <w:tcW w:w="1044" w:type="pct"/>
            <w:tcBorders>
              <w:top w:val="nil"/>
              <w:bottom w:val="nil"/>
            </w:tcBorders>
            <w:shd w:val="clear" w:color="auto" w:fill="auto"/>
            <w:vAlign w:val="center"/>
          </w:tcPr>
          <w:p w14:paraId="1D352A74">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5EF04861">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667828.00 </w:t>
            </w:r>
          </w:p>
        </w:tc>
      </w:tr>
      <w:tr w14:paraId="6FE7A2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2F3C49E">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家用吸尘器</w:t>
            </w:r>
          </w:p>
        </w:tc>
        <w:tc>
          <w:tcPr>
            <w:tcW w:w="1044" w:type="pct"/>
            <w:tcBorders>
              <w:top w:val="nil"/>
              <w:bottom w:val="nil"/>
            </w:tcBorders>
            <w:shd w:val="clear" w:color="auto" w:fill="auto"/>
            <w:vAlign w:val="center"/>
          </w:tcPr>
          <w:p w14:paraId="527E8798">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379E156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262916.00 </w:t>
            </w:r>
          </w:p>
        </w:tc>
      </w:tr>
      <w:tr w14:paraId="7419D2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2DB29AF">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家用燃气热水器</w:t>
            </w:r>
          </w:p>
        </w:tc>
        <w:tc>
          <w:tcPr>
            <w:tcW w:w="1044" w:type="pct"/>
            <w:tcBorders>
              <w:top w:val="nil"/>
              <w:bottom w:val="nil"/>
            </w:tcBorders>
            <w:shd w:val="clear" w:color="auto" w:fill="auto"/>
            <w:vAlign w:val="center"/>
          </w:tcPr>
          <w:p w14:paraId="25424A43">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2971700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561242.00 </w:t>
            </w:r>
          </w:p>
        </w:tc>
      </w:tr>
      <w:tr w14:paraId="44D4B0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369" w:type="pct"/>
            <w:tcBorders>
              <w:top w:val="nil"/>
              <w:bottom w:val="nil"/>
            </w:tcBorders>
            <w:shd w:val="clear" w:color="auto" w:fill="auto"/>
            <w:vAlign w:val="center"/>
          </w:tcPr>
          <w:p w14:paraId="52FB5FE5">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灯具及照明装置</w:t>
            </w:r>
          </w:p>
        </w:tc>
        <w:tc>
          <w:tcPr>
            <w:tcW w:w="1044" w:type="pct"/>
            <w:tcBorders>
              <w:top w:val="nil"/>
              <w:bottom w:val="nil"/>
            </w:tcBorders>
            <w:shd w:val="clear" w:color="auto" w:fill="auto"/>
            <w:vAlign w:val="center"/>
          </w:tcPr>
          <w:p w14:paraId="400CA04F">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套（台、个）</w:t>
            </w:r>
          </w:p>
        </w:tc>
        <w:tc>
          <w:tcPr>
            <w:tcW w:w="1587" w:type="pct"/>
            <w:tcBorders>
              <w:top w:val="nil"/>
              <w:bottom w:val="nil"/>
            </w:tcBorders>
            <w:shd w:val="clear" w:color="auto" w:fill="auto"/>
            <w:vAlign w:val="center"/>
          </w:tcPr>
          <w:p w14:paraId="001FE19A">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100448.00 </w:t>
            </w:r>
          </w:p>
        </w:tc>
      </w:tr>
      <w:tr w14:paraId="6D9968E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39F04AF">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3D打印设备</w:t>
            </w:r>
          </w:p>
        </w:tc>
        <w:tc>
          <w:tcPr>
            <w:tcW w:w="1044" w:type="pct"/>
            <w:tcBorders>
              <w:top w:val="nil"/>
              <w:bottom w:val="nil"/>
            </w:tcBorders>
            <w:shd w:val="clear" w:color="auto" w:fill="auto"/>
            <w:vAlign w:val="center"/>
          </w:tcPr>
          <w:p w14:paraId="3756162F">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243D964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50.00 </w:t>
            </w:r>
          </w:p>
        </w:tc>
      </w:tr>
      <w:tr w14:paraId="5F72FC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CC6D226">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微波通信设备</w:t>
            </w:r>
          </w:p>
        </w:tc>
        <w:tc>
          <w:tcPr>
            <w:tcW w:w="1044" w:type="pct"/>
            <w:tcBorders>
              <w:top w:val="nil"/>
              <w:bottom w:val="nil"/>
            </w:tcBorders>
            <w:shd w:val="clear" w:color="auto" w:fill="auto"/>
            <w:vAlign w:val="center"/>
          </w:tcPr>
          <w:p w14:paraId="5E3F03EF">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部</w:t>
            </w:r>
          </w:p>
        </w:tc>
        <w:tc>
          <w:tcPr>
            <w:tcW w:w="1587" w:type="pct"/>
            <w:tcBorders>
              <w:top w:val="nil"/>
              <w:bottom w:val="nil"/>
            </w:tcBorders>
            <w:shd w:val="clear" w:color="auto" w:fill="auto"/>
            <w:vAlign w:val="center"/>
          </w:tcPr>
          <w:p w14:paraId="6A5A865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1900.00 </w:t>
            </w:r>
          </w:p>
        </w:tc>
      </w:tr>
      <w:tr w14:paraId="2E2108E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9358FC5">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地面通信导航定向设备</w:t>
            </w:r>
          </w:p>
        </w:tc>
        <w:tc>
          <w:tcPr>
            <w:tcW w:w="1044" w:type="pct"/>
            <w:tcBorders>
              <w:top w:val="nil"/>
              <w:bottom w:val="nil"/>
            </w:tcBorders>
            <w:shd w:val="clear" w:color="auto" w:fill="auto"/>
            <w:vAlign w:val="center"/>
          </w:tcPr>
          <w:p w14:paraId="17AA9686">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部</w:t>
            </w:r>
          </w:p>
        </w:tc>
        <w:tc>
          <w:tcPr>
            <w:tcW w:w="1587" w:type="pct"/>
            <w:tcBorders>
              <w:top w:val="nil"/>
              <w:bottom w:val="nil"/>
            </w:tcBorders>
            <w:shd w:val="clear" w:color="auto" w:fill="auto"/>
            <w:vAlign w:val="center"/>
          </w:tcPr>
          <w:p w14:paraId="57030325">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206.00 </w:t>
            </w:r>
          </w:p>
        </w:tc>
      </w:tr>
      <w:tr w14:paraId="5C6DE5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53A7C09A">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程控交换机</w:t>
            </w:r>
          </w:p>
        </w:tc>
        <w:tc>
          <w:tcPr>
            <w:tcW w:w="1044" w:type="pct"/>
            <w:tcBorders>
              <w:top w:val="nil"/>
              <w:bottom w:val="nil"/>
            </w:tcBorders>
            <w:shd w:val="clear" w:color="auto" w:fill="auto"/>
            <w:vAlign w:val="center"/>
          </w:tcPr>
          <w:p w14:paraId="0B9C3C1A">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线</w:t>
            </w:r>
          </w:p>
        </w:tc>
        <w:tc>
          <w:tcPr>
            <w:tcW w:w="1587" w:type="pct"/>
            <w:tcBorders>
              <w:top w:val="nil"/>
              <w:bottom w:val="nil"/>
            </w:tcBorders>
            <w:shd w:val="clear" w:color="auto" w:fill="auto"/>
            <w:vAlign w:val="center"/>
          </w:tcPr>
          <w:p w14:paraId="55412AAD">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3.00 </w:t>
            </w:r>
          </w:p>
        </w:tc>
      </w:tr>
      <w:tr w14:paraId="14699E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1F48E1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电子计算机整机</w:t>
            </w:r>
          </w:p>
        </w:tc>
        <w:tc>
          <w:tcPr>
            <w:tcW w:w="1044" w:type="pct"/>
            <w:tcBorders>
              <w:top w:val="nil"/>
              <w:bottom w:val="nil"/>
            </w:tcBorders>
            <w:shd w:val="clear" w:color="auto" w:fill="auto"/>
            <w:vAlign w:val="center"/>
          </w:tcPr>
          <w:p w14:paraId="2C0F2E7F">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31528B7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834978.00 </w:t>
            </w:r>
          </w:p>
        </w:tc>
      </w:tr>
      <w:tr w14:paraId="1E2540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6CE63BE">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显示器</w:t>
            </w:r>
          </w:p>
        </w:tc>
        <w:tc>
          <w:tcPr>
            <w:tcW w:w="1044" w:type="pct"/>
            <w:tcBorders>
              <w:top w:val="nil"/>
              <w:bottom w:val="nil"/>
            </w:tcBorders>
            <w:shd w:val="clear" w:color="auto" w:fill="auto"/>
            <w:vAlign w:val="center"/>
          </w:tcPr>
          <w:p w14:paraId="48F2E4FB">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251FD582">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6114683.00 </w:t>
            </w:r>
          </w:p>
        </w:tc>
      </w:tr>
      <w:tr w14:paraId="27D99B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jc w:val="center"/>
        </w:trPr>
        <w:tc>
          <w:tcPr>
            <w:tcW w:w="2369" w:type="pct"/>
            <w:tcBorders>
              <w:top w:val="nil"/>
              <w:bottom w:val="nil"/>
            </w:tcBorders>
            <w:shd w:val="clear" w:color="auto" w:fill="auto"/>
            <w:vAlign w:val="center"/>
          </w:tcPr>
          <w:p w14:paraId="22AE07E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打印机</w:t>
            </w:r>
          </w:p>
        </w:tc>
        <w:tc>
          <w:tcPr>
            <w:tcW w:w="1044" w:type="pct"/>
            <w:tcBorders>
              <w:top w:val="nil"/>
              <w:bottom w:val="nil"/>
            </w:tcBorders>
            <w:shd w:val="clear" w:color="auto" w:fill="auto"/>
            <w:vAlign w:val="center"/>
          </w:tcPr>
          <w:p w14:paraId="47B3BE48">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3A82783C">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103601.00 </w:t>
            </w:r>
          </w:p>
        </w:tc>
      </w:tr>
      <w:tr w14:paraId="68ED7A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ABD38F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液晶显示屏</w:t>
            </w:r>
          </w:p>
        </w:tc>
        <w:tc>
          <w:tcPr>
            <w:tcW w:w="1044" w:type="pct"/>
            <w:tcBorders>
              <w:top w:val="nil"/>
              <w:bottom w:val="nil"/>
            </w:tcBorders>
            <w:shd w:val="clear" w:color="auto" w:fill="auto"/>
            <w:vAlign w:val="center"/>
          </w:tcPr>
          <w:p w14:paraId="5EA3643F">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万片</w:t>
            </w:r>
          </w:p>
        </w:tc>
        <w:tc>
          <w:tcPr>
            <w:tcW w:w="1587" w:type="pct"/>
            <w:tcBorders>
              <w:top w:val="nil"/>
              <w:bottom w:val="nil"/>
            </w:tcBorders>
            <w:shd w:val="clear" w:color="auto" w:fill="auto"/>
            <w:vAlign w:val="center"/>
          </w:tcPr>
          <w:p w14:paraId="1A330346">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7260.64 </w:t>
            </w:r>
          </w:p>
        </w:tc>
      </w:tr>
      <w:tr w14:paraId="50986F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914B4B8">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液晶显示模组</w:t>
            </w:r>
          </w:p>
        </w:tc>
        <w:tc>
          <w:tcPr>
            <w:tcW w:w="1044" w:type="pct"/>
            <w:tcBorders>
              <w:top w:val="nil"/>
              <w:bottom w:val="nil"/>
            </w:tcBorders>
            <w:shd w:val="clear" w:color="auto" w:fill="auto"/>
            <w:vAlign w:val="center"/>
          </w:tcPr>
          <w:p w14:paraId="262F5051">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万套</w:t>
            </w:r>
          </w:p>
        </w:tc>
        <w:tc>
          <w:tcPr>
            <w:tcW w:w="1587" w:type="pct"/>
            <w:tcBorders>
              <w:top w:val="nil"/>
              <w:bottom w:val="nil"/>
            </w:tcBorders>
            <w:shd w:val="clear" w:color="auto" w:fill="auto"/>
            <w:vAlign w:val="center"/>
          </w:tcPr>
          <w:p w14:paraId="717291D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15704.85 </w:t>
            </w:r>
          </w:p>
        </w:tc>
      </w:tr>
      <w:tr w14:paraId="1D15A3C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2EB8B17">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集成电路</w:t>
            </w:r>
          </w:p>
        </w:tc>
        <w:tc>
          <w:tcPr>
            <w:tcW w:w="1044" w:type="pct"/>
            <w:tcBorders>
              <w:top w:val="nil"/>
              <w:bottom w:val="nil"/>
            </w:tcBorders>
            <w:shd w:val="clear" w:color="auto" w:fill="auto"/>
            <w:vAlign w:val="center"/>
          </w:tcPr>
          <w:p w14:paraId="7FE3FE08">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万块</w:t>
            </w:r>
          </w:p>
        </w:tc>
        <w:tc>
          <w:tcPr>
            <w:tcW w:w="1587" w:type="pct"/>
            <w:tcBorders>
              <w:top w:val="nil"/>
              <w:bottom w:val="nil"/>
            </w:tcBorders>
            <w:shd w:val="clear" w:color="auto" w:fill="auto"/>
            <w:vAlign w:val="center"/>
          </w:tcPr>
          <w:p w14:paraId="5ADDD773">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0.48 </w:t>
            </w:r>
          </w:p>
        </w:tc>
      </w:tr>
      <w:tr w14:paraId="345DF6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F9E11BE">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电子元件</w:t>
            </w:r>
          </w:p>
        </w:tc>
        <w:tc>
          <w:tcPr>
            <w:tcW w:w="1044" w:type="pct"/>
            <w:tcBorders>
              <w:top w:val="nil"/>
              <w:bottom w:val="nil"/>
            </w:tcBorders>
            <w:shd w:val="clear" w:color="auto" w:fill="auto"/>
            <w:vAlign w:val="center"/>
          </w:tcPr>
          <w:p w14:paraId="45B3D784">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万只</w:t>
            </w:r>
          </w:p>
        </w:tc>
        <w:tc>
          <w:tcPr>
            <w:tcW w:w="1587" w:type="pct"/>
            <w:tcBorders>
              <w:top w:val="nil"/>
              <w:bottom w:val="nil"/>
            </w:tcBorders>
            <w:shd w:val="clear" w:color="auto" w:fill="auto"/>
            <w:vAlign w:val="center"/>
          </w:tcPr>
          <w:p w14:paraId="1FB2911A">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292786.00 </w:t>
            </w:r>
          </w:p>
        </w:tc>
      </w:tr>
      <w:tr w14:paraId="221FA2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EB58ABC">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传感器</w:t>
            </w:r>
          </w:p>
        </w:tc>
        <w:tc>
          <w:tcPr>
            <w:tcW w:w="1044" w:type="pct"/>
            <w:tcBorders>
              <w:top w:val="nil"/>
              <w:bottom w:val="nil"/>
            </w:tcBorders>
            <w:shd w:val="clear" w:color="auto" w:fill="auto"/>
            <w:vAlign w:val="center"/>
          </w:tcPr>
          <w:p w14:paraId="1A0F68B6">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万只</w:t>
            </w:r>
          </w:p>
        </w:tc>
        <w:tc>
          <w:tcPr>
            <w:tcW w:w="1587" w:type="pct"/>
            <w:tcBorders>
              <w:top w:val="nil"/>
              <w:bottom w:val="nil"/>
            </w:tcBorders>
            <w:shd w:val="clear" w:color="auto" w:fill="auto"/>
            <w:vAlign w:val="center"/>
          </w:tcPr>
          <w:p w14:paraId="42F294DE">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38.68 </w:t>
            </w:r>
          </w:p>
        </w:tc>
      </w:tr>
      <w:tr w14:paraId="2D3051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07422EEF">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印制电路板</w:t>
            </w:r>
          </w:p>
        </w:tc>
        <w:tc>
          <w:tcPr>
            <w:tcW w:w="1044" w:type="pct"/>
            <w:tcBorders>
              <w:top w:val="nil"/>
              <w:bottom w:val="nil"/>
            </w:tcBorders>
            <w:shd w:val="clear" w:color="auto" w:fill="auto"/>
            <w:vAlign w:val="center"/>
          </w:tcPr>
          <w:p w14:paraId="19CED3AC">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587" w:type="pct"/>
            <w:tcBorders>
              <w:top w:val="nil"/>
              <w:bottom w:val="nil"/>
            </w:tcBorders>
            <w:shd w:val="clear" w:color="auto" w:fill="auto"/>
            <w:vAlign w:val="center"/>
          </w:tcPr>
          <w:p w14:paraId="7E9B028C">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36394.00 </w:t>
            </w:r>
          </w:p>
        </w:tc>
      </w:tr>
      <w:tr w14:paraId="28D0C0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F96D33A">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彩色电视机</w:t>
            </w:r>
          </w:p>
        </w:tc>
        <w:tc>
          <w:tcPr>
            <w:tcW w:w="1044" w:type="pct"/>
            <w:tcBorders>
              <w:top w:val="nil"/>
              <w:bottom w:val="nil"/>
            </w:tcBorders>
            <w:shd w:val="clear" w:color="auto" w:fill="auto"/>
            <w:vAlign w:val="center"/>
          </w:tcPr>
          <w:p w14:paraId="17516CB7">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457C0C3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861045.00 </w:t>
            </w:r>
          </w:p>
        </w:tc>
      </w:tr>
      <w:tr w14:paraId="4E95F4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6D6C0215">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虚拟现实设备</w:t>
            </w:r>
          </w:p>
        </w:tc>
        <w:tc>
          <w:tcPr>
            <w:tcW w:w="1044" w:type="pct"/>
            <w:tcBorders>
              <w:top w:val="nil"/>
              <w:bottom w:val="nil"/>
            </w:tcBorders>
            <w:shd w:val="clear" w:color="auto" w:fill="auto"/>
            <w:vAlign w:val="center"/>
          </w:tcPr>
          <w:p w14:paraId="77C6D4B6">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47BE4C0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453.00 </w:t>
            </w:r>
          </w:p>
        </w:tc>
      </w:tr>
      <w:tr w14:paraId="7C151F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47DFF1A5">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工业自动调节仪表与控制系统</w:t>
            </w:r>
          </w:p>
        </w:tc>
        <w:tc>
          <w:tcPr>
            <w:tcW w:w="1044" w:type="pct"/>
            <w:tcBorders>
              <w:top w:val="nil"/>
              <w:bottom w:val="nil"/>
            </w:tcBorders>
            <w:shd w:val="clear" w:color="auto" w:fill="auto"/>
            <w:vAlign w:val="center"/>
          </w:tcPr>
          <w:p w14:paraId="5A8DA97C">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台（套）</w:t>
            </w:r>
          </w:p>
        </w:tc>
        <w:tc>
          <w:tcPr>
            <w:tcW w:w="1587" w:type="pct"/>
            <w:tcBorders>
              <w:top w:val="nil"/>
              <w:bottom w:val="nil"/>
            </w:tcBorders>
            <w:shd w:val="clear" w:color="auto" w:fill="auto"/>
            <w:vAlign w:val="center"/>
          </w:tcPr>
          <w:p w14:paraId="14921A61">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1887800.00 </w:t>
            </w:r>
          </w:p>
        </w:tc>
      </w:tr>
      <w:tr w14:paraId="0D0AE0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2B6791CC">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工业仪表</w:t>
            </w:r>
          </w:p>
        </w:tc>
        <w:tc>
          <w:tcPr>
            <w:tcW w:w="1044" w:type="pct"/>
            <w:tcBorders>
              <w:top w:val="nil"/>
              <w:bottom w:val="nil"/>
            </w:tcBorders>
            <w:shd w:val="clear" w:color="auto" w:fill="auto"/>
            <w:vAlign w:val="center"/>
          </w:tcPr>
          <w:p w14:paraId="439BBA08">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台（个）</w:t>
            </w:r>
          </w:p>
        </w:tc>
        <w:tc>
          <w:tcPr>
            <w:tcW w:w="1587" w:type="pct"/>
            <w:tcBorders>
              <w:top w:val="nil"/>
              <w:bottom w:val="nil"/>
            </w:tcBorders>
            <w:shd w:val="clear" w:color="auto" w:fill="auto"/>
            <w:vAlign w:val="center"/>
          </w:tcPr>
          <w:p w14:paraId="3E71AFCD">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365075.00 </w:t>
            </w:r>
          </w:p>
        </w:tc>
      </w:tr>
      <w:tr w14:paraId="0E86F2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76DFFD3B">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电工仪器仪表</w:t>
            </w:r>
          </w:p>
        </w:tc>
        <w:tc>
          <w:tcPr>
            <w:tcW w:w="1044" w:type="pct"/>
            <w:tcBorders>
              <w:top w:val="nil"/>
              <w:bottom w:val="nil"/>
            </w:tcBorders>
            <w:shd w:val="clear" w:color="auto" w:fill="auto"/>
            <w:vAlign w:val="center"/>
          </w:tcPr>
          <w:p w14:paraId="4623C0BE">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168A4DCB">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375022.00 </w:t>
            </w:r>
          </w:p>
        </w:tc>
      </w:tr>
      <w:tr w14:paraId="05573F5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nil"/>
            </w:tcBorders>
            <w:shd w:val="clear" w:color="auto" w:fill="auto"/>
            <w:vAlign w:val="center"/>
          </w:tcPr>
          <w:p w14:paraId="396F1C62">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试验机</w:t>
            </w:r>
          </w:p>
        </w:tc>
        <w:tc>
          <w:tcPr>
            <w:tcW w:w="1044" w:type="pct"/>
            <w:tcBorders>
              <w:top w:val="nil"/>
              <w:bottom w:val="nil"/>
            </w:tcBorders>
            <w:shd w:val="clear" w:color="auto" w:fill="auto"/>
            <w:vAlign w:val="center"/>
          </w:tcPr>
          <w:p w14:paraId="155AB435">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1587" w:type="pct"/>
            <w:tcBorders>
              <w:top w:val="nil"/>
              <w:bottom w:val="nil"/>
            </w:tcBorders>
            <w:shd w:val="clear" w:color="auto" w:fill="auto"/>
            <w:vAlign w:val="center"/>
          </w:tcPr>
          <w:p w14:paraId="6BBAD16F">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2855.00 </w:t>
            </w:r>
          </w:p>
        </w:tc>
      </w:tr>
      <w:tr w14:paraId="7CBB09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369" w:type="pct"/>
            <w:tcBorders>
              <w:top w:val="nil"/>
              <w:bottom w:val="single" w:color="000000" w:sz="12" w:space="0"/>
            </w:tcBorders>
            <w:shd w:val="clear" w:color="auto" w:fill="auto"/>
            <w:vAlign w:val="center"/>
          </w:tcPr>
          <w:p w14:paraId="4B975F4D">
            <w:pPr>
              <w:widowControl/>
              <w:jc w:val="left"/>
              <w:rPr>
                <w:rFonts w:ascii="宋体" w:hAnsi="宋体" w:eastAsia="宋体" w:cs="宋体"/>
                <w:color w:val="000000"/>
                <w:szCs w:val="21"/>
              </w:rPr>
            </w:pPr>
            <w:r>
              <w:rPr>
                <w:rFonts w:hint="eastAsia" w:ascii="宋体" w:hAnsi="宋体" w:eastAsia="宋体" w:cs="宋体"/>
                <w:color w:val="000000"/>
                <w:kern w:val="0"/>
                <w:szCs w:val="21"/>
                <w:lang w:bidi="ar"/>
              </w:rPr>
              <w:t>光学仪器</w:t>
            </w:r>
          </w:p>
        </w:tc>
        <w:tc>
          <w:tcPr>
            <w:tcW w:w="1044" w:type="pct"/>
            <w:tcBorders>
              <w:top w:val="nil"/>
              <w:bottom w:val="single" w:color="000000" w:sz="12" w:space="0"/>
            </w:tcBorders>
            <w:shd w:val="clear" w:color="auto" w:fill="auto"/>
            <w:vAlign w:val="center"/>
          </w:tcPr>
          <w:p w14:paraId="7EA5839D">
            <w:pPr>
              <w:widowControl/>
              <w:jc w:val="center"/>
              <w:rPr>
                <w:rFonts w:ascii="宋体" w:hAnsi="宋体" w:eastAsia="宋体" w:cs="宋体"/>
                <w:color w:val="000000"/>
                <w:szCs w:val="21"/>
              </w:rPr>
            </w:pPr>
            <w:r>
              <w:rPr>
                <w:rFonts w:hint="eastAsia" w:ascii="宋体" w:hAnsi="宋体" w:eastAsia="宋体" w:cs="宋体"/>
                <w:color w:val="000000"/>
                <w:kern w:val="0"/>
                <w:szCs w:val="21"/>
                <w:lang w:bidi="ar"/>
              </w:rPr>
              <w:t>台（个）</w:t>
            </w:r>
          </w:p>
        </w:tc>
        <w:tc>
          <w:tcPr>
            <w:tcW w:w="1587" w:type="pct"/>
            <w:tcBorders>
              <w:top w:val="nil"/>
              <w:bottom w:val="single" w:color="000000" w:sz="12" w:space="0"/>
            </w:tcBorders>
            <w:shd w:val="clear" w:color="auto" w:fill="auto"/>
            <w:vAlign w:val="center"/>
          </w:tcPr>
          <w:p w14:paraId="7C7FA048">
            <w:pPr>
              <w:widowControl/>
              <w:ind w:firstLine="420"/>
              <w:jc w:val="right"/>
              <w:rPr>
                <w:rFonts w:ascii="宋体" w:hAnsi="宋体" w:eastAsia="宋体" w:cs="宋体"/>
                <w:color w:val="000000"/>
                <w:szCs w:val="21"/>
              </w:rPr>
            </w:pPr>
            <w:r>
              <w:rPr>
                <w:rFonts w:hint="eastAsia" w:ascii="宋体" w:hAnsi="宋体" w:eastAsia="宋体" w:cs="宋体"/>
                <w:color w:val="000000"/>
                <w:kern w:val="0"/>
                <w:szCs w:val="21"/>
                <w:lang w:bidi="ar"/>
              </w:rPr>
              <w:t xml:space="preserve">1376049.00 </w:t>
            </w:r>
          </w:p>
        </w:tc>
      </w:tr>
    </w:tbl>
    <w:p w14:paraId="274373BC">
      <w:pPr>
        <w:pStyle w:val="8"/>
      </w:pPr>
    </w:p>
    <w:p w14:paraId="0CBE275C">
      <w:pPr>
        <w:widowControl/>
        <w:spacing w:line="600" w:lineRule="exact"/>
        <w:ind w:firstLine="630"/>
        <w:rPr>
          <w:rFonts w:ascii="Times New Roman" w:hAnsi="Times New Roman" w:eastAsia="方正仿宋_GBK"/>
          <w:color w:val="0C0C0C"/>
          <w:sz w:val="32"/>
          <w:szCs w:val="32"/>
        </w:rPr>
      </w:pPr>
    </w:p>
    <w:p w14:paraId="4ABE5BF6">
      <w:pPr>
        <w:spacing w:line="520" w:lineRule="exact"/>
        <w:ind w:firstLine="640" w:firstLineChars="200"/>
        <w:textAlignment w:val="center"/>
        <w:rPr>
          <w:rFonts w:ascii="Times New Roman" w:hAnsi="Times New Roman" w:eastAsia="黑体" w:cs="黑体"/>
          <w:color w:val="0C0C0C"/>
          <w:sz w:val="32"/>
          <w:szCs w:val="32"/>
        </w:rPr>
      </w:pPr>
      <w:r>
        <w:rPr>
          <w:rFonts w:hint="eastAsia" w:ascii="Times New Roman" w:hAnsi="Times New Roman" w:eastAsia="黑体" w:cs="黑体"/>
          <w:color w:val="0C0C0C"/>
          <w:kern w:val="0"/>
          <w:sz w:val="32"/>
          <w:szCs w:val="32"/>
        </w:rPr>
        <w:t xml:space="preserve"> </w:t>
      </w:r>
      <w:r>
        <w:rPr>
          <w:rFonts w:hint="eastAsia" w:ascii="Times New Roman" w:hAnsi="Times New Roman" w:eastAsia="黑体" w:cs="黑体"/>
          <w:color w:val="0C0C0C"/>
          <w:sz w:val="32"/>
          <w:szCs w:val="32"/>
        </w:rPr>
        <w:t>二、建筑业</w:t>
      </w:r>
    </w:p>
    <w:p w14:paraId="3F70332C">
      <w:pPr>
        <w:widowControl/>
        <w:spacing w:line="520" w:lineRule="exact"/>
        <w:ind w:firstLine="640" w:firstLineChars="200"/>
        <w:rPr>
          <w:rFonts w:ascii="Times New Roman" w:hAnsi="Times New Roman" w:eastAsia="方正仿宋_GBK"/>
          <w:color w:val="0C0C0C"/>
          <w:sz w:val="32"/>
          <w:szCs w:val="32"/>
        </w:rPr>
      </w:pPr>
      <w:r>
        <w:rPr>
          <w:rFonts w:hint="eastAsia" w:ascii="Times New Roman" w:hAnsi="Times New Roman" w:eastAsia="楷体_GB2312" w:cs="楷体_GB2312"/>
          <w:color w:val="0C0C0C"/>
          <w:kern w:val="0"/>
          <w:sz w:val="32"/>
          <w:szCs w:val="32"/>
          <w:lang w:bidi="ar"/>
        </w:rPr>
        <w:t>（一）企业法人单位数和从业人员</w:t>
      </w:r>
    </w:p>
    <w:p w14:paraId="2027C491">
      <w:pPr>
        <w:widowControl/>
        <w:spacing w:line="520" w:lineRule="exact"/>
        <w:ind w:firstLine="640" w:firstLineChars="200"/>
        <w:rPr>
          <w:rFonts w:ascii="Times New Roman" w:hAnsi="Times New Roman" w:eastAsia="方正仿宋_GBK"/>
          <w:color w:val="0C0C0C"/>
          <w:sz w:val="32"/>
          <w:szCs w:val="32"/>
        </w:rPr>
      </w:pPr>
      <w:r>
        <w:rPr>
          <w:rFonts w:hint="eastAsia" w:ascii="Times New Roman" w:hAnsi="Times New Roman" w:eastAsia="方正仿宋_GBK"/>
          <w:color w:val="0C0C0C"/>
          <w:sz w:val="32"/>
          <w:szCs w:val="32"/>
        </w:rPr>
        <w:t>2023年末，全区共有建筑业企业法人单位4925个，比2018年末增长259.23%；从业人员80668人，比2018年末下降35.49%。</w:t>
      </w:r>
    </w:p>
    <w:p w14:paraId="42F1AC43">
      <w:pPr>
        <w:widowControl/>
        <w:spacing w:line="520" w:lineRule="exact"/>
        <w:ind w:firstLine="640" w:firstLineChars="200"/>
        <w:rPr>
          <w:rFonts w:ascii="Times New Roman" w:hAnsi="Times New Roman" w:eastAsia="方正仿宋_GBK"/>
          <w:color w:val="0C0C0C"/>
          <w:sz w:val="32"/>
          <w:szCs w:val="32"/>
        </w:rPr>
      </w:pPr>
      <w:r>
        <w:rPr>
          <w:rFonts w:hint="eastAsia" w:ascii="Times New Roman" w:hAnsi="Times New Roman" w:eastAsia="方正仿宋_GBK"/>
          <w:color w:val="0C0C0C"/>
          <w:sz w:val="32"/>
          <w:szCs w:val="32"/>
        </w:rPr>
        <w:t>建筑业企业法人单位中，内资企业4910个，占99.7%；港澳台投资企业4个，占0.08%；外商投资企业11个，占0.22%。</w:t>
      </w:r>
    </w:p>
    <w:p w14:paraId="10C545D1">
      <w:pPr>
        <w:widowControl/>
        <w:spacing w:line="520" w:lineRule="exact"/>
        <w:ind w:firstLine="640" w:firstLineChars="200"/>
        <w:rPr>
          <w:rFonts w:ascii="Times New Roman" w:hAnsi="Times New Roman" w:eastAsia="方正仿宋_GBK"/>
          <w:color w:val="0C0C0C"/>
          <w:sz w:val="32"/>
          <w:szCs w:val="32"/>
        </w:rPr>
      </w:pPr>
      <w:r>
        <w:rPr>
          <w:rFonts w:hint="eastAsia" w:ascii="Times New Roman" w:hAnsi="Times New Roman" w:eastAsia="方正仿宋_GBK"/>
          <w:color w:val="0C0C0C"/>
          <w:sz w:val="32"/>
          <w:szCs w:val="32"/>
        </w:rPr>
        <w:t>建筑业企业法人单位从业人员中，内资企业80336人，占99.59%；港澳台投资企业16人，占0.02%；外商投资企业316人，占0.39%（详见表3-6）。</w:t>
      </w:r>
    </w:p>
    <w:p w14:paraId="6236495D">
      <w:pPr>
        <w:adjustRightInd w:val="0"/>
        <w:spacing w:line="360" w:lineRule="atLeast"/>
        <w:textAlignment w:val="baseline"/>
        <w:rPr>
          <w:rFonts w:ascii="Times New Roman" w:hAnsi="Times New Roman" w:eastAsia="方正仿宋_GBK"/>
          <w:kern w:val="0"/>
          <w:sz w:val="30"/>
          <w:szCs w:val="20"/>
        </w:rPr>
      </w:pPr>
    </w:p>
    <w:p w14:paraId="32038034">
      <w:pPr>
        <w:widowControl/>
        <w:spacing w:after="93" w:afterLines="30" w:line="600" w:lineRule="exact"/>
        <w:jc w:val="center"/>
        <w:rPr>
          <w:rFonts w:ascii="Times New Roman" w:hAnsi="Times New Roman" w:eastAsia="宋体" w:cs="宋体"/>
          <w:b/>
          <w:color w:val="0C0C0C"/>
          <w:kern w:val="0"/>
          <w:sz w:val="28"/>
          <w:szCs w:val="28"/>
          <w:lang w:bidi="ar"/>
        </w:rPr>
      </w:pPr>
      <w:r>
        <w:rPr>
          <w:rFonts w:hint="eastAsia" w:ascii="Times New Roman" w:hAnsi="Times New Roman" w:eastAsia="宋体" w:cs="宋体"/>
          <w:b/>
          <w:color w:val="0C0C0C"/>
          <w:kern w:val="0"/>
          <w:sz w:val="24"/>
          <w:szCs w:val="24"/>
          <w:lang w:bidi="ar"/>
        </w:rPr>
        <w:t>表3-6　按登记注册统计类别分组的建筑业企业法人单位数和从业人员</w:t>
      </w:r>
    </w:p>
    <w:tbl>
      <w:tblPr>
        <w:tblStyle w:val="9"/>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127"/>
        <w:gridCol w:w="2704"/>
        <w:gridCol w:w="2472"/>
      </w:tblGrid>
      <w:tr w14:paraId="1D2871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883" w:type="pct"/>
            <w:tcBorders>
              <w:top w:val="single" w:color="auto" w:sz="12" w:space="0"/>
              <w:left w:val="nil"/>
              <w:bottom w:val="single" w:color="auto" w:sz="4" w:space="0"/>
              <w:right w:val="single" w:color="auto" w:sz="4" w:space="0"/>
            </w:tcBorders>
            <w:vAlign w:val="center"/>
          </w:tcPr>
          <w:p w14:paraId="27B7E626">
            <w:pPr>
              <w:widowControl/>
              <w:spacing w:line="320" w:lineRule="exact"/>
              <w:ind w:left="6" w:right="6"/>
              <w:jc w:val="center"/>
              <w:rPr>
                <w:rFonts w:ascii="Times New Roman" w:hAnsi="Times New Roman" w:eastAsia="宋体" w:cs="宋体"/>
                <w:color w:val="0C0C0C"/>
                <w:szCs w:val="21"/>
              </w:rPr>
            </w:pPr>
          </w:p>
        </w:tc>
        <w:tc>
          <w:tcPr>
            <w:tcW w:w="1628" w:type="pct"/>
            <w:tcBorders>
              <w:top w:val="single" w:color="auto" w:sz="12" w:space="0"/>
              <w:left w:val="single" w:color="auto" w:sz="4" w:space="0"/>
              <w:bottom w:val="single" w:color="auto" w:sz="4" w:space="0"/>
              <w:right w:val="single" w:color="auto" w:sz="4" w:space="0"/>
            </w:tcBorders>
            <w:vAlign w:val="center"/>
          </w:tcPr>
          <w:p w14:paraId="7970DE7E">
            <w:pPr>
              <w:widowControl/>
              <w:spacing w:line="320" w:lineRule="exact"/>
              <w:ind w:left="6" w:right="6"/>
              <w:jc w:val="center"/>
              <w:rPr>
                <w:rFonts w:ascii="Times New Roman" w:hAnsi="Times New Roman" w:eastAsia="宋体" w:cs="宋体"/>
                <w:b/>
                <w:bCs/>
                <w:color w:val="0C0C0C"/>
                <w:kern w:val="0"/>
                <w:szCs w:val="21"/>
                <w:lang w:bidi="ar"/>
              </w:rPr>
            </w:pPr>
            <w:r>
              <w:rPr>
                <w:rFonts w:hint="eastAsia" w:ascii="Times New Roman" w:hAnsi="Times New Roman" w:eastAsia="宋体" w:cs="宋体"/>
                <w:b/>
                <w:bCs/>
                <w:color w:val="0C0C0C"/>
                <w:kern w:val="0"/>
                <w:szCs w:val="21"/>
                <w:lang w:bidi="ar"/>
              </w:rPr>
              <w:t>企业法人单位</w:t>
            </w:r>
          </w:p>
          <w:p w14:paraId="67D262DA">
            <w:pPr>
              <w:widowControl/>
              <w:spacing w:line="320" w:lineRule="exact"/>
              <w:ind w:left="6" w:right="6"/>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（个）</w:t>
            </w:r>
          </w:p>
        </w:tc>
        <w:tc>
          <w:tcPr>
            <w:tcW w:w="1488" w:type="pct"/>
            <w:tcBorders>
              <w:top w:val="single" w:color="auto" w:sz="12" w:space="0"/>
              <w:left w:val="single" w:color="auto" w:sz="4" w:space="0"/>
              <w:bottom w:val="single" w:color="auto" w:sz="4" w:space="0"/>
              <w:right w:val="nil"/>
            </w:tcBorders>
            <w:vAlign w:val="center"/>
          </w:tcPr>
          <w:p w14:paraId="2279FD1D">
            <w:pPr>
              <w:widowControl/>
              <w:spacing w:line="320" w:lineRule="exact"/>
              <w:ind w:left="6" w:right="6"/>
              <w:jc w:val="center"/>
              <w:rPr>
                <w:rFonts w:ascii="Times New Roman" w:hAnsi="Times New Roman" w:eastAsia="宋体" w:cs="宋体"/>
                <w:b/>
                <w:bCs/>
                <w:color w:val="0C0C0C"/>
                <w:kern w:val="0"/>
                <w:szCs w:val="21"/>
                <w:lang w:bidi="ar"/>
              </w:rPr>
            </w:pPr>
            <w:r>
              <w:rPr>
                <w:rFonts w:hint="eastAsia" w:ascii="Times New Roman" w:hAnsi="Times New Roman" w:eastAsia="宋体" w:cs="宋体"/>
                <w:b/>
                <w:bCs/>
                <w:color w:val="0C0C0C"/>
                <w:kern w:val="0"/>
                <w:szCs w:val="21"/>
                <w:lang w:bidi="ar"/>
              </w:rPr>
              <w:t>从业人员</w:t>
            </w:r>
          </w:p>
          <w:p w14:paraId="2015AB1D">
            <w:pPr>
              <w:widowControl/>
              <w:spacing w:line="320" w:lineRule="exact"/>
              <w:ind w:left="6" w:right="6"/>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（人）</w:t>
            </w:r>
          </w:p>
        </w:tc>
      </w:tr>
      <w:tr w14:paraId="2EE368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single" w:color="auto" w:sz="4" w:space="0"/>
              <w:left w:val="nil"/>
              <w:bottom w:val="nil"/>
              <w:right w:val="single" w:color="auto" w:sz="4" w:space="0"/>
            </w:tcBorders>
            <w:vAlign w:val="center"/>
          </w:tcPr>
          <w:p w14:paraId="15508D69">
            <w:pPr>
              <w:widowControl/>
              <w:spacing w:line="320" w:lineRule="exact"/>
              <w:ind w:left="6" w:right="6"/>
              <w:jc w:val="center"/>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 xml:space="preserve">合 </w:t>
            </w:r>
            <w:r>
              <w:rPr>
                <w:rFonts w:ascii="Times New Roman" w:hAnsi="Times New Roman" w:eastAsia="宋体" w:cs="宋体"/>
                <w:b/>
                <w:color w:val="0C0C0C"/>
                <w:kern w:val="0"/>
                <w:szCs w:val="21"/>
                <w:lang w:bidi="ar"/>
              </w:rPr>
              <w:t xml:space="preserve"> </w:t>
            </w:r>
            <w:r>
              <w:rPr>
                <w:rFonts w:hint="eastAsia" w:ascii="Times New Roman" w:hAnsi="Times New Roman" w:eastAsia="宋体" w:cs="宋体"/>
                <w:b/>
                <w:color w:val="0C0C0C"/>
                <w:kern w:val="0"/>
                <w:szCs w:val="21"/>
                <w:lang w:bidi="ar"/>
              </w:rPr>
              <w:t>计</w:t>
            </w:r>
          </w:p>
        </w:tc>
        <w:tc>
          <w:tcPr>
            <w:tcW w:w="1628" w:type="pct"/>
            <w:tcBorders>
              <w:top w:val="single" w:color="auto" w:sz="4" w:space="0"/>
              <w:left w:val="single" w:color="auto" w:sz="4" w:space="0"/>
              <w:bottom w:val="nil"/>
              <w:right w:val="single" w:color="auto" w:sz="4" w:space="0"/>
            </w:tcBorders>
            <w:vAlign w:val="center"/>
          </w:tcPr>
          <w:p w14:paraId="647B925B">
            <w:pPr>
              <w:widowControl/>
              <w:spacing w:line="320" w:lineRule="exact"/>
              <w:jc w:val="right"/>
              <w:rPr>
                <w:rFonts w:ascii="Times New Roman" w:hAnsi="Times New Roman" w:eastAsia="宋体" w:cs="宋体"/>
                <w:b/>
                <w:bCs/>
                <w:color w:val="0C0C0C"/>
                <w:szCs w:val="21"/>
              </w:rPr>
            </w:pPr>
            <w:r>
              <w:rPr>
                <w:rFonts w:hint="eastAsia" w:ascii="Times New Roman" w:hAnsi="Times New Roman" w:eastAsia="宋体" w:cs="宋体"/>
                <w:b/>
                <w:bCs/>
                <w:color w:val="0C0C0C"/>
                <w:szCs w:val="21"/>
              </w:rPr>
              <w:t>4925</w:t>
            </w:r>
          </w:p>
        </w:tc>
        <w:tc>
          <w:tcPr>
            <w:tcW w:w="2598" w:type="dxa"/>
            <w:tcBorders>
              <w:top w:val="single" w:color="auto" w:sz="4" w:space="0"/>
              <w:left w:val="single" w:color="auto" w:sz="4" w:space="0"/>
              <w:bottom w:val="nil"/>
              <w:right w:val="nil"/>
            </w:tcBorders>
            <w:vAlign w:val="center"/>
          </w:tcPr>
          <w:p w14:paraId="4A20B7EC">
            <w:pPr>
              <w:widowControl/>
              <w:spacing w:line="320" w:lineRule="exact"/>
              <w:jc w:val="right"/>
              <w:rPr>
                <w:rFonts w:ascii="Times New Roman" w:hAnsi="Times New Roman" w:eastAsia="宋体" w:cs="宋体"/>
                <w:b/>
                <w:bCs/>
                <w:color w:val="0C0C0C"/>
                <w:szCs w:val="21"/>
              </w:rPr>
            </w:pPr>
            <w:r>
              <w:rPr>
                <w:rFonts w:hint="eastAsia" w:ascii="Times New Roman" w:hAnsi="Times New Roman" w:eastAsia="宋体" w:cs="宋体"/>
                <w:b/>
                <w:bCs/>
                <w:color w:val="0C0C0C"/>
                <w:szCs w:val="21"/>
              </w:rPr>
              <w:t>80668</w:t>
            </w:r>
          </w:p>
        </w:tc>
      </w:tr>
      <w:tr w14:paraId="76BDF5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auto" w:sz="4" w:space="0"/>
            </w:tcBorders>
            <w:vAlign w:val="center"/>
          </w:tcPr>
          <w:p w14:paraId="528EAE01">
            <w:pPr>
              <w:widowControl/>
              <w:spacing w:line="320" w:lineRule="exact"/>
              <w:ind w:left="6" w:right="6"/>
              <w:jc w:val="left"/>
              <w:rPr>
                <w:rFonts w:ascii="Times New Roman" w:hAnsi="Times New Roman" w:eastAsia="宋体" w:cs="宋体"/>
                <w:bCs/>
                <w:color w:val="0C0C0C"/>
                <w:szCs w:val="21"/>
              </w:rPr>
            </w:pPr>
            <w:r>
              <w:rPr>
                <w:rFonts w:hint="eastAsia" w:ascii="Times New Roman" w:hAnsi="Times New Roman" w:eastAsia="宋体" w:cs="宋体"/>
                <w:bCs/>
                <w:color w:val="0C0C0C"/>
                <w:kern w:val="0"/>
                <w:szCs w:val="21"/>
                <w:lang w:bidi="ar"/>
              </w:rPr>
              <w:t>内资企业</w:t>
            </w:r>
          </w:p>
        </w:tc>
        <w:tc>
          <w:tcPr>
            <w:tcW w:w="1628" w:type="pct"/>
            <w:tcBorders>
              <w:top w:val="nil"/>
              <w:left w:val="single" w:color="auto" w:sz="4" w:space="0"/>
              <w:bottom w:val="nil"/>
              <w:right w:val="single" w:color="auto" w:sz="4" w:space="0"/>
            </w:tcBorders>
            <w:vAlign w:val="center"/>
          </w:tcPr>
          <w:p w14:paraId="5F1F8A36">
            <w:pPr>
              <w:widowControl/>
              <w:spacing w:line="32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4910</w:t>
            </w:r>
          </w:p>
        </w:tc>
        <w:tc>
          <w:tcPr>
            <w:tcW w:w="2598" w:type="dxa"/>
            <w:tcBorders>
              <w:top w:val="nil"/>
              <w:left w:val="single" w:color="auto" w:sz="4" w:space="0"/>
              <w:bottom w:val="nil"/>
              <w:right w:val="nil"/>
            </w:tcBorders>
            <w:vAlign w:val="center"/>
          </w:tcPr>
          <w:p w14:paraId="111DADAA">
            <w:pPr>
              <w:widowControl/>
              <w:spacing w:line="32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80336</w:t>
            </w:r>
          </w:p>
        </w:tc>
      </w:tr>
      <w:tr w14:paraId="781D5A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auto" w:sz="4" w:space="0"/>
            </w:tcBorders>
            <w:vAlign w:val="center"/>
          </w:tcPr>
          <w:p w14:paraId="13C1EB96">
            <w:pPr>
              <w:widowControl/>
              <w:spacing w:line="320" w:lineRule="exact"/>
              <w:ind w:left="6" w:right="6"/>
              <w:jc w:val="left"/>
              <w:rPr>
                <w:rFonts w:ascii="Times New Roman" w:hAnsi="Times New Roman" w:eastAsia="宋体" w:cs="宋体"/>
                <w:bCs/>
                <w:color w:val="0C0C0C"/>
                <w:szCs w:val="21"/>
              </w:rPr>
            </w:pPr>
            <w:r>
              <w:rPr>
                <w:rFonts w:hint="eastAsia" w:ascii="Times New Roman" w:hAnsi="Times New Roman" w:eastAsia="宋体" w:cs="宋体"/>
                <w:bCs/>
                <w:color w:val="0C0C0C"/>
                <w:kern w:val="0"/>
                <w:szCs w:val="21"/>
                <w:lang w:bidi="ar"/>
              </w:rPr>
              <w:t>港澳台投资企业</w:t>
            </w:r>
          </w:p>
        </w:tc>
        <w:tc>
          <w:tcPr>
            <w:tcW w:w="1628" w:type="pct"/>
            <w:tcBorders>
              <w:top w:val="nil"/>
              <w:left w:val="single" w:color="auto" w:sz="4" w:space="0"/>
              <w:bottom w:val="nil"/>
              <w:right w:val="single" w:color="auto" w:sz="4" w:space="0"/>
            </w:tcBorders>
            <w:vAlign w:val="center"/>
          </w:tcPr>
          <w:p w14:paraId="1248406E">
            <w:pPr>
              <w:widowControl/>
              <w:spacing w:line="32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4</w:t>
            </w:r>
          </w:p>
        </w:tc>
        <w:tc>
          <w:tcPr>
            <w:tcW w:w="2598" w:type="dxa"/>
            <w:tcBorders>
              <w:top w:val="nil"/>
              <w:left w:val="single" w:color="auto" w:sz="4" w:space="0"/>
              <w:bottom w:val="nil"/>
              <w:right w:val="nil"/>
            </w:tcBorders>
            <w:vAlign w:val="center"/>
          </w:tcPr>
          <w:p w14:paraId="6E9755E0">
            <w:pPr>
              <w:widowControl/>
              <w:spacing w:line="32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16</w:t>
            </w:r>
          </w:p>
        </w:tc>
      </w:tr>
      <w:tr w14:paraId="205560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auto" w:sz="4" w:space="0"/>
            </w:tcBorders>
            <w:vAlign w:val="center"/>
          </w:tcPr>
          <w:p w14:paraId="117AE176">
            <w:pPr>
              <w:widowControl/>
              <w:spacing w:line="320" w:lineRule="exact"/>
              <w:ind w:left="6" w:right="6"/>
              <w:jc w:val="left"/>
              <w:rPr>
                <w:rFonts w:ascii="Times New Roman" w:hAnsi="Times New Roman" w:eastAsia="宋体" w:cs="宋体"/>
                <w:bCs/>
                <w:color w:val="0C0C0C"/>
                <w:szCs w:val="21"/>
              </w:rPr>
            </w:pPr>
            <w:r>
              <w:rPr>
                <w:rFonts w:hint="eastAsia" w:ascii="Times New Roman" w:hAnsi="Times New Roman" w:eastAsia="宋体" w:cs="宋体"/>
                <w:bCs/>
                <w:color w:val="0C0C0C"/>
                <w:kern w:val="0"/>
                <w:szCs w:val="21"/>
                <w:lang w:bidi="ar"/>
              </w:rPr>
              <w:t>外商投资企业</w:t>
            </w:r>
          </w:p>
        </w:tc>
        <w:tc>
          <w:tcPr>
            <w:tcW w:w="1628" w:type="pct"/>
            <w:tcBorders>
              <w:top w:val="nil"/>
              <w:left w:val="single" w:color="auto" w:sz="4" w:space="0"/>
              <w:bottom w:val="nil"/>
              <w:right w:val="single" w:color="auto" w:sz="4" w:space="0"/>
            </w:tcBorders>
            <w:vAlign w:val="center"/>
          </w:tcPr>
          <w:p w14:paraId="62A2CC98">
            <w:pPr>
              <w:widowControl/>
              <w:spacing w:line="32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11</w:t>
            </w:r>
          </w:p>
        </w:tc>
        <w:tc>
          <w:tcPr>
            <w:tcW w:w="2598" w:type="dxa"/>
            <w:tcBorders>
              <w:top w:val="nil"/>
              <w:left w:val="single" w:color="auto" w:sz="4" w:space="0"/>
              <w:bottom w:val="nil"/>
              <w:right w:val="nil"/>
            </w:tcBorders>
            <w:vAlign w:val="center"/>
          </w:tcPr>
          <w:p w14:paraId="2B759B56">
            <w:pPr>
              <w:widowControl/>
              <w:spacing w:line="320" w:lineRule="exact"/>
              <w:jc w:val="right"/>
              <w:rPr>
                <w:rFonts w:ascii="Times New Roman" w:hAnsi="Times New Roman" w:eastAsia="宋体" w:cs="宋体"/>
                <w:bCs/>
                <w:color w:val="0C0C0C"/>
                <w:szCs w:val="21"/>
              </w:rPr>
            </w:pPr>
            <w:r>
              <w:rPr>
                <w:rFonts w:hint="eastAsia" w:ascii="Times New Roman" w:hAnsi="Times New Roman" w:eastAsia="宋体" w:cs="宋体"/>
                <w:bCs/>
                <w:color w:val="0C0C0C"/>
                <w:szCs w:val="21"/>
              </w:rPr>
              <w:t>316</w:t>
            </w:r>
          </w:p>
        </w:tc>
      </w:tr>
      <w:tr w14:paraId="48B26F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single" w:color="auto" w:sz="12" w:space="0"/>
              <w:right w:val="single" w:color="auto" w:sz="4" w:space="0"/>
            </w:tcBorders>
            <w:vAlign w:val="center"/>
          </w:tcPr>
          <w:p w14:paraId="7235362A">
            <w:pPr>
              <w:widowControl/>
              <w:spacing w:line="320" w:lineRule="exact"/>
              <w:ind w:left="6" w:right="6"/>
              <w:jc w:val="left"/>
              <w:rPr>
                <w:rFonts w:ascii="Times New Roman" w:hAnsi="Times New Roman" w:eastAsia="宋体" w:cs="宋体"/>
                <w:bCs/>
                <w:color w:val="0C0C0C"/>
                <w:kern w:val="0"/>
                <w:szCs w:val="21"/>
                <w:lang w:bidi="ar"/>
              </w:rPr>
            </w:pPr>
            <w:r>
              <w:rPr>
                <w:rFonts w:hint="eastAsia" w:ascii="Times New Roman" w:hAnsi="Times New Roman" w:eastAsia="宋体" w:cs="宋体"/>
                <w:bCs/>
                <w:color w:val="0C0C0C"/>
                <w:kern w:val="0"/>
                <w:szCs w:val="21"/>
                <w:lang w:bidi="ar"/>
              </w:rPr>
              <w:t>其他统计类别</w:t>
            </w:r>
          </w:p>
        </w:tc>
        <w:tc>
          <w:tcPr>
            <w:tcW w:w="1628" w:type="pct"/>
            <w:tcBorders>
              <w:top w:val="nil"/>
              <w:left w:val="single" w:color="auto" w:sz="4" w:space="0"/>
              <w:bottom w:val="single" w:color="auto" w:sz="12" w:space="0"/>
              <w:right w:val="single" w:color="auto" w:sz="4" w:space="0"/>
            </w:tcBorders>
            <w:vAlign w:val="center"/>
          </w:tcPr>
          <w:p w14:paraId="66D60B7D">
            <w:pPr>
              <w:widowControl/>
              <w:spacing w:line="320" w:lineRule="exact"/>
              <w:jc w:val="right"/>
              <w:rPr>
                <w:rFonts w:ascii="Times New Roman" w:hAnsi="Times New Roman" w:eastAsia="宋体" w:cs="宋体"/>
                <w:bCs/>
                <w:color w:val="0C0C0C"/>
                <w:szCs w:val="21"/>
                <w:lang w:val="en"/>
              </w:rPr>
            </w:pPr>
          </w:p>
        </w:tc>
        <w:tc>
          <w:tcPr>
            <w:tcW w:w="2598" w:type="dxa"/>
            <w:tcBorders>
              <w:top w:val="nil"/>
              <w:left w:val="single" w:color="auto" w:sz="4" w:space="0"/>
              <w:bottom w:val="single" w:color="auto" w:sz="12" w:space="0"/>
              <w:right w:val="nil"/>
            </w:tcBorders>
            <w:vAlign w:val="center"/>
          </w:tcPr>
          <w:p w14:paraId="29B7DB64">
            <w:pPr>
              <w:widowControl/>
              <w:spacing w:line="320" w:lineRule="exact"/>
              <w:jc w:val="right"/>
              <w:rPr>
                <w:rFonts w:ascii="Times New Roman" w:hAnsi="Times New Roman" w:eastAsia="宋体" w:cs="宋体"/>
                <w:bCs/>
                <w:color w:val="0C0C0C"/>
                <w:szCs w:val="21"/>
                <w:lang w:val="en"/>
              </w:rPr>
            </w:pPr>
          </w:p>
        </w:tc>
      </w:tr>
    </w:tbl>
    <w:p w14:paraId="7FE845B0">
      <w:pPr>
        <w:widowControl/>
        <w:spacing w:line="520" w:lineRule="exact"/>
        <w:ind w:firstLine="640" w:firstLineChars="200"/>
        <w:rPr>
          <w:rFonts w:ascii="Times New Roman" w:hAnsi="Times New Roman" w:eastAsia="方正仿宋_GBK"/>
          <w:color w:val="0C0C0C"/>
          <w:sz w:val="32"/>
          <w:szCs w:val="32"/>
        </w:rPr>
      </w:pPr>
      <w:r>
        <w:rPr>
          <w:rFonts w:hint="eastAsia" w:ascii="Times New Roman" w:hAnsi="Times New Roman" w:eastAsia="方正仿宋_GBK"/>
          <w:color w:val="0C0C0C"/>
          <w:sz w:val="32"/>
          <w:szCs w:val="32"/>
        </w:rPr>
        <w:t>建筑业企业法人单位中，房屋建筑业占21.79%，土木工程建筑业占21.89%，建筑安装业占14.23%，建筑装饰、装修和其他建筑业占42.09%。</w:t>
      </w:r>
    </w:p>
    <w:p w14:paraId="5E01CC79">
      <w:pPr>
        <w:widowControl/>
        <w:spacing w:line="520" w:lineRule="exact"/>
        <w:ind w:firstLine="640" w:firstLineChars="200"/>
        <w:rPr>
          <w:rFonts w:ascii="Times New Roman" w:hAnsi="Times New Roman" w:eastAsia="方正仿宋_GBK"/>
          <w:color w:val="0C0C0C"/>
          <w:sz w:val="32"/>
          <w:szCs w:val="32"/>
        </w:rPr>
      </w:pPr>
      <w:r>
        <w:rPr>
          <w:rFonts w:hint="eastAsia" w:ascii="Times New Roman" w:hAnsi="Times New Roman" w:eastAsia="方正仿宋_GBK"/>
          <w:color w:val="0C0C0C"/>
          <w:sz w:val="32"/>
          <w:szCs w:val="32"/>
        </w:rPr>
        <w:t>建筑业企业法人单位从业人员中，房屋建筑业占25.4%，土木工程建筑业占34.32%，建筑安装业占19.62%，建筑装饰、装修和其他建筑业占20.66%（详见表3-7）。</w:t>
      </w:r>
    </w:p>
    <w:p w14:paraId="573A0153">
      <w:pPr>
        <w:widowControl/>
        <w:spacing w:after="93" w:afterLines="30" w:line="600" w:lineRule="exact"/>
        <w:jc w:val="center"/>
        <w:rPr>
          <w:rFonts w:ascii="Times New Roman" w:hAnsi="Times New Roman" w:eastAsia="宋体" w:cs="宋体"/>
          <w:b/>
          <w:color w:val="0C0C0C"/>
          <w:kern w:val="0"/>
          <w:sz w:val="24"/>
          <w:szCs w:val="24"/>
          <w:lang w:bidi="ar"/>
        </w:rPr>
      </w:pPr>
      <w:r>
        <w:rPr>
          <w:rFonts w:hint="eastAsia" w:ascii="Times New Roman" w:hAnsi="Times New Roman" w:eastAsia="宋体" w:cs="宋体"/>
          <w:b/>
          <w:color w:val="0C0C0C"/>
          <w:kern w:val="0"/>
          <w:sz w:val="24"/>
          <w:szCs w:val="24"/>
          <w:lang w:bidi="ar"/>
        </w:rPr>
        <w:t>表3-7　按行业大类分组的建筑业企业法人单位数和从业人员</w:t>
      </w:r>
    </w:p>
    <w:tbl>
      <w:tblPr>
        <w:tblStyle w:val="9"/>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12"/>
        <w:gridCol w:w="2528"/>
        <w:gridCol w:w="1866"/>
      </w:tblGrid>
      <w:tr w14:paraId="6B6AC1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55" w:type="pct"/>
            <w:tcBorders>
              <w:top w:val="single" w:color="auto" w:sz="12" w:space="0"/>
              <w:left w:val="nil"/>
              <w:bottom w:val="single" w:color="auto" w:sz="4" w:space="0"/>
              <w:right w:val="single" w:color="auto" w:sz="4" w:space="0"/>
            </w:tcBorders>
            <w:vAlign w:val="center"/>
          </w:tcPr>
          <w:p w14:paraId="79B8266A">
            <w:pPr>
              <w:widowControl/>
              <w:spacing w:line="320" w:lineRule="exact"/>
              <w:ind w:left="6" w:right="6"/>
              <w:jc w:val="center"/>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　</w:t>
            </w:r>
          </w:p>
        </w:tc>
        <w:tc>
          <w:tcPr>
            <w:tcW w:w="1522" w:type="pct"/>
            <w:tcBorders>
              <w:top w:val="single" w:color="auto" w:sz="12" w:space="0"/>
              <w:left w:val="single" w:color="auto" w:sz="4" w:space="0"/>
              <w:bottom w:val="single" w:color="auto" w:sz="4" w:space="0"/>
              <w:right w:val="single" w:color="auto" w:sz="4" w:space="0"/>
            </w:tcBorders>
            <w:vAlign w:val="center"/>
          </w:tcPr>
          <w:p w14:paraId="044C0135">
            <w:pPr>
              <w:widowControl/>
              <w:spacing w:line="320" w:lineRule="exact"/>
              <w:ind w:left="6" w:right="6"/>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企业法人单位</w:t>
            </w:r>
          </w:p>
          <w:p w14:paraId="4B36FAB8">
            <w:pPr>
              <w:widowControl/>
              <w:spacing w:line="320" w:lineRule="exact"/>
              <w:ind w:left="6" w:right="6"/>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（个）</w:t>
            </w:r>
          </w:p>
        </w:tc>
        <w:tc>
          <w:tcPr>
            <w:tcW w:w="1123" w:type="pct"/>
            <w:tcBorders>
              <w:top w:val="single" w:color="auto" w:sz="12" w:space="0"/>
              <w:left w:val="single" w:color="auto" w:sz="4" w:space="0"/>
              <w:bottom w:val="single" w:color="auto" w:sz="4" w:space="0"/>
              <w:right w:val="nil"/>
            </w:tcBorders>
            <w:vAlign w:val="center"/>
          </w:tcPr>
          <w:p w14:paraId="702C7006">
            <w:pPr>
              <w:widowControl/>
              <w:spacing w:line="320" w:lineRule="exact"/>
              <w:ind w:left="6" w:right="6"/>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从业人员</w:t>
            </w:r>
          </w:p>
          <w:p w14:paraId="1D4AFBF8">
            <w:pPr>
              <w:widowControl/>
              <w:spacing w:line="320" w:lineRule="exact"/>
              <w:ind w:left="6" w:right="6"/>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（人）</w:t>
            </w:r>
          </w:p>
        </w:tc>
      </w:tr>
      <w:tr w14:paraId="49D848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55" w:type="pct"/>
            <w:tcBorders>
              <w:top w:val="single" w:color="auto" w:sz="4" w:space="0"/>
              <w:left w:val="nil"/>
              <w:bottom w:val="nil"/>
              <w:right w:val="single" w:color="auto" w:sz="4" w:space="0"/>
            </w:tcBorders>
            <w:vAlign w:val="center"/>
          </w:tcPr>
          <w:p w14:paraId="15C1AF0E">
            <w:pPr>
              <w:widowControl/>
              <w:spacing w:line="320" w:lineRule="exact"/>
              <w:ind w:left="6" w:right="6"/>
              <w:jc w:val="center"/>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合　计</w:t>
            </w:r>
          </w:p>
        </w:tc>
        <w:tc>
          <w:tcPr>
            <w:tcW w:w="1522" w:type="pct"/>
            <w:tcBorders>
              <w:top w:val="single" w:color="auto" w:sz="4" w:space="0"/>
              <w:left w:val="single" w:color="auto" w:sz="4" w:space="0"/>
              <w:bottom w:val="nil"/>
              <w:right w:val="single" w:color="auto" w:sz="4" w:space="0"/>
            </w:tcBorders>
            <w:vAlign w:val="center"/>
          </w:tcPr>
          <w:p w14:paraId="3778D012">
            <w:pPr>
              <w:widowControl/>
              <w:spacing w:line="588" w:lineRule="exact"/>
              <w:ind w:firstLine="440" w:firstLineChars="200"/>
              <w:jc w:val="right"/>
              <w:textAlignment w:val="center"/>
              <w:rPr>
                <w:rFonts w:ascii="Times New Roman" w:hAnsi="Times New Roman" w:eastAsia="宋体" w:cs="宋体"/>
                <w:b/>
                <w:bCs/>
                <w:color w:val="0C0C0C"/>
                <w:szCs w:val="21"/>
                <w:lang w:val="en"/>
              </w:rPr>
            </w:pPr>
            <w:r>
              <w:rPr>
                <w:rFonts w:hint="eastAsia" w:ascii="宋体" w:hAnsi="宋体" w:eastAsia="宋体" w:cs="宋体"/>
                <w:color w:val="000000"/>
                <w:kern w:val="0"/>
                <w:sz w:val="22"/>
                <w:lang w:bidi="ar"/>
              </w:rPr>
              <w:t>4925</w:t>
            </w:r>
          </w:p>
        </w:tc>
        <w:tc>
          <w:tcPr>
            <w:tcW w:w="1123" w:type="pct"/>
            <w:tcBorders>
              <w:top w:val="single" w:color="auto" w:sz="4" w:space="0"/>
              <w:left w:val="single" w:color="auto" w:sz="4" w:space="0"/>
              <w:bottom w:val="nil"/>
              <w:right w:val="nil"/>
            </w:tcBorders>
            <w:vAlign w:val="center"/>
          </w:tcPr>
          <w:p w14:paraId="3E1912EB">
            <w:pPr>
              <w:widowControl/>
              <w:spacing w:line="588" w:lineRule="exact"/>
              <w:ind w:firstLine="440" w:firstLineChars="200"/>
              <w:jc w:val="right"/>
              <w:textAlignment w:val="center"/>
              <w:rPr>
                <w:rFonts w:ascii="Times New Roman" w:hAnsi="Times New Roman" w:eastAsia="宋体" w:cs="宋体"/>
                <w:b/>
                <w:bCs/>
                <w:color w:val="0C0C0C"/>
                <w:szCs w:val="21"/>
                <w:lang w:val="en"/>
              </w:rPr>
            </w:pPr>
            <w:r>
              <w:rPr>
                <w:rFonts w:hint="eastAsia" w:ascii="宋体" w:hAnsi="宋体" w:eastAsia="宋体" w:cs="宋体"/>
                <w:color w:val="000000"/>
                <w:kern w:val="0"/>
                <w:sz w:val="22"/>
                <w:lang w:bidi="ar"/>
              </w:rPr>
              <w:t>80668</w:t>
            </w:r>
          </w:p>
        </w:tc>
      </w:tr>
      <w:tr w14:paraId="2335C0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55" w:type="pct"/>
            <w:tcBorders>
              <w:top w:val="nil"/>
              <w:left w:val="nil"/>
              <w:bottom w:val="nil"/>
              <w:right w:val="single" w:color="auto" w:sz="4" w:space="0"/>
            </w:tcBorders>
            <w:vAlign w:val="center"/>
          </w:tcPr>
          <w:p w14:paraId="044CE88F">
            <w:pPr>
              <w:widowControl/>
              <w:spacing w:line="320" w:lineRule="exact"/>
              <w:ind w:left="6" w:right="6"/>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房屋建筑业</w:t>
            </w:r>
          </w:p>
        </w:tc>
        <w:tc>
          <w:tcPr>
            <w:tcW w:w="1522" w:type="pct"/>
            <w:tcBorders>
              <w:top w:val="nil"/>
              <w:left w:val="single" w:color="auto" w:sz="4" w:space="0"/>
              <w:bottom w:val="nil"/>
              <w:right w:val="single" w:color="auto" w:sz="4" w:space="0"/>
            </w:tcBorders>
            <w:vAlign w:val="center"/>
          </w:tcPr>
          <w:p w14:paraId="36322C72">
            <w:pPr>
              <w:widowControl/>
              <w:spacing w:line="588" w:lineRule="exact"/>
              <w:ind w:firstLine="440" w:firstLineChars="200"/>
              <w:jc w:val="right"/>
              <w:textAlignment w:val="center"/>
              <w:rPr>
                <w:rFonts w:ascii="Times New Roman" w:hAnsi="Times New Roman" w:eastAsia="宋体" w:cs="宋体"/>
                <w:color w:val="0C0C0C"/>
                <w:szCs w:val="21"/>
              </w:rPr>
            </w:pPr>
            <w:r>
              <w:rPr>
                <w:rFonts w:hint="eastAsia" w:ascii="宋体" w:hAnsi="宋体" w:eastAsia="宋体" w:cs="宋体"/>
                <w:color w:val="000000"/>
                <w:kern w:val="0"/>
                <w:sz w:val="22"/>
                <w:lang w:bidi="ar"/>
              </w:rPr>
              <w:t>1073</w:t>
            </w:r>
          </w:p>
        </w:tc>
        <w:tc>
          <w:tcPr>
            <w:tcW w:w="1123" w:type="pct"/>
            <w:tcBorders>
              <w:top w:val="nil"/>
              <w:left w:val="single" w:color="auto" w:sz="4" w:space="0"/>
              <w:bottom w:val="nil"/>
              <w:right w:val="nil"/>
            </w:tcBorders>
            <w:vAlign w:val="center"/>
          </w:tcPr>
          <w:p w14:paraId="065D06F0">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20489</w:t>
            </w:r>
          </w:p>
        </w:tc>
      </w:tr>
      <w:tr w14:paraId="224180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3" w:hRule="atLeast"/>
          <w:jc w:val="center"/>
        </w:trPr>
        <w:tc>
          <w:tcPr>
            <w:tcW w:w="2355" w:type="pct"/>
            <w:tcBorders>
              <w:top w:val="nil"/>
              <w:left w:val="nil"/>
              <w:bottom w:val="nil"/>
              <w:right w:val="single" w:color="auto" w:sz="4" w:space="0"/>
            </w:tcBorders>
            <w:vAlign w:val="center"/>
          </w:tcPr>
          <w:p w14:paraId="69AAF33A">
            <w:pPr>
              <w:widowControl/>
              <w:spacing w:line="320" w:lineRule="exact"/>
              <w:ind w:left="6" w:right="6"/>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土木工程建筑业</w:t>
            </w:r>
          </w:p>
        </w:tc>
        <w:tc>
          <w:tcPr>
            <w:tcW w:w="1522" w:type="pct"/>
            <w:tcBorders>
              <w:top w:val="nil"/>
              <w:left w:val="single" w:color="auto" w:sz="4" w:space="0"/>
              <w:bottom w:val="nil"/>
              <w:right w:val="single" w:color="auto" w:sz="4" w:space="0"/>
            </w:tcBorders>
            <w:vAlign w:val="center"/>
          </w:tcPr>
          <w:p w14:paraId="70E59489">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1078</w:t>
            </w:r>
          </w:p>
        </w:tc>
        <w:tc>
          <w:tcPr>
            <w:tcW w:w="1123" w:type="pct"/>
            <w:tcBorders>
              <w:top w:val="nil"/>
              <w:left w:val="single" w:color="auto" w:sz="4" w:space="0"/>
              <w:bottom w:val="nil"/>
              <w:right w:val="nil"/>
            </w:tcBorders>
            <w:vAlign w:val="center"/>
          </w:tcPr>
          <w:p w14:paraId="1F8D543B">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27686</w:t>
            </w:r>
          </w:p>
        </w:tc>
      </w:tr>
      <w:tr w14:paraId="556691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55" w:type="pct"/>
            <w:tcBorders>
              <w:top w:val="nil"/>
              <w:left w:val="nil"/>
              <w:bottom w:val="nil"/>
              <w:right w:val="single" w:color="auto" w:sz="4" w:space="0"/>
            </w:tcBorders>
            <w:vAlign w:val="center"/>
          </w:tcPr>
          <w:p w14:paraId="10B179F8">
            <w:pPr>
              <w:widowControl/>
              <w:spacing w:line="320" w:lineRule="exact"/>
              <w:ind w:left="6" w:right="6"/>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建筑安装业</w:t>
            </w:r>
          </w:p>
        </w:tc>
        <w:tc>
          <w:tcPr>
            <w:tcW w:w="1522" w:type="pct"/>
            <w:tcBorders>
              <w:top w:val="nil"/>
              <w:left w:val="single" w:color="auto" w:sz="4" w:space="0"/>
              <w:bottom w:val="nil"/>
              <w:right w:val="single" w:color="auto" w:sz="4" w:space="0"/>
            </w:tcBorders>
            <w:vAlign w:val="center"/>
          </w:tcPr>
          <w:p w14:paraId="53E28645">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701</w:t>
            </w:r>
          </w:p>
        </w:tc>
        <w:tc>
          <w:tcPr>
            <w:tcW w:w="1123" w:type="pct"/>
            <w:tcBorders>
              <w:top w:val="nil"/>
              <w:left w:val="single" w:color="auto" w:sz="4" w:space="0"/>
              <w:bottom w:val="nil"/>
              <w:right w:val="nil"/>
            </w:tcBorders>
            <w:vAlign w:val="center"/>
          </w:tcPr>
          <w:p w14:paraId="30807048">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15824</w:t>
            </w:r>
          </w:p>
        </w:tc>
      </w:tr>
      <w:tr w14:paraId="6EDB58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55" w:type="pct"/>
            <w:tcBorders>
              <w:top w:val="nil"/>
              <w:left w:val="nil"/>
              <w:bottom w:val="single" w:color="auto" w:sz="12" w:space="0"/>
              <w:right w:val="single" w:color="auto" w:sz="4" w:space="0"/>
            </w:tcBorders>
            <w:vAlign w:val="center"/>
          </w:tcPr>
          <w:p w14:paraId="0E1CD54A">
            <w:pPr>
              <w:widowControl/>
              <w:spacing w:line="320" w:lineRule="exact"/>
              <w:ind w:left="6" w:right="6"/>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建筑装饰、装修和其他建筑业</w:t>
            </w:r>
          </w:p>
        </w:tc>
        <w:tc>
          <w:tcPr>
            <w:tcW w:w="1522" w:type="pct"/>
            <w:tcBorders>
              <w:top w:val="nil"/>
              <w:left w:val="single" w:color="auto" w:sz="4" w:space="0"/>
              <w:bottom w:val="single" w:color="auto" w:sz="12" w:space="0"/>
              <w:right w:val="single" w:color="auto" w:sz="4" w:space="0"/>
            </w:tcBorders>
            <w:vAlign w:val="center"/>
          </w:tcPr>
          <w:p w14:paraId="30FFC5FB">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2073</w:t>
            </w:r>
          </w:p>
        </w:tc>
        <w:tc>
          <w:tcPr>
            <w:tcW w:w="1123" w:type="pct"/>
            <w:tcBorders>
              <w:top w:val="nil"/>
              <w:left w:val="single" w:color="auto" w:sz="4" w:space="0"/>
              <w:bottom w:val="single" w:color="auto" w:sz="12" w:space="0"/>
              <w:right w:val="nil"/>
            </w:tcBorders>
            <w:vAlign w:val="center"/>
          </w:tcPr>
          <w:p w14:paraId="5A60BAD5">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16669</w:t>
            </w:r>
          </w:p>
        </w:tc>
      </w:tr>
    </w:tbl>
    <w:p w14:paraId="67B0E9EA">
      <w:pPr>
        <w:widowControl/>
        <w:spacing w:line="520" w:lineRule="exact"/>
        <w:ind w:firstLine="640" w:firstLineChars="200"/>
        <w:rPr>
          <w:rFonts w:ascii="Times New Roman" w:hAnsi="Times New Roman"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（二）主要经济指标</w:t>
      </w:r>
    </w:p>
    <w:p w14:paraId="20E2D35A">
      <w:pPr>
        <w:widowControl/>
        <w:spacing w:line="520" w:lineRule="exact"/>
        <w:ind w:firstLine="200"/>
        <w:rPr>
          <w:rFonts w:ascii="Times New Roman" w:hAnsi="Times New Roman" w:eastAsia="方正仿宋_GBK"/>
          <w:color w:val="0C0C0C"/>
          <w:sz w:val="32"/>
          <w:szCs w:val="32"/>
        </w:rPr>
      </w:pPr>
      <w:r>
        <w:rPr>
          <w:rFonts w:hint="eastAsia" w:ascii="Times New Roman" w:hAnsi="Times New Roman" w:eastAsia="方正仿宋_GBK"/>
          <w:color w:val="0C0C0C"/>
          <w:sz w:val="32"/>
          <w:szCs w:val="32"/>
        </w:rPr>
        <w:t xml:space="preserve">    2023年末，建筑业企业法人单位资产总计1179.09亿元，比2018年末增长59.67%；负债合计853.35亿元，比2018年末增长60.08%。</w:t>
      </w:r>
    </w:p>
    <w:p w14:paraId="4E9D0706">
      <w:pPr>
        <w:widowControl/>
        <w:spacing w:line="520" w:lineRule="exact"/>
        <w:ind w:firstLine="200"/>
        <w:rPr>
          <w:rFonts w:ascii="Times New Roman" w:hAnsi="Times New Roman" w:eastAsia="方正仿宋_GBK"/>
          <w:color w:val="0C0C0C"/>
          <w:sz w:val="32"/>
          <w:szCs w:val="32"/>
        </w:rPr>
      </w:pPr>
      <w:r>
        <w:rPr>
          <w:rFonts w:hint="eastAsia" w:ascii="Times New Roman" w:hAnsi="Times New Roman" w:eastAsia="方正仿宋_GBK"/>
          <w:color w:val="0C0C0C"/>
          <w:sz w:val="32"/>
          <w:szCs w:val="32"/>
        </w:rPr>
        <w:t xml:space="preserve">    2023年，建筑业企业法人单位全年实现营业收入1153.68亿元，比2018年增长41.64%（详见表3-8）。</w:t>
      </w:r>
    </w:p>
    <w:p w14:paraId="6F3176DA">
      <w:pPr>
        <w:widowControl/>
        <w:spacing w:after="93" w:afterLines="30" w:line="600" w:lineRule="exact"/>
        <w:jc w:val="center"/>
        <w:rPr>
          <w:rFonts w:ascii="Times New Roman" w:hAnsi="Times New Roman" w:eastAsia="宋体" w:cs="宋体"/>
          <w:b/>
          <w:color w:val="0C0C0C"/>
          <w:kern w:val="0"/>
          <w:sz w:val="24"/>
          <w:szCs w:val="24"/>
          <w:lang w:bidi="ar"/>
        </w:rPr>
      </w:pPr>
      <w:r>
        <w:rPr>
          <w:rFonts w:hint="eastAsia" w:ascii="Times New Roman" w:hAnsi="Times New Roman" w:eastAsia="宋体" w:cs="宋体"/>
          <w:b/>
          <w:color w:val="0C0C0C"/>
          <w:kern w:val="0"/>
          <w:sz w:val="24"/>
          <w:szCs w:val="24"/>
          <w:lang w:bidi="ar"/>
        </w:rPr>
        <w:t>表3-8　按行业大类分组的建筑业企业法人单位主要经济指标</w:t>
      </w:r>
    </w:p>
    <w:tbl>
      <w:tblPr>
        <w:tblStyle w:val="9"/>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939"/>
        <w:gridCol w:w="1787"/>
        <w:gridCol w:w="1787"/>
        <w:gridCol w:w="1790"/>
      </w:tblGrid>
      <w:tr w14:paraId="772504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769" w:type="pct"/>
            <w:tcBorders>
              <w:top w:val="single" w:color="auto" w:sz="12" w:space="0"/>
              <w:left w:val="nil"/>
              <w:bottom w:val="single" w:color="auto" w:sz="4" w:space="0"/>
              <w:right w:val="single" w:color="auto" w:sz="4" w:space="0"/>
            </w:tcBorders>
            <w:vAlign w:val="center"/>
          </w:tcPr>
          <w:p w14:paraId="71F55B3C">
            <w:pPr>
              <w:widowControl/>
              <w:spacing w:line="320" w:lineRule="exact"/>
              <w:ind w:left="57" w:right="57"/>
              <w:jc w:val="center"/>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　</w:t>
            </w:r>
          </w:p>
        </w:tc>
        <w:tc>
          <w:tcPr>
            <w:tcW w:w="1076" w:type="pct"/>
            <w:tcBorders>
              <w:top w:val="single" w:color="auto" w:sz="12" w:space="0"/>
              <w:left w:val="single" w:color="auto" w:sz="4" w:space="0"/>
              <w:bottom w:val="single" w:color="auto" w:sz="4" w:space="0"/>
              <w:right w:val="single" w:color="auto" w:sz="4" w:space="0"/>
            </w:tcBorders>
            <w:vAlign w:val="center"/>
          </w:tcPr>
          <w:p w14:paraId="4B92F142">
            <w:pPr>
              <w:widowControl/>
              <w:spacing w:line="320" w:lineRule="exact"/>
              <w:ind w:left="57" w:right="57"/>
              <w:jc w:val="center"/>
              <w:rPr>
                <w:rFonts w:ascii="Times New Roman" w:hAnsi="Times New Roman" w:eastAsia="宋体" w:cs="宋体"/>
                <w:b/>
                <w:bCs/>
                <w:color w:val="0C0C0C"/>
                <w:kern w:val="0"/>
                <w:szCs w:val="21"/>
                <w:lang w:bidi="ar"/>
              </w:rPr>
            </w:pPr>
            <w:r>
              <w:rPr>
                <w:rFonts w:hint="eastAsia" w:ascii="Times New Roman" w:hAnsi="Times New Roman" w:eastAsia="宋体" w:cs="宋体"/>
                <w:b/>
                <w:bCs/>
                <w:color w:val="0C0C0C"/>
                <w:kern w:val="0"/>
                <w:szCs w:val="21"/>
                <w:lang w:bidi="ar"/>
              </w:rPr>
              <w:t>资产总计</w:t>
            </w:r>
          </w:p>
          <w:p w14:paraId="3B1221E0">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（亿元）</w:t>
            </w:r>
          </w:p>
        </w:tc>
        <w:tc>
          <w:tcPr>
            <w:tcW w:w="1076" w:type="pct"/>
            <w:tcBorders>
              <w:top w:val="single" w:color="auto" w:sz="12" w:space="0"/>
              <w:left w:val="single" w:color="auto" w:sz="4" w:space="0"/>
              <w:bottom w:val="single" w:color="auto" w:sz="4" w:space="0"/>
              <w:right w:val="single" w:color="auto" w:sz="4" w:space="0"/>
            </w:tcBorders>
            <w:vAlign w:val="center"/>
          </w:tcPr>
          <w:p w14:paraId="518092D2">
            <w:pPr>
              <w:widowControl/>
              <w:spacing w:line="320" w:lineRule="exact"/>
              <w:ind w:left="57" w:right="57"/>
              <w:jc w:val="center"/>
              <w:rPr>
                <w:rFonts w:ascii="Times New Roman" w:hAnsi="Times New Roman" w:eastAsia="宋体" w:cs="宋体"/>
                <w:b/>
                <w:bCs/>
                <w:color w:val="0C0C0C"/>
                <w:kern w:val="0"/>
                <w:szCs w:val="21"/>
                <w:lang w:bidi="ar"/>
              </w:rPr>
            </w:pPr>
            <w:r>
              <w:rPr>
                <w:rFonts w:hint="eastAsia" w:ascii="Times New Roman" w:hAnsi="Times New Roman" w:eastAsia="宋体" w:cs="宋体"/>
                <w:b/>
                <w:bCs/>
                <w:color w:val="0C0C0C"/>
                <w:kern w:val="0"/>
                <w:szCs w:val="21"/>
                <w:lang w:bidi="ar"/>
              </w:rPr>
              <w:t>负债合计</w:t>
            </w:r>
          </w:p>
          <w:p w14:paraId="668C8ED5">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（亿元）</w:t>
            </w:r>
          </w:p>
        </w:tc>
        <w:tc>
          <w:tcPr>
            <w:tcW w:w="1077" w:type="pct"/>
            <w:tcBorders>
              <w:top w:val="single" w:color="auto" w:sz="12" w:space="0"/>
              <w:left w:val="single" w:color="auto" w:sz="4" w:space="0"/>
              <w:bottom w:val="single" w:color="auto" w:sz="4" w:space="0"/>
              <w:right w:val="nil"/>
            </w:tcBorders>
            <w:vAlign w:val="center"/>
          </w:tcPr>
          <w:p w14:paraId="39A42945">
            <w:pPr>
              <w:widowControl/>
              <w:spacing w:line="320" w:lineRule="exact"/>
              <w:ind w:left="57" w:right="57"/>
              <w:jc w:val="center"/>
              <w:rPr>
                <w:rFonts w:ascii="Times New Roman" w:hAnsi="Times New Roman" w:eastAsia="宋体" w:cs="宋体"/>
                <w:b/>
                <w:bCs/>
                <w:color w:val="0C0C0C"/>
                <w:kern w:val="0"/>
                <w:szCs w:val="21"/>
                <w:lang w:bidi="ar"/>
              </w:rPr>
            </w:pPr>
            <w:r>
              <w:rPr>
                <w:rFonts w:hint="eastAsia" w:ascii="Times New Roman" w:hAnsi="Times New Roman" w:eastAsia="宋体" w:cs="宋体"/>
                <w:b/>
                <w:bCs/>
                <w:color w:val="0C0C0C"/>
                <w:kern w:val="0"/>
                <w:szCs w:val="21"/>
                <w:lang w:bidi="ar"/>
              </w:rPr>
              <w:t>营业收入</w:t>
            </w:r>
          </w:p>
          <w:p w14:paraId="41590012">
            <w:pPr>
              <w:widowControl/>
              <w:spacing w:line="320" w:lineRule="exact"/>
              <w:ind w:left="57" w:right="57"/>
              <w:jc w:val="center"/>
              <w:rPr>
                <w:rFonts w:ascii="Times New Roman" w:hAnsi="Times New Roman" w:eastAsia="宋体" w:cs="宋体"/>
                <w:b/>
                <w:bCs/>
                <w:color w:val="0C0C0C"/>
                <w:szCs w:val="21"/>
              </w:rPr>
            </w:pPr>
            <w:r>
              <w:rPr>
                <w:rFonts w:hint="eastAsia" w:ascii="Times New Roman" w:hAnsi="Times New Roman" w:eastAsia="宋体" w:cs="宋体"/>
                <w:b/>
                <w:bCs/>
                <w:color w:val="0C0C0C"/>
                <w:kern w:val="0"/>
                <w:szCs w:val="21"/>
                <w:lang w:bidi="ar"/>
              </w:rPr>
              <w:t>（亿元）</w:t>
            </w:r>
          </w:p>
        </w:tc>
      </w:tr>
      <w:tr w14:paraId="299D36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1769" w:type="pct"/>
            <w:tcBorders>
              <w:top w:val="single" w:color="auto" w:sz="4" w:space="0"/>
              <w:left w:val="nil"/>
              <w:bottom w:val="nil"/>
              <w:right w:val="single" w:color="auto" w:sz="4" w:space="0"/>
            </w:tcBorders>
            <w:vAlign w:val="center"/>
          </w:tcPr>
          <w:p w14:paraId="429D23ED">
            <w:pPr>
              <w:widowControl/>
              <w:spacing w:line="320" w:lineRule="exact"/>
              <w:ind w:left="57" w:right="57"/>
              <w:jc w:val="center"/>
              <w:rPr>
                <w:rFonts w:ascii="Times New Roman" w:hAnsi="Times New Roman" w:eastAsia="宋体" w:cs="宋体"/>
                <w:color w:val="0C0C0C"/>
                <w:szCs w:val="21"/>
              </w:rPr>
            </w:pPr>
            <w:r>
              <w:rPr>
                <w:rFonts w:hint="eastAsia" w:ascii="Times New Roman" w:hAnsi="Times New Roman" w:eastAsia="宋体" w:cs="宋体"/>
                <w:b/>
                <w:color w:val="0C0C0C"/>
                <w:kern w:val="0"/>
                <w:szCs w:val="21"/>
                <w:lang w:bidi="ar"/>
              </w:rPr>
              <w:t>合　计</w:t>
            </w:r>
          </w:p>
        </w:tc>
        <w:tc>
          <w:tcPr>
            <w:tcW w:w="1867" w:type="dxa"/>
            <w:tcBorders>
              <w:top w:val="single" w:color="auto" w:sz="4" w:space="0"/>
              <w:left w:val="single" w:color="auto" w:sz="4" w:space="0"/>
              <w:bottom w:val="nil"/>
              <w:right w:val="single" w:color="auto" w:sz="4" w:space="0"/>
            </w:tcBorders>
            <w:vAlign w:val="center"/>
          </w:tcPr>
          <w:p w14:paraId="35451CDB">
            <w:pPr>
              <w:widowControl/>
              <w:spacing w:line="588" w:lineRule="exact"/>
              <w:ind w:firstLine="440" w:firstLineChars="200"/>
              <w:jc w:val="right"/>
              <w:textAlignment w:val="center"/>
              <w:rPr>
                <w:rFonts w:ascii="Times New Roman" w:hAnsi="Times New Roman" w:eastAsia="宋体" w:cs="宋体"/>
                <w:b/>
                <w:bCs/>
                <w:color w:val="0C0C0C"/>
                <w:szCs w:val="21"/>
                <w:lang w:val="en"/>
              </w:rPr>
            </w:pPr>
            <w:r>
              <w:rPr>
                <w:rFonts w:hint="eastAsia" w:ascii="宋体" w:hAnsi="宋体" w:eastAsia="宋体" w:cs="宋体"/>
                <w:color w:val="000000"/>
                <w:kern w:val="0"/>
                <w:sz w:val="22"/>
                <w:lang w:bidi="ar"/>
              </w:rPr>
              <w:t xml:space="preserve">1179.09 </w:t>
            </w:r>
          </w:p>
        </w:tc>
        <w:tc>
          <w:tcPr>
            <w:tcW w:w="1867" w:type="dxa"/>
            <w:tcBorders>
              <w:top w:val="single" w:color="auto" w:sz="4" w:space="0"/>
              <w:left w:val="single" w:color="auto" w:sz="4" w:space="0"/>
              <w:bottom w:val="nil"/>
              <w:right w:val="single" w:color="auto" w:sz="4" w:space="0"/>
            </w:tcBorders>
            <w:vAlign w:val="center"/>
          </w:tcPr>
          <w:p w14:paraId="22811736">
            <w:pPr>
              <w:widowControl/>
              <w:spacing w:line="588" w:lineRule="exact"/>
              <w:ind w:firstLine="440" w:firstLineChars="200"/>
              <w:jc w:val="right"/>
              <w:textAlignment w:val="center"/>
              <w:rPr>
                <w:rFonts w:ascii="Times New Roman" w:hAnsi="Times New Roman" w:eastAsia="宋体" w:cs="宋体"/>
                <w:b/>
                <w:bCs/>
                <w:color w:val="0C0C0C"/>
                <w:szCs w:val="21"/>
                <w:lang w:val="en"/>
              </w:rPr>
            </w:pPr>
            <w:r>
              <w:rPr>
                <w:rFonts w:hint="eastAsia" w:ascii="宋体" w:hAnsi="宋体" w:eastAsia="宋体" w:cs="宋体"/>
                <w:color w:val="000000"/>
                <w:kern w:val="0"/>
                <w:sz w:val="22"/>
                <w:lang w:bidi="ar"/>
              </w:rPr>
              <w:t xml:space="preserve">853.35 </w:t>
            </w:r>
          </w:p>
        </w:tc>
        <w:tc>
          <w:tcPr>
            <w:tcW w:w="1868" w:type="dxa"/>
            <w:tcBorders>
              <w:top w:val="single" w:color="auto" w:sz="4" w:space="0"/>
              <w:left w:val="single" w:color="auto" w:sz="4" w:space="0"/>
              <w:bottom w:val="nil"/>
              <w:right w:val="nil"/>
            </w:tcBorders>
            <w:vAlign w:val="center"/>
          </w:tcPr>
          <w:p w14:paraId="1B606318">
            <w:pPr>
              <w:widowControl/>
              <w:spacing w:line="588" w:lineRule="exact"/>
              <w:ind w:firstLine="440" w:firstLineChars="200"/>
              <w:jc w:val="right"/>
              <w:textAlignment w:val="center"/>
              <w:rPr>
                <w:rFonts w:ascii="Times New Roman" w:hAnsi="Times New Roman" w:eastAsia="宋体" w:cs="宋体"/>
                <w:b/>
                <w:bCs/>
                <w:color w:val="0C0C0C"/>
                <w:szCs w:val="21"/>
                <w:lang w:val="en"/>
              </w:rPr>
            </w:pPr>
            <w:r>
              <w:rPr>
                <w:rFonts w:hint="eastAsia" w:ascii="宋体" w:hAnsi="宋体" w:eastAsia="宋体" w:cs="宋体"/>
                <w:color w:val="000000"/>
                <w:kern w:val="0"/>
                <w:sz w:val="22"/>
                <w:lang w:bidi="ar"/>
              </w:rPr>
              <w:t xml:space="preserve">1153.68 </w:t>
            </w:r>
          </w:p>
        </w:tc>
      </w:tr>
      <w:tr w14:paraId="1C6BD4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vAlign w:val="center"/>
          </w:tcPr>
          <w:p w14:paraId="039D0EDA">
            <w:pPr>
              <w:widowControl/>
              <w:spacing w:line="320" w:lineRule="exact"/>
              <w:ind w:right="57"/>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房屋建筑业</w:t>
            </w:r>
          </w:p>
        </w:tc>
        <w:tc>
          <w:tcPr>
            <w:tcW w:w="1867" w:type="dxa"/>
            <w:tcBorders>
              <w:top w:val="nil"/>
              <w:left w:val="single" w:color="auto" w:sz="4" w:space="0"/>
              <w:bottom w:val="nil"/>
              <w:right w:val="single" w:color="auto" w:sz="4" w:space="0"/>
            </w:tcBorders>
            <w:vAlign w:val="center"/>
          </w:tcPr>
          <w:p w14:paraId="6AFE15AD">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191.69 </w:t>
            </w:r>
          </w:p>
        </w:tc>
        <w:tc>
          <w:tcPr>
            <w:tcW w:w="1867" w:type="dxa"/>
            <w:tcBorders>
              <w:top w:val="nil"/>
              <w:left w:val="single" w:color="auto" w:sz="4" w:space="0"/>
              <w:bottom w:val="nil"/>
              <w:right w:val="single" w:color="auto" w:sz="4" w:space="0"/>
            </w:tcBorders>
            <w:vAlign w:val="center"/>
          </w:tcPr>
          <w:p w14:paraId="36AF4C63">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115.50 </w:t>
            </w:r>
          </w:p>
        </w:tc>
        <w:tc>
          <w:tcPr>
            <w:tcW w:w="1868" w:type="dxa"/>
            <w:tcBorders>
              <w:top w:val="nil"/>
              <w:left w:val="single" w:color="auto" w:sz="4" w:space="0"/>
              <w:bottom w:val="nil"/>
              <w:right w:val="nil"/>
            </w:tcBorders>
            <w:vAlign w:val="center"/>
          </w:tcPr>
          <w:p w14:paraId="0C1AD978">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405.71 </w:t>
            </w:r>
          </w:p>
        </w:tc>
      </w:tr>
      <w:tr w14:paraId="05BC69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vAlign w:val="center"/>
          </w:tcPr>
          <w:p w14:paraId="617A5224">
            <w:pPr>
              <w:widowControl/>
              <w:spacing w:line="320" w:lineRule="exact"/>
              <w:ind w:right="57"/>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土木工程建筑业</w:t>
            </w:r>
          </w:p>
        </w:tc>
        <w:tc>
          <w:tcPr>
            <w:tcW w:w="1867" w:type="dxa"/>
            <w:tcBorders>
              <w:top w:val="nil"/>
              <w:left w:val="single" w:color="auto" w:sz="4" w:space="0"/>
              <w:bottom w:val="nil"/>
              <w:right w:val="single" w:color="auto" w:sz="4" w:space="0"/>
            </w:tcBorders>
            <w:vAlign w:val="center"/>
          </w:tcPr>
          <w:p w14:paraId="39BF5DC6">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642.68 </w:t>
            </w:r>
          </w:p>
        </w:tc>
        <w:tc>
          <w:tcPr>
            <w:tcW w:w="1867" w:type="dxa"/>
            <w:tcBorders>
              <w:top w:val="nil"/>
              <w:left w:val="single" w:color="auto" w:sz="4" w:space="0"/>
              <w:bottom w:val="nil"/>
              <w:right w:val="single" w:color="auto" w:sz="4" w:space="0"/>
            </w:tcBorders>
            <w:vAlign w:val="center"/>
          </w:tcPr>
          <w:p w14:paraId="687CE0DA">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500.09 </w:t>
            </w:r>
          </w:p>
        </w:tc>
        <w:tc>
          <w:tcPr>
            <w:tcW w:w="1868" w:type="dxa"/>
            <w:tcBorders>
              <w:top w:val="nil"/>
              <w:left w:val="single" w:color="auto" w:sz="4" w:space="0"/>
              <w:bottom w:val="nil"/>
              <w:right w:val="nil"/>
            </w:tcBorders>
            <w:vAlign w:val="center"/>
          </w:tcPr>
          <w:p w14:paraId="7F147811">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368.86 </w:t>
            </w:r>
          </w:p>
        </w:tc>
      </w:tr>
      <w:tr w14:paraId="4C9B4C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vAlign w:val="center"/>
          </w:tcPr>
          <w:p w14:paraId="48EDB643">
            <w:pPr>
              <w:widowControl/>
              <w:spacing w:line="320" w:lineRule="exact"/>
              <w:ind w:right="57"/>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建筑安装业</w:t>
            </w:r>
          </w:p>
        </w:tc>
        <w:tc>
          <w:tcPr>
            <w:tcW w:w="1867" w:type="dxa"/>
            <w:tcBorders>
              <w:top w:val="nil"/>
              <w:left w:val="single" w:color="auto" w:sz="4" w:space="0"/>
              <w:bottom w:val="nil"/>
              <w:right w:val="single" w:color="auto" w:sz="4" w:space="0"/>
            </w:tcBorders>
            <w:vAlign w:val="center"/>
          </w:tcPr>
          <w:p w14:paraId="6CE74086">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247.35 </w:t>
            </w:r>
          </w:p>
        </w:tc>
        <w:tc>
          <w:tcPr>
            <w:tcW w:w="1867" w:type="dxa"/>
            <w:tcBorders>
              <w:top w:val="nil"/>
              <w:left w:val="single" w:color="auto" w:sz="4" w:space="0"/>
              <w:bottom w:val="nil"/>
              <w:right w:val="single" w:color="auto" w:sz="4" w:space="0"/>
            </w:tcBorders>
            <w:vAlign w:val="center"/>
          </w:tcPr>
          <w:p w14:paraId="7B03FA0B">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157.98 </w:t>
            </w:r>
          </w:p>
        </w:tc>
        <w:tc>
          <w:tcPr>
            <w:tcW w:w="1868" w:type="dxa"/>
            <w:tcBorders>
              <w:top w:val="nil"/>
              <w:left w:val="single" w:color="auto" w:sz="4" w:space="0"/>
              <w:bottom w:val="nil"/>
              <w:right w:val="nil"/>
            </w:tcBorders>
            <w:vAlign w:val="center"/>
          </w:tcPr>
          <w:p w14:paraId="0AA0808F">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308.01 </w:t>
            </w:r>
          </w:p>
        </w:tc>
      </w:tr>
      <w:tr w14:paraId="5385F2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single" w:color="auto" w:sz="12" w:space="0"/>
              <w:right w:val="single" w:color="auto" w:sz="4" w:space="0"/>
            </w:tcBorders>
            <w:vAlign w:val="center"/>
          </w:tcPr>
          <w:p w14:paraId="18ADF7E8">
            <w:pPr>
              <w:widowControl/>
              <w:spacing w:line="320" w:lineRule="exact"/>
              <w:ind w:right="57"/>
              <w:jc w:val="left"/>
              <w:rPr>
                <w:rFonts w:ascii="Times New Roman" w:hAnsi="Times New Roman" w:eastAsia="宋体" w:cs="宋体"/>
                <w:color w:val="0C0C0C"/>
                <w:szCs w:val="21"/>
              </w:rPr>
            </w:pPr>
            <w:r>
              <w:rPr>
                <w:rFonts w:hint="eastAsia" w:ascii="Times New Roman" w:hAnsi="Times New Roman" w:eastAsia="宋体" w:cs="宋体"/>
                <w:color w:val="0C0C0C"/>
                <w:kern w:val="0"/>
                <w:szCs w:val="21"/>
                <w:lang w:bidi="ar"/>
              </w:rPr>
              <w:t>建筑装饰、装修和其他建筑业</w:t>
            </w:r>
          </w:p>
        </w:tc>
        <w:tc>
          <w:tcPr>
            <w:tcW w:w="1867" w:type="dxa"/>
            <w:tcBorders>
              <w:top w:val="nil"/>
              <w:left w:val="single" w:color="auto" w:sz="4" w:space="0"/>
              <w:bottom w:val="single" w:color="auto" w:sz="12" w:space="0"/>
              <w:right w:val="single" w:color="auto" w:sz="4" w:space="0"/>
            </w:tcBorders>
            <w:vAlign w:val="center"/>
          </w:tcPr>
          <w:p w14:paraId="641B1E21">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97.37 </w:t>
            </w:r>
          </w:p>
        </w:tc>
        <w:tc>
          <w:tcPr>
            <w:tcW w:w="1867" w:type="dxa"/>
            <w:tcBorders>
              <w:top w:val="nil"/>
              <w:left w:val="single" w:color="auto" w:sz="4" w:space="0"/>
              <w:bottom w:val="single" w:color="auto" w:sz="12" w:space="0"/>
              <w:right w:val="single" w:color="auto" w:sz="4" w:space="0"/>
            </w:tcBorders>
            <w:vAlign w:val="center"/>
          </w:tcPr>
          <w:p w14:paraId="242A4FC0">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79.77 </w:t>
            </w:r>
          </w:p>
        </w:tc>
        <w:tc>
          <w:tcPr>
            <w:tcW w:w="1868" w:type="dxa"/>
            <w:tcBorders>
              <w:top w:val="nil"/>
              <w:left w:val="single" w:color="auto" w:sz="4" w:space="0"/>
              <w:bottom w:val="single" w:color="auto" w:sz="12" w:space="0"/>
              <w:right w:val="nil"/>
            </w:tcBorders>
            <w:vAlign w:val="center"/>
          </w:tcPr>
          <w:p w14:paraId="6CACAC21">
            <w:pPr>
              <w:widowControl/>
              <w:spacing w:line="588" w:lineRule="exact"/>
              <w:ind w:firstLine="440" w:firstLineChars="200"/>
              <w:jc w:val="right"/>
              <w:textAlignment w:val="center"/>
              <w:rPr>
                <w:rFonts w:ascii="Times New Roman" w:hAnsi="Times New Roman" w:eastAsia="宋体" w:cs="宋体"/>
                <w:color w:val="0C0C0C"/>
                <w:szCs w:val="21"/>
                <w:lang w:val="en"/>
              </w:rPr>
            </w:pPr>
            <w:r>
              <w:rPr>
                <w:rFonts w:hint="eastAsia" w:ascii="宋体" w:hAnsi="宋体" w:eastAsia="宋体" w:cs="宋体"/>
                <w:color w:val="000000"/>
                <w:kern w:val="0"/>
                <w:sz w:val="22"/>
                <w:lang w:bidi="ar"/>
              </w:rPr>
              <w:t xml:space="preserve">71.09 </w:t>
            </w:r>
          </w:p>
        </w:tc>
      </w:tr>
    </w:tbl>
    <w:p w14:paraId="79EBCE4F">
      <w:pPr>
        <w:spacing w:line="600" w:lineRule="exact"/>
        <w:ind w:firstLine="600" w:firstLineChars="200"/>
        <w:textAlignment w:val="center"/>
        <w:rPr>
          <w:rFonts w:ascii="Times New Roman" w:hAnsi="Times New Roman" w:eastAsia="方正仿宋_GBK"/>
          <w:color w:val="0C0C0C"/>
          <w:sz w:val="30"/>
        </w:rPr>
      </w:pPr>
    </w:p>
    <w:p w14:paraId="0FEF5F26">
      <w:pPr>
        <w:spacing w:line="600" w:lineRule="exact"/>
        <w:textAlignment w:val="center"/>
        <w:rPr>
          <w:rFonts w:ascii="Times New Roman" w:hAnsi="Times New Roman" w:eastAsia="黑体" w:cs="黑体"/>
          <w:bCs/>
          <w:color w:val="0C0C0C"/>
          <w:kern w:val="0"/>
          <w:sz w:val="32"/>
          <w:szCs w:val="32"/>
          <w:lang w:bidi="ar"/>
        </w:rPr>
      </w:pPr>
    </w:p>
    <w:p w14:paraId="60D36F83">
      <w:pPr>
        <w:spacing w:line="600" w:lineRule="exact"/>
        <w:ind w:firstLine="640" w:firstLineChars="200"/>
        <w:textAlignment w:val="center"/>
        <w:rPr>
          <w:rFonts w:ascii="Times New Roman" w:hAnsi="Times New Roman" w:eastAsia="微软雅黑" w:cs="微软雅黑"/>
          <w:color w:val="0C0C0C"/>
          <w:sz w:val="32"/>
          <w:szCs w:val="32"/>
        </w:rPr>
      </w:pPr>
      <w:r>
        <w:rPr>
          <w:rFonts w:hint="eastAsia" w:ascii="Times New Roman" w:hAnsi="Times New Roman" w:eastAsia="黑体" w:cs="黑体"/>
          <w:bCs/>
          <w:color w:val="0C0C0C"/>
          <w:kern w:val="0"/>
          <w:sz w:val="32"/>
          <w:szCs w:val="32"/>
          <w:lang w:bidi="ar"/>
        </w:rPr>
        <w:t>注释：</w:t>
      </w:r>
    </w:p>
    <w:p w14:paraId="47414C7E">
      <w:pPr>
        <w:widowControl/>
        <w:spacing w:line="600" w:lineRule="exact"/>
        <w:rPr>
          <w:rFonts w:ascii="Times New Roman" w:hAnsi="Times New Roman" w:eastAsia="方正仿宋_GBK" w:cs="仿宋_GB2312"/>
          <w:color w:val="0C0C0C"/>
          <w:kern w:val="0"/>
          <w:sz w:val="28"/>
          <w:szCs w:val="28"/>
          <w:lang w:bidi="ar"/>
        </w:rPr>
      </w:pPr>
      <w:r>
        <w:rPr>
          <w:rFonts w:hint="eastAsia" w:ascii="Times New Roman" w:hAnsi="Times New Roman" w:eastAsia="方正仿宋_GBK" w:cs="仿宋_GB2312"/>
          <w:color w:val="0C0C0C"/>
          <w:kern w:val="0"/>
          <w:sz w:val="28"/>
          <w:szCs w:val="28"/>
          <w:lang w:bidi="ar"/>
        </w:rPr>
        <w:t xml:space="preserve">    [1]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144EDB0F">
      <w:pPr>
        <w:widowControl/>
        <w:spacing w:line="600" w:lineRule="exact"/>
        <w:rPr>
          <w:rFonts w:ascii="Times New Roman" w:hAnsi="Times New Roman" w:eastAsia="方正仿宋_GBK" w:cs="仿宋_GB2312"/>
          <w:color w:val="0C0C0C"/>
          <w:kern w:val="0"/>
          <w:sz w:val="28"/>
          <w:szCs w:val="28"/>
          <w:lang w:bidi="ar"/>
        </w:rPr>
      </w:pPr>
      <w:r>
        <w:rPr>
          <w:rFonts w:hint="eastAsia" w:ascii="Times New Roman" w:hAnsi="Times New Roman" w:eastAsia="方正仿宋_GBK" w:cs="仿宋_GB2312"/>
          <w:color w:val="0C0C0C"/>
          <w:kern w:val="0"/>
          <w:sz w:val="28"/>
          <w:szCs w:val="28"/>
          <w:lang w:bidi="ar"/>
        </w:rPr>
        <w:t xml:space="preserve">    [2]规模以上工业：是指年主营业务收入2000万元及以上的工业法人单位。</w:t>
      </w:r>
    </w:p>
    <w:p w14:paraId="12F0B4AD">
      <w:pPr>
        <w:widowControl/>
        <w:spacing w:line="600" w:lineRule="exact"/>
        <w:rPr>
          <w:rFonts w:ascii="Times New Roman" w:hAnsi="Times New Roman" w:eastAsia="方正仿宋_GBK" w:cs="仿宋_GB2312"/>
          <w:color w:val="0C0C0C"/>
          <w:kern w:val="0"/>
          <w:sz w:val="28"/>
          <w:szCs w:val="28"/>
          <w:lang w:bidi="ar"/>
        </w:rPr>
      </w:pPr>
      <w:r>
        <w:rPr>
          <w:rFonts w:hint="eastAsia" w:ascii="Times New Roman" w:hAnsi="Times New Roman" w:eastAsia="方正仿宋_GBK" w:cs="仿宋_GB2312"/>
          <w:color w:val="0C0C0C"/>
          <w:kern w:val="0"/>
          <w:sz w:val="28"/>
          <w:szCs w:val="28"/>
          <w:lang w:bidi="ar"/>
        </w:rPr>
        <w:t xml:space="preserve">    [3]表中的合计数和部分计算数据因小数取舍而产生的误差，均未作机械调整。为保证数据精确度，个别数据保留2位小数。</w:t>
      </w:r>
    </w:p>
    <w:p w14:paraId="3C6719C7"/>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2ECE">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2D5E3">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02D5E3">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E97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DF3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8944414">
      <w:pPr>
        <w:pStyle w:val="6"/>
        <w:jc w:val="both"/>
        <w:rPr>
          <w:rFonts w:ascii="宋体" w:hAnsi="宋体" w:eastAsia="宋体" w:cs="宋体"/>
        </w:rPr>
      </w:pPr>
      <w:r>
        <w:rPr>
          <w:rStyle w:val="11"/>
          <w:rFonts w:hint="eastAsia" w:ascii="Calibri" w:hAnsi="Calibri" w:eastAsia="宋体"/>
        </w:rPr>
        <w:footnoteRef/>
      </w:r>
      <w:r>
        <w:rPr>
          <w:rStyle w:val="11"/>
          <w:rFonts w:hint="eastAsia" w:ascii="Calibri" w:hAnsi="Calibri" w:eastAsia="宋体"/>
        </w:rPr>
        <w:t xml:space="preserve"> </w:t>
      </w:r>
      <w:r>
        <w:rPr>
          <w:rFonts w:hint="eastAsia" w:ascii="宋体" w:hAnsi="宋体" w:eastAsia="宋体" w:cs="宋体"/>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A265E">
    <w:pPr>
      <w:pStyle w:val="5"/>
      <w:pBdr>
        <w:bottom w:val="single" w:color="auto" w:sz="6"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4CA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FC8C">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9C"/>
    <w:rsid w:val="00105302"/>
    <w:rsid w:val="00127C29"/>
    <w:rsid w:val="002E25F4"/>
    <w:rsid w:val="00375B8A"/>
    <w:rsid w:val="005665E3"/>
    <w:rsid w:val="006E1D70"/>
    <w:rsid w:val="006F300A"/>
    <w:rsid w:val="00AD3E3E"/>
    <w:rsid w:val="00AF25AC"/>
    <w:rsid w:val="00B8141E"/>
    <w:rsid w:val="00DA6321"/>
    <w:rsid w:val="00E47166"/>
    <w:rsid w:val="00FB779C"/>
    <w:rsid w:val="00FC07A0"/>
    <w:rsid w:val="0F317A52"/>
    <w:rsid w:val="3AD028ED"/>
    <w:rsid w:val="56E7A04D"/>
    <w:rsid w:val="7F7D3843"/>
    <w:rsid w:val="9FB98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pPr>
  </w:style>
  <w:style w:type="paragraph" w:styleId="3">
    <w:name w:val="Body Text Indent"/>
    <w:basedOn w:val="1"/>
    <w:link w:val="13"/>
    <w:semiHidden/>
    <w:unhideWhenUsed/>
    <w:qFormat/>
    <w:uiPriority w:val="99"/>
    <w:pPr>
      <w:spacing w:after="120"/>
      <w:ind w:left="420" w:leftChars="200"/>
    </w:pPr>
  </w:style>
  <w:style w:type="paragraph" w:styleId="4">
    <w:name w:val="footer"/>
    <w:basedOn w:val="1"/>
    <w:link w:val="18"/>
    <w:qFormat/>
    <w:uiPriority w:val="0"/>
    <w:pPr>
      <w:tabs>
        <w:tab w:val="center" w:pos="4153"/>
        <w:tab w:val="right" w:pos="8306"/>
      </w:tabs>
      <w:snapToGrid w:val="0"/>
      <w:spacing w:line="240" w:lineRule="atLeast"/>
      <w:ind w:firstLine="200" w:firstLineChars="200"/>
      <w:jc w:val="left"/>
      <w:textAlignment w:val="center"/>
    </w:pPr>
    <w:rPr>
      <w:rFonts w:ascii="Times New Roman" w:hAnsi="Times New Roman" w:eastAsia="方正仿宋_GBK"/>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spacing w:line="240" w:lineRule="atLeast"/>
      <w:ind w:firstLine="200" w:firstLineChars="200"/>
      <w:jc w:val="center"/>
      <w:textAlignment w:val="center"/>
    </w:pPr>
    <w:rPr>
      <w:rFonts w:ascii="Times New Roman" w:hAnsi="Times New Roman" w:eastAsia="方正仿宋_GBK"/>
      <w:sz w:val="18"/>
      <w:szCs w:val="18"/>
    </w:rPr>
  </w:style>
  <w:style w:type="paragraph" w:styleId="6">
    <w:name w:val="footnote text"/>
    <w:basedOn w:val="1"/>
    <w:link w:val="12"/>
    <w:semiHidden/>
    <w:unhideWhenUsed/>
    <w:qFormat/>
    <w:uiPriority w:val="99"/>
    <w:pPr>
      <w:snapToGrid w:val="0"/>
      <w:jc w:val="left"/>
    </w:pPr>
    <w:rPr>
      <w:sz w:val="18"/>
      <w:szCs w:val="18"/>
    </w:rPr>
  </w:style>
  <w:style w:type="paragraph" w:styleId="7">
    <w:name w:val="Body Text First Indent"/>
    <w:basedOn w:val="2"/>
    <w:link w:val="16"/>
    <w:semiHidden/>
    <w:unhideWhenUsed/>
    <w:qFormat/>
    <w:uiPriority w:val="99"/>
    <w:pPr>
      <w:ind w:firstLine="420" w:firstLineChars="100"/>
    </w:pPr>
  </w:style>
  <w:style w:type="paragraph" w:styleId="8">
    <w:name w:val="Body Text First Indent 2"/>
    <w:basedOn w:val="3"/>
    <w:link w:val="14"/>
    <w:semiHidden/>
    <w:unhideWhenUsed/>
    <w:qFormat/>
    <w:uiPriority w:val="99"/>
    <w:pPr>
      <w:ind w:firstLine="420" w:firstLineChars="200"/>
    </w:pPr>
  </w:style>
  <w:style w:type="character" w:styleId="11">
    <w:name w:val="footnote reference"/>
    <w:unhideWhenUsed/>
    <w:qFormat/>
    <w:uiPriority w:val="99"/>
    <w:rPr>
      <w:vertAlign w:val="superscript"/>
    </w:rPr>
  </w:style>
  <w:style w:type="character" w:customStyle="1" w:styleId="12">
    <w:name w:val="脚注文本 字符"/>
    <w:basedOn w:val="10"/>
    <w:link w:val="6"/>
    <w:semiHidden/>
    <w:qFormat/>
    <w:uiPriority w:val="99"/>
    <w:rPr>
      <w:kern w:val="2"/>
      <w:sz w:val="18"/>
      <w:szCs w:val="18"/>
    </w:rPr>
  </w:style>
  <w:style w:type="character" w:customStyle="1" w:styleId="13">
    <w:name w:val="正文文本缩进 字符"/>
    <w:basedOn w:val="10"/>
    <w:link w:val="3"/>
    <w:semiHidden/>
    <w:qFormat/>
    <w:uiPriority w:val="99"/>
    <w:rPr>
      <w:kern w:val="2"/>
      <w:sz w:val="21"/>
      <w:szCs w:val="22"/>
    </w:rPr>
  </w:style>
  <w:style w:type="character" w:customStyle="1" w:styleId="14">
    <w:name w:val="正文首行缩进 2 字符"/>
    <w:basedOn w:val="13"/>
    <w:link w:val="8"/>
    <w:semiHidden/>
    <w:qFormat/>
    <w:uiPriority w:val="99"/>
    <w:rPr>
      <w:kern w:val="2"/>
      <w:sz w:val="21"/>
      <w:szCs w:val="22"/>
    </w:rPr>
  </w:style>
  <w:style w:type="character" w:customStyle="1" w:styleId="15">
    <w:name w:val="正文文本 字符"/>
    <w:basedOn w:val="10"/>
    <w:link w:val="2"/>
    <w:semiHidden/>
    <w:qFormat/>
    <w:uiPriority w:val="99"/>
    <w:rPr>
      <w:kern w:val="2"/>
      <w:sz w:val="21"/>
      <w:szCs w:val="22"/>
    </w:rPr>
  </w:style>
  <w:style w:type="character" w:customStyle="1" w:styleId="16">
    <w:name w:val="正文首行缩进 字符"/>
    <w:basedOn w:val="15"/>
    <w:link w:val="7"/>
    <w:semiHidden/>
    <w:qFormat/>
    <w:uiPriority w:val="99"/>
    <w:rPr>
      <w:kern w:val="2"/>
      <w:sz w:val="21"/>
      <w:szCs w:val="22"/>
    </w:rPr>
  </w:style>
  <w:style w:type="character" w:customStyle="1" w:styleId="17">
    <w:name w:val="页眉 字符"/>
    <w:basedOn w:val="10"/>
    <w:link w:val="5"/>
    <w:qFormat/>
    <w:uiPriority w:val="0"/>
    <w:rPr>
      <w:rFonts w:ascii="Times New Roman" w:hAnsi="Times New Roman" w:eastAsia="方正仿宋_GBK"/>
      <w:kern w:val="2"/>
      <w:sz w:val="18"/>
      <w:szCs w:val="18"/>
    </w:rPr>
  </w:style>
  <w:style w:type="character" w:customStyle="1" w:styleId="18">
    <w:name w:val="页脚 字符"/>
    <w:basedOn w:val="10"/>
    <w:link w:val="4"/>
    <w:qFormat/>
    <w:uiPriority w:val="0"/>
    <w:rPr>
      <w:rFonts w:ascii="Times New Roman" w:hAnsi="Times New Roman"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3044</Words>
  <Characters>4633</Characters>
  <Lines>40</Lines>
  <Paragraphs>11</Paragraphs>
  <TotalTime>0</TotalTime>
  <ScaleCrop>false</ScaleCrop>
  <LinksUpToDate>false</LinksUpToDate>
  <CharactersWithSpaces>4880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2025-10-23T06:36:00Z</dcterms:created>
  <dc:creator>xbany</dc:creator>
  <cp:lastModifiedBy>行者无疆</cp:lastModifiedBy>
  <dcterms:modified xsi:type="dcterms:W3CDTF">2025-10-30T09:28:14Z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eyJoZGlkIjoiNzYxN2M2MWIxZGYzYmMwYjM0NmFjYmM3NTg0YjllZDgiLCJ1c2VySWQiOiIyMTI5NDAzMzYifQ==</vt:lpwstr>
  </property>
  <property fmtid="{D5CDD505-2E9C-101B-9397-08002B2CF9AE}" pid="3" name="KSOProductBuildVer">
    <vt:lpwstr>2052-12.8.2.1119</vt:lpwstr>
  </property>
  <property fmtid="{D5CDD505-2E9C-101B-9397-08002B2CF9AE}" pid="4" name="ICV">
    <vt:lpwstr>739B76183EA14CB3A2D18394D677BBF6_12</vt:lpwstr>
  </property>
</Properties>
</file>