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80E1">
      <w:pPr>
        <w:pStyle w:val="2"/>
        <w:keepNext w:val="0"/>
        <w:keepLines w:val="0"/>
        <w:spacing w:line="276" w:lineRule="auto"/>
        <w:jc w:val="center"/>
        <w:rPr>
          <w:rFonts w:ascii="宋体" w:hAnsi="宋体"/>
          <w:sz w:val="36"/>
          <w:szCs w:val="36"/>
          <w:lang w:val="zh-CN"/>
        </w:rPr>
      </w:pPr>
      <w:bookmarkStart w:id="0" w:name="_Toc24958"/>
      <w:bookmarkStart w:id="1" w:name="_Hlk73016322"/>
      <w:r>
        <w:rPr>
          <w:rFonts w:hint="eastAsia" w:ascii="宋体" w:hAnsi="宋体"/>
          <w:sz w:val="36"/>
          <w:szCs w:val="36"/>
          <w:lang w:val="zh-CN"/>
        </w:rPr>
        <w:t>南京市栖霞区数据局政务信息化项目建设监理服务</w:t>
      </w:r>
    </w:p>
    <w:p w14:paraId="1A71570C">
      <w:pPr>
        <w:pStyle w:val="2"/>
        <w:keepNext w:val="0"/>
        <w:keepLines w:val="0"/>
        <w:spacing w:line="276" w:lineRule="auto"/>
        <w:jc w:val="center"/>
        <w:rPr>
          <w:rFonts w:ascii="宋体" w:hAnsi="宋体"/>
          <w:sz w:val="36"/>
          <w:szCs w:val="36"/>
          <w:lang w:val="zh-CN"/>
        </w:rPr>
      </w:pPr>
      <w:r>
        <w:rPr>
          <w:rFonts w:hint="eastAsia" w:ascii="宋体" w:hAnsi="宋体"/>
          <w:sz w:val="36"/>
          <w:szCs w:val="36"/>
          <w:lang w:val="zh-CN"/>
        </w:rPr>
        <w:t>竞争性磋商公告</w:t>
      </w:r>
      <w:bookmarkEnd w:id="0"/>
    </w:p>
    <w:p w14:paraId="56F5EB8F">
      <w:pPr>
        <w:pBdr>
          <w:top w:val="single" w:color="auto" w:sz="4" w:space="1"/>
          <w:left w:val="single" w:color="auto" w:sz="4" w:space="4"/>
          <w:bottom w:val="single" w:color="auto" w:sz="4" w:space="1"/>
          <w:right w:val="single" w:color="auto" w:sz="4" w:space="4"/>
        </w:pBdr>
        <w:spacing w:line="276" w:lineRule="auto"/>
        <w:ind w:firstLine="420" w:firstLineChars="200"/>
        <w:rPr>
          <w:rFonts w:ascii="宋体" w:hAnsi="宋体"/>
          <w:szCs w:val="21"/>
        </w:rPr>
      </w:pPr>
      <w:r>
        <w:rPr>
          <w:rFonts w:hint="eastAsia"/>
          <w:szCs w:val="21"/>
        </w:rPr>
        <w:t>项</w:t>
      </w:r>
      <w:r>
        <w:rPr>
          <w:rFonts w:hint="eastAsia" w:ascii="宋体" w:hAnsi="宋体"/>
          <w:szCs w:val="21"/>
        </w:rPr>
        <w:t>目概况：</w:t>
      </w:r>
    </w:p>
    <w:p w14:paraId="31BDA48F">
      <w:pPr>
        <w:pBdr>
          <w:top w:val="single" w:color="auto" w:sz="4" w:space="1"/>
          <w:left w:val="single" w:color="auto" w:sz="4" w:space="4"/>
          <w:bottom w:val="single" w:color="auto" w:sz="4" w:space="1"/>
          <w:right w:val="single" w:color="auto" w:sz="4" w:space="4"/>
        </w:pBdr>
        <w:spacing w:line="276" w:lineRule="auto"/>
        <w:ind w:firstLine="420" w:firstLineChars="200"/>
        <w:rPr>
          <w:rFonts w:ascii="宋体" w:hAnsi="宋体"/>
          <w:szCs w:val="21"/>
        </w:rPr>
      </w:pPr>
      <w:r>
        <w:rPr>
          <w:rFonts w:hint="eastAsia" w:ascii="宋体" w:hAnsi="宋体"/>
          <w:szCs w:val="21"/>
          <w:u w:val="single"/>
        </w:rPr>
        <w:t>南京市栖霞区数据局政务信息化项目建设监理服务</w:t>
      </w:r>
      <w:r>
        <w:rPr>
          <w:rFonts w:hint="eastAsia" w:ascii="宋体" w:hAnsi="宋体"/>
          <w:szCs w:val="21"/>
        </w:rPr>
        <w:t>的潜在供应商应在</w:t>
      </w:r>
      <w:r>
        <w:rPr>
          <w:rFonts w:hint="eastAsia" w:ascii="宋体" w:hAnsi="宋体"/>
          <w:u w:val="single"/>
        </w:rPr>
        <w:t>南京市建宁路65号金川科技园22号楼3楼</w:t>
      </w:r>
      <w:r>
        <w:rPr>
          <w:rFonts w:hint="eastAsia" w:ascii="宋体" w:hAnsi="宋体"/>
          <w:szCs w:val="21"/>
        </w:rPr>
        <w:t>获取采购文件，并于</w:t>
      </w:r>
      <w:r>
        <w:rPr>
          <w:rFonts w:hint="eastAsia" w:ascii="宋体" w:hAnsi="宋体"/>
          <w:u w:val="single"/>
        </w:rPr>
        <w:t>2026年 4月29日14点</w:t>
      </w:r>
      <w:r>
        <w:rPr>
          <w:rFonts w:ascii="宋体" w:hAnsi="宋体"/>
          <w:u w:val="single"/>
        </w:rPr>
        <w:t>00</w:t>
      </w:r>
      <w:r>
        <w:rPr>
          <w:rFonts w:hint="eastAsia" w:ascii="宋体" w:hAnsi="宋体"/>
          <w:u w:val="single"/>
        </w:rPr>
        <w:t>分</w:t>
      </w:r>
      <w:r>
        <w:rPr>
          <w:rFonts w:hint="eastAsia" w:ascii="宋体" w:hAnsi="宋体"/>
          <w:szCs w:val="21"/>
        </w:rPr>
        <w:t>（北京时间）前提交响应</w:t>
      </w:r>
      <w:r>
        <w:rPr>
          <w:rFonts w:ascii="宋体" w:hAnsi="宋体"/>
          <w:szCs w:val="21"/>
        </w:rPr>
        <w:t>文件</w:t>
      </w:r>
      <w:r>
        <w:rPr>
          <w:rFonts w:hint="eastAsia" w:ascii="宋体" w:hAnsi="宋体"/>
          <w:szCs w:val="21"/>
        </w:rPr>
        <w:t>。</w:t>
      </w:r>
    </w:p>
    <w:p w14:paraId="76E40E77">
      <w:pPr>
        <w:spacing w:line="360" w:lineRule="auto"/>
        <w:rPr>
          <w:rFonts w:ascii="宋体" w:hAnsi="宋体"/>
          <w:b/>
          <w:bCs/>
          <w:szCs w:val="21"/>
        </w:rPr>
      </w:pPr>
      <w:bookmarkStart w:id="2" w:name="_Toc28359012"/>
      <w:bookmarkStart w:id="3" w:name="_Toc35393629"/>
      <w:bookmarkStart w:id="4" w:name="_Toc28359089"/>
      <w:bookmarkStart w:id="5" w:name="_Toc35393798"/>
      <w:r>
        <w:rPr>
          <w:rFonts w:hint="eastAsia" w:ascii="宋体" w:hAnsi="宋体"/>
          <w:bCs/>
          <w:szCs w:val="21"/>
        </w:rPr>
        <w:t>一、项目基本情况</w:t>
      </w:r>
      <w:bookmarkEnd w:id="2"/>
      <w:bookmarkEnd w:id="3"/>
      <w:bookmarkEnd w:id="4"/>
      <w:bookmarkEnd w:id="5"/>
    </w:p>
    <w:p w14:paraId="21C67D22">
      <w:pPr>
        <w:spacing w:line="360" w:lineRule="auto"/>
        <w:ind w:firstLine="420" w:firstLineChars="200"/>
        <w:rPr>
          <w:rFonts w:ascii="宋体" w:hAnsi="宋体"/>
          <w:szCs w:val="21"/>
        </w:rPr>
      </w:pPr>
      <w:r>
        <w:rPr>
          <w:rFonts w:hint="eastAsia" w:ascii="宋体" w:hAnsi="宋体"/>
          <w:szCs w:val="21"/>
        </w:rPr>
        <w:t>项目编号：JSYC-20260415</w:t>
      </w:r>
    </w:p>
    <w:p w14:paraId="55082309">
      <w:pPr>
        <w:spacing w:line="360" w:lineRule="auto"/>
        <w:ind w:firstLine="420" w:firstLineChars="200"/>
        <w:rPr>
          <w:rFonts w:ascii="宋体" w:hAnsi="宋体"/>
          <w:szCs w:val="21"/>
          <w:u w:val="single"/>
        </w:rPr>
      </w:pPr>
      <w:r>
        <w:rPr>
          <w:rFonts w:hint="eastAsia" w:ascii="宋体" w:hAnsi="宋体"/>
          <w:szCs w:val="21"/>
        </w:rPr>
        <w:t>项目名称：南京市栖霞区数据局政务信息化项目建设监理服务</w:t>
      </w:r>
    </w:p>
    <w:p w14:paraId="1602E40D">
      <w:pPr>
        <w:spacing w:line="360" w:lineRule="auto"/>
        <w:ind w:firstLine="420" w:firstLineChars="200"/>
        <w:rPr>
          <w:rFonts w:ascii="宋体" w:hAnsi="宋体"/>
          <w:szCs w:val="21"/>
        </w:rPr>
      </w:pPr>
      <w:r>
        <w:rPr>
          <w:rFonts w:hint="eastAsia" w:ascii="宋体" w:hAnsi="宋体"/>
          <w:szCs w:val="21"/>
        </w:rPr>
        <w:t>采购方式：□竞争性谈判☑竞争性磋商□ 询价</w:t>
      </w:r>
    </w:p>
    <w:p w14:paraId="1AE8B4EE">
      <w:pPr>
        <w:spacing w:line="360" w:lineRule="auto"/>
        <w:ind w:firstLine="420" w:firstLineChars="200"/>
        <w:rPr>
          <w:rFonts w:ascii="宋体" w:hAnsi="宋体"/>
          <w:szCs w:val="21"/>
        </w:rPr>
      </w:pPr>
      <w:r>
        <w:rPr>
          <w:rFonts w:hint="eastAsia" w:ascii="宋体" w:hAnsi="宋体"/>
          <w:szCs w:val="21"/>
        </w:rPr>
        <w:t>预算金额：30万元</w:t>
      </w:r>
    </w:p>
    <w:p w14:paraId="7292F573">
      <w:pPr>
        <w:spacing w:line="360" w:lineRule="auto"/>
        <w:ind w:firstLine="420" w:firstLineChars="200"/>
        <w:rPr>
          <w:rFonts w:ascii="宋体" w:hAnsi="宋体"/>
          <w:szCs w:val="21"/>
        </w:rPr>
      </w:pPr>
      <w:r>
        <w:rPr>
          <w:rFonts w:hint="eastAsia" w:ascii="宋体" w:hAnsi="宋体"/>
          <w:szCs w:val="21"/>
        </w:rPr>
        <w:t>最高限价：30万元</w:t>
      </w:r>
    </w:p>
    <w:p w14:paraId="7D3F046E">
      <w:pPr>
        <w:spacing w:line="360" w:lineRule="auto"/>
        <w:ind w:firstLine="420" w:firstLineChars="200"/>
        <w:rPr>
          <w:rFonts w:ascii="宋体" w:hAnsi="宋体"/>
          <w:sz w:val="22"/>
        </w:rPr>
      </w:pPr>
      <w:r>
        <w:rPr>
          <w:rFonts w:hint="eastAsia" w:ascii="宋体" w:hAnsi="宋体"/>
          <w:szCs w:val="21"/>
        </w:rPr>
        <w:t>采购需求：</w:t>
      </w:r>
      <w:r>
        <w:rPr>
          <w:rFonts w:ascii="宋体" w:hAnsi="宋体"/>
          <w:szCs w:val="21"/>
        </w:rPr>
        <w:t>南京市栖霞区预计组织实施的信息化建设项目，主要包括机房建设、网络建设、智慧城市、网站建设、数据库建设、网络维护、终端维护、软硬件系统升级等，需要第三方监理单位对栖霞区信息化建设进行全流程的跟踪监理服务</w:t>
      </w:r>
      <w:r>
        <w:rPr>
          <w:rFonts w:hint="eastAsia" w:ascii="宋体" w:hAnsi="宋体"/>
          <w:szCs w:val="21"/>
        </w:rPr>
        <w:t>，具体详见磋商文件。</w:t>
      </w:r>
    </w:p>
    <w:p w14:paraId="781C49FD">
      <w:pPr>
        <w:spacing w:line="360" w:lineRule="auto"/>
        <w:ind w:firstLine="420" w:firstLineChars="200"/>
        <w:rPr>
          <w:rFonts w:ascii="宋体" w:hAnsi="宋体"/>
          <w:szCs w:val="21"/>
        </w:rPr>
      </w:pPr>
      <w:r>
        <w:rPr>
          <w:rFonts w:hint="eastAsia" w:ascii="宋体" w:hAnsi="宋体"/>
          <w:szCs w:val="21"/>
        </w:rPr>
        <w:t>项目标的行业类别：其他未列明行业</w:t>
      </w:r>
    </w:p>
    <w:p w14:paraId="7309C512">
      <w:pPr>
        <w:spacing w:line="360" w:lineRule="auto"/>
        <w:ind w:firstLine="420" w:firstLineChars="200"/>
        <w:rPr>
          <w:rFonts w:ascii="宋体" w:cs="宋体"/>
          <w:szCs w:val="21"/>
        </w:rPr>
      </w:pPr>
      <w:r>
        <w:rPr>
          <w:rFonts w:hint="eastAsia" w:ascii="宋体" w:hAnsi="宋体"/>
          <w:szCs w:val="21"/>
        </w:rPr>
        <w:t>合同履行期限：一年。</w:t>
      </w:r>
    </w:p>
    <w:p w14:paraId="214D33B4">
      <w:pPr>
        <w:spacing w:line="360" w:lineRule="auto"/>
        <w:ind w:firstLine="420" w:firstLineChars="200"/>
        <w:rPr>
          <w:rFonts w:ascii="宋体" w:hAnsi="宋体"/>
          <w:szCs w:val="21"/>
        </w:rPr>
      </w:pPr>
      <w:r>
        <w:rPr>
          <w:rFonts w:hint="eastAsia" w:ascii="宋体" w:hAnsi="宋体"/>
          <w:szCs w:val="21"/>
        </w:rPr>
        <w:t>本项目不接受联合体。</w:t>
      </w:r>
    </w:p>
    <w:p w14:paraId="50B3C650">
      <w:pPr>
        <w:spacing w:line="360" w:lineRule="auto"/>
        <w:rPr>
          <w:rFonts w:ascii="宋体" w:hAnsi="宋体"/>
          <w:szCs w:val="21"/>
        </w:rPr>
      </w:pPr>
      <w:bookmarkStart w:id="6" w:name="_Toc35393799"/>
      <w:bookmarkStart w:id="7" w:name="_Toc28359013"/>
      <w:bookmarkStart w:id="8" w:name="_Toc28359090"/>
      <w:bookmarkStart w:id="9" w:name="_Toc35393630"/>
      <w:r>
        <w:rPr>
          <w:rFonts w:hint="eastAsia" w:ascii="宋体" w:hAnsi="宋体"/>
          <w:szCs w:val="21"/>
        </w:rPr>
        <w:t>二、申请人的资格要求：</w:t>
      </w:r>
      <w:bookmarkEnd w:id="6"/>
      <w:bookmarkEnd w:id="7"/>
      <w:bookmarkEnd w:id="8"/>
      <w:bookmarkEnd w:id="9"/>
    </w:p>
    <w:p w14:paraId="04B1CAFC">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42D6F314">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（1）具有独立承担民事责任的能力，并提供法人或者其他组织的营业执照等证明文件，自然人的身份证明；</w:t>
      </w:r>
    </w:p>
    <w:p w14:paraId="3F9296F3">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（2）具有良好的商业信誉和健全的财务会计制度，并提供财务状况报告；</w:t>
      </w:r>
    </w:p>
    <w:p w14:paraId="54237239">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（3）具有履行合同所必需的设备和专业技术能力，并提供具备履行合同所必需的设备和专业技术能力的证明材料；</w:t>
      </w:r>
    </w:p>
    <w:p w14:paraId="05476B6D">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（4）有依法缴纳税收和社会保障资金的良好记录，并提供依法缴纳税收和社会保障资金的相关材料；</w:t>
      </w:r>
    </w:p>
    <w:p w14:paraId="6F1567F9">
      <w:pPr>
        <w:widowControl/>
        <w:shd w:val="clear" w:color="auto" w:fill="FFFFFF"/>
        <w:adjustRightInd w:val="0"/>
        <w:spacing w:line="360" w:lineRule="auto"/>
        <w:ind w:firstLine="420" w:firstLineChars="200"/>
        <w:jc w:val="left"/>
        <w:rPr>
          <w:rFonts w:ascii="宋体" w:hAnsi="宋体"/>
        </w:rPr>
      </w:pPr>
      <w:r>
        <w:rPr>
          <w:rFonts w:hint="eastAsia" w:ascii="宋体" w:hAnsi="宋体"/>
        </w:rPr>
        <w:t>（5）参加政府采购活动前三年内，在经营活动中没有重大违法记录，并提供参加政府采购活动前3年内在经营活动中没有重大违法记录的书面声明；（提供书面承诺书，格式见采购文件）</w:t>
      </w:r>
    </w:p>
    <w:p w14:paraId="32B7DC18">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（6）法律、行政法规规定的其他条件。</w:t>
      </w:r>
    </w:p>
    <w:p w14:paraId="7BE6E94C">
      <w:pPr>
        <w:pStyle w:val="8"/>
        <w:shd w:val="clear" w:color="auto" w:fill="FFFFFF"/>
        <w:spacing w:line="360" w:lineRule="auto"/>
        <w:ind w:firstLine="424"/>
        <w:rPr>
          <w:rFonts w:cs="Times New Roman"/>
          <w:kern w:val="2"/>
          <w:sz w:val="21"/>
          <w:szCs w:val="21"/>
        </w:rPr>
      </w:pPr>
      <w:r>
        <w:rPr>
          <w:rFonts w:hint="eastAsia" w:cs="Times New Roman"/>
          <w:kern w:val="2"/>
          <w:sz w:val="21"/>
          <w:szCs w:val="21"/>
        </w:rPr>
        <w:t>注：根据《关于在政府采购活动中推行信用承诺制的通知》（宁财购通[2021]5号）的规定，以上涉及的证明材料，投标人可以在投标文件中一次性提交，也可以在投标文件中提供满足相应条件的书面承诺书（详见磋商文件第六章），不再需要提供上述涉及的证明材料。</w:t>
      </w:r>
    </w:p>
    <w:p w14:paraId="0974CB68">
      <w:pPr>
        <w:pStyle w:val="8"/>
        <w:shd w:val="clear" w:color="auto" w:fill="FFFFFF"/>
        <w:spacing w:line="360" w:lineRule="auto"/>
        <w:ind w:firstLine="424"/>
        <w:rPr>
          <w:rFonts w:cs="Times New Roman"/>
          <w:kern w:val="2"/>
          <w:sz w:val="21"/>
          <w:szCs w:val="21"/>
        </w:rPr>
      </w:pPr>
      <w:r>
        <w:rPr>
          <w:rFonts w:hint="eastAsia" w:cs="Times New Roman"/>
          <w:kern w:val="2"/>
          <w:sz w:val="21"/>
          <w:szCs w:val="21"/>
        </w:rPr>
        <w:t>供应商投标文件中仅提供信用承诺书而未提供涉及的证明材料的，须在中标后，另行提供上述由信用承诺书替代的证明材料（一式三份），材料须加盖公章并胶装提交采购人或采购代理机构核验。经核验无误后，由采购人或采购代理机构发出中标通知书。</w:t>
      </w:r>
    </w:p>
    <w:p w14:paraId="45497CC4">
      <w:pPr>
        <w:pStyle w:val="8"/>
        <w:shd w:val="clear" w:color="auto" w:fill="FFFFFF"/>
        <w:spacing w:line="360" w:lineRule="auto"/>
        <w:ind w:firstLine="424"/>
        <w:rPr>
          <w:rFonts w:cs="Times New Roman"/>
          <w:kern w:val="2"/>
          <w:sz w:val="21"/>
          <w:szCs w:val="21"/>
        </w:rPr>
      </w:pPr>
      <w:r>
        <w:rPr>
          <w:rFonts w:hint="eastAsia" w:cs="Times New Roman"/>
          <w:kern w:val="2"/>
          <w:sz w:val="21"/>
          <w:szCs w:val="21"/>
        </w:rPr>
        <w:t>供应商涉及以下情形的，不适用信用承诺，仍须提供上述证明材料：</w:t>
      </w:r>
    </w:p>
    <w:p w14:paraId="4BC687F1">
      <w:pPr>
        <w:pStyle w:val="8"/>
        <w:shd w:val="clear" w:color="auto" w:fill="FFFFFF"/>
        <w:spacing w:line="360" w:lineRule="auto"/>
        <w:ind w:firstLine="424"/>
        <w:rPr>
          <w:rFonts w:cs="Times New Roman"/>
          <w:kern w:val="2"/>
          <w:sz w:val="21"/>
          <w:szCs w:val="21"/>
        </w:rPr>
      </w:pPr>
      <w:r>
        <w:rPr>
          <w:rFonts w:hint="eastAsia" w:cs="Times New Roman"/>
          <w:kern w:val="2"/>
          <w:sz w:val="21"/>
          <w:szCs w:val="21"/>
        </w:rPr>
        <w:t>（1）供应商被列入严重失信主体名单；</w:t>
      </w:r>
    </w:p>
    <w:p w14:paraId="14136C94">
      <w:pPr>
        <w:pStyle w:val="8"/>
        <w:shd w:val="clear" w:color="auto" w:fill="FFFFFF"/>
        <w:spacing w:line="360" w:lineRule="auto"/>
        <w:ind w:firstLine="424"/>
        <w:rPr>
          <w:rFonts w:cs="Times New Roman"/>
          <w:kern w:val="2"/>
          <w:sz w:val="21"/>
          <w:szCs w:val="21"/>
        </w:rPr>
      </w:pPr>
      <w:r>
        <w:rPr>
          <w:rFonts w:hint="eastAsia" w:cs="Times New Roman"/>
          <w:kern w:val="2"/>
          <w:sz w:val="21"/>
          <w:szCs w:val="21"/>
        </w:rPr>
        <w:t>（</w:t>
      </w:r>
      <w:r>
        <w:rPr>
          <w:rFonts w:cs="Times New Roman"/>
          <w:kern w:val="2"/>
          <w:sz w:val="21"/>
          <w:szCs w:val="21"/>
        </w:rPr>
        <w:t>2</w:t>
      </w:r>
      <w:r>
        <w:rPr>
          <w:rFonts w:hint="eastAsia" w:cs="Times New Roman"/>
          <w:kern w:val="2"/>
          <w:sz w:val="21"/>
          <w:szCs w:val="21"/>
        </w:rPr>
        <w:t>）被相关监管部门作出行政处罚且尚在处罚有效期内；</w:t>
      </w:r>
    </w:p>
    <w:p w14:paraId="6872715A">
      <w:pPr>
        <w:pStyle w:val="8"/>
        <w:shd w:val="clear" w:color="auto" w:fill="FFFFFF"/>
        <w:spacing w:line="360" w:lineRule="auto"/>
        <w:ind w:firstLine="424"/>
        <w:rPr>
          <w:rFonts w:cs="Times New Roman"/>
          <w:kern w:val="2"/>
          <w:sz w:val="21"/>
          <w:szCs w:val="21"/>
        </w:rPr>
      </w:pPr>
      <w:r>
        <w:rPr>
          <w:rFonts w:hint="eastAsia" w:cs="Times New Roman"/>
          <w:kern w:val="2"/>
          <w:sz w:val="21"/>
          <w:szCs w:val="21"/>
        </w:rPr>
        <w:t>（</w:t>
      </w:r>
      <w:r>
        <w:rPr>
          <w:rFonts w:cs="Times New Roman"/>
          <w:kern w:val="2"/>
          <w:sz w:val="21"/>
          <w:szCs w:val="21"/>
        </w:rPr>
        <w:t>3</w:t>
      </w:r>
      <w:r>
        <w:rPr>
          <w:rFonts w:hint="eastAsia" w:cs="Times New Roman"/>
          <w:kern w:val="2"/>
          <w:sz w:val="21"/>
          <w:szCs w:val="21"/>
        </w:rPr>
        <w:t>）其他法律、行政法规规定的不适用信用承诺的情形。</w:t>
      </w:r>
    </w:p>
    <w:p w14:paraId="36BC7B12">
      <w:pPr>
        <w:pStyle w:val="8"/>
        <w:shd w:val="clear" w:color="auto" w:fill="FFFFFF"/>
        <w:spacing w:before="0" w:after="0" w:line="360" w:lineRule="auto"/>
        <w:ind w:firstLine="424"/>
        <w:rPr>
          <w:rFonts w:cs="Times New Roman"/>
          <w:kern w:val="2"/>
          <w:sz w:val="21"/>
          <w:szCs w:val="21"/>
        </w:rPr>
      </w:pPr>
      <w:r>
        <w:rPr>
          <w:rFonts w:hint="eastAsia" w:cs="Times New Roman"/>
          <w:kern w:val="2"/>
          <w:sz w:val="21"/>
          <w:szCs w:val="21"/>
        </w:rPr>
        <w:t>供应商对信用承诺内容的真实性、合法性、有效性负责。如作出虚假信用承诺，视同为“提供虚假材料谋取中标、成交”的违法行为。</w:t>
      </w:r>
    </w:p>
    <w:p w14:paraId="54D8C8ED">
      <w:pPr>
        <w:spacing w:line="360" w:lineRule="auto"/>
        <w:ind w:firstLine="420" w:firstLineChars="200"/>
        <w:rPr>
          <w:rFonts w:ascii="宋体" w:hAnsi="宋体"/>
          <w:szCs w:val="21"/>
        </w:rPr>
      </w:pPr>
      <w:bookmarkStart w:id="10" w:name="_Toc28359091"/>
      <w:bookmarkStart w:id="11" w:name="_Toc28359014"/>
      <w:r>
        <w:rPr>
          <w:rFonts w:ascii="宋体" w:hAnsi="宋体"/>
          <w:szCs w:val="21"/>
        </w:rPr>
        <w:t>2</w:t>
      </w:r>
      <w:r>
        <w:rPr>
          <w:rFonts w:hint="eastAsia" w:ascii="宋体" w:hAnsi="宋体"/>
          <w:szCs w:val="21"/>
        </w:rPr>
        <w:t>.落实政府采购政策需满足的资格要求：本项目按照采用以下第</w:t>
      </w:r>
      <w:r>
        <w:rPr>
          <w:rFonts w:hint="eastAsia" w:ascii="宋体" w:hAnsi="宋体"/>
          <w:szCs w:val="21"/>
          <w:u w:val="single"/>
        </w:rPr>
        <w:t>（</w:t>
      </w:r>
      <w:r>
        <w:rPr>
          <w:rFonts w:ascii="宋体" w:hAnsi="宋体"/>
          <w:szCs w:val="21"/>
          <w:u w:val="single"/>
        </w:rPr>
        <w:t>4</w:t>
      </w:r>
      <w:r>
        <w:rPr>
          <w:rFonts w:hint="eastAsia" w:ascii="宋体" w:hAnsi="宋体"/>
          <w:szCs w:val="21"/>
          <w:u w:val="single"/>
        </w:rPr>
        <w:t>）</w:t>
      </w:r>
      <w:r>
        <w:rPr>
          <w:rFonts w:hint="eastAsia" w:ascii="宋体" w:hAnsi="宋体"/>
          <w:szCs w:val="21"/>
        </w:rPr>
        <w:t>种方式落实政府采购促进中小企业发展的要求：</w:t>
      </w:r>
    </w:p>
    <w:p w14:paraId="79075B5C">
      <w:pPr>
        <w:spacing w:line="360" w:lineRule="auto"/>
        <w:ind w:firstLine="420" w:firstLineChars="200"/>
        <w:rPr>
          <w:rFonts w:ascii="宋体" w:hAnsi="宋体"/>
          <w:szCs w:val="21"/>
        </w:rPr>
      </w:pPr>
      <w:r>
        <w:rPr>
          <w:rFonts w:hint="eastAsia" w:ascii="宋体" w:hAnsi="宋体"/>
          <w:szCs w:val="21"/>
        </w:rPr>
        <w:t>（1）本项目整体专门面向中小企业采购；</w:t>
      </w:r>
    </w:p>
    <w:p w14:paraId="6265511D">
      <w:pPr>
        <w:spacing w:line="360" w:lineRule="auto"/>
        <w:ind w:firstLine="420" w:firstLineChars="200"/>
        <w:rPr>
          <w:rFonts w:ascii="宋体" w:hAnsi="宋体"/>
          <w:szCs w:val="21"/>
        </w:rPr>
      </w:pPr>
      <w:r>
        <w:rPr>
          <w:rFonts w:hint="eastAsia" w:ascii="宋体" w:hAnsi="宋体"/>
          <w:szCs w:val="21"/>
        </w:rPr>
        <w:t>（2）本项目整体专门面向小微企业采购；</w:t>
      </w:r>
    </w:p>
    <w:p w14:paraId="27319C67">
      <w:pPr>
        <w:spacing w:line="360" w:lineRule="auto"/>
        <w:ind w:firstLine="420" w:firstLineChars="200"/>
        <w:rPr>
          <w:rFonts w:ascii="宋体" w:hAnsi="宋体"/>
          <w:szCs w:val="21"/>
        </w:rPr>
      </w:pPr>
      <w:r>
        <w:rPr>
          <w:rFonts w:hint="eastAsia" w:ascii="宋体" w:hAnsi="宋体"/>
          <w:szCs w:val="21"/>
        </w:rPr>
        <w:t>（3）本项目通过以下第</w:t>
      </w:r>
      <w:r>
        <w:rPr>
          <w:rFonts w:hint="eastAsia" w:ascii="宋体" w:hAnsi="宋体"/>
          <w:szCs w:val="21"/>
          <w:u w:val="single"/>
        </w:rPr>
        <w:t xml:space="preserve"> / </w:t>
      </w:r>
      <w:r>
        <w:rPr>
          <w:rFonts w:hint="eastAsia" w:ascii="宋体" w:hAnsi="宋体"/>
          <w:szCs w:val="21"/>
        </w:rPr>
        <w:t>种方式预留部分采购份额，面向中小企业采购：</w:t>
      </w:r>
    </w:p>
    <w:p w14:paraId="63AA63C2">
      <w:pPr>
        <w:spacing w:line="360" w:lineRule="auto"/>
        <w:ind w:firstLine="630" w:firstLineChars="300"/>
        <w:rPr>
          <w:rFonts w:ascii="宋体" w:hAnsi="宋体"/>
          <w:szCs w:val="21"/>
        </w:rPr>
      </w:pPr>
      <w:r>
        <w:rPr>
          <w:rFonts w:hint="eastAsia" w:ascii="宋体" w:hAnsi="宋体"/>
          <w:szCs w:val="21"/>
        </w:rPr>
        <w:t>①本项目要求供应商以联合体形式参加，中小企业合同金额应当达到的比例为</w:t>
      </w:r>
      <w:r>
        <w:rPr>
          <w:rFonts w:hint="eastAsia" w:ascii="宋体" w:hAnsi="宋体"/>
          <w:szCs w:val="21"/>
          <w:u w:val="single"/>
        </w:rPr>
        <w:t xml:space="preserve"> / </w:t>
      </w:r>
      <w:r>
        <w:rPr>
          <w:rFonts w:hint="eastAsia" w:ascii="宋体" w:hAnsi="宋体"/>
          <w:szCs w:val="21"/>
        </w:rPr>
        <w:t>%；</w:t>
      </w:r>
    </w:p>
    <w:p w14:paraId="791BA9B3">
      <w:pPr>
        <w:spacing w:line="360" w:lineRule="auto"/>
        <w:ind w:firstLine="630" w:firstLineChars="300"/>
        <w:rPr>
          <w:rFonts w:ascii="宋体" w:hAnsi="宋体"/>
          <w:szCs w:val="21"/>
        </w:rPr>
      </w:pPr>
      <w:r>
        <w:rPr>
          <w:rFonts w:hint="eastAsia" w:ascii="宋体" w:hAnsi="宋体"/>
          <w:szCs w:val="21"/>
        </w:rPr>
        <w:t>②本项目要求供应商进行合同分包，中小企业合同金额应当达到的比例为</w:t>
      </w:r>
      <w:r>
        <w:rPr>
          <w:rFonts w:hint="eastAsia" w:ascii="宋体" w:hAnsi="宋体"/>
          <w:szCs w:val="21"/>
          <w:u w:val="single"/>
        </w:rPr>
        <w:t xml:space="preserve"> / </w:t>
      </w:r>
      <w:r>
        <w:rPr>
          <w:rFonts w:hint="eastAsia" w:ascii="宋体" w:hAnsi="宋体"/>
          <w:szCs w:val="21"/>
        </w:rPr>
        <w:t>%。</w:t>
      </w:r>
    </w:p>
    <w:p w14:paraId="5728CB31">
      <w:pPr>
        <w:spacing w:line="360" w:lineRule="auto"/>
        <w:ind w:firstLine="420" w:firstLineChars="200"/>
        <w:rPr>
          <w:rFonts w:ascii="宋体" w:hAnsi="宋体"/>
          <w:szCs w:val="21"/>
        </w:rPr>
      </w:pPr>
      <w:r>
        <w:rPr>
          <w:rFonts w:hint="eastAsia" w:ascii="宋体" w:hAnsi="宋体"/>
          <w:szCs w:val="21"/>
        </w:rPr>
        <w:t>（4）本项目为非专门面向中小企业的采购项目或采购包，执行价格扣除优惠政策，详见“第三章评标办法与评分标准”。</w:t>
      </w:r>
    </w:p>
    <w:p w14:paraId="767E9068">
      <w:pPr>
        <w:spacing w:line="360" w:lineRule="auto"/>
        <w:ind w:firstLine="420" w:firstLineChars="200"/>
        <w:rPr>
          <w:rFonts w:ascii="宋体" w:hAnsi="宋体"/>
          <w:szCs w:val="21"/>
        </w:rPr>
      </w:pPr>
      <w:r>
        <w:rPr>
          <w:rFonts w:hint="eastAsia" w:ascii="宋体" w:hAnsi="宋体"/>
          <w:szCs w:val="21"/>
        </w:rPr>
        <w:t>3.本项目的特定资格要求：无。</w:t>
      </w:r>
    </w:p>
    <w:p w14:paraId="755A6DB9">
      <w:pPr>
        <w:spacing w:line="360" w:lineRule="auto"/>
        <w:rPr>
          <w:rFonts w:ascii="宋体" w:hAnsi="宋体"/>
          <w:szCs w:val="21"/>
        </w:rPr>
      </w:pPr>
      <w:bookmarkStart w:id="12" w:name="_Toc35393631"/>
      <w:bookmarkStart w:id="13" w:name="_Toc35393800"/>
      <w:r>
        <w:rPr>
          <w:rFonts w:hint="eastAsia" w:ascii="宋体" w:hAnsi="宋体"/>
          <w:szCs w:val="21"/>
        </w:rPr>
        <w:t>三、获取采购文件</w:t>
      </w:r>
      <w:bookmarkEnd w:id="10"/>
      <w:bookmarkEnd w:id="11"/>
      <w:bookmarkEnd w:id="12"/>
      <w:bookmarkEnd w:id="13"/>
    </w:p>
    <w:p w14:paraId="66093EFC">
      <w:pPr>
        <w:spacing w:line="360" w:lineRule="auto"/>
        <w:ind w:firstLine="540"/>
        <w:rPr>
          <w:rFonts w:ascii="宋体" w:hAnsi="宋体"/>
        </w:rPr>
      </w:pPr>
      <w:bookmarkStart w:id="14" w:name="_Toc28359015"/>
      <w:bookmarkStart w:id="15" w:name="_Toc28359092"/>
      <w:bookmarkStart w:id="16" w:name="_Toc35393801"/>
      <w:bookmarkStart w:id="17" w:name="_Toc35393632"/>
      <w:r>
        <w:rPr>
          <w:rFonts w:hint="eastAsia" w:ascii="宋体" w:hAnsi="宋体"/>
        </w:rPr>
        <w:t>1、时间</w:t>
      </w:r>
      <w:r>
        <w:rPr>
          <w:rFonts w:hint="eastAsia" w:ascii="宋体" w:hAnsi="宋体"/>
          <w:szCs w:val="21"/>
        </w:rPr>
        <w:t>：2026年4月16日至2026年4月22日，每天上午9时00分至11时30分，下午13时00分至17时30分（北京时间，法</w:t>
      </w:r>
      <w:r>
        <w:rPr>
          <w:rFonts w:hint="eastAsia" w:ascii="宋体" w:hAnsi="宋体"/>
        </w:rPr>
        <w:t>定节假日除外）。</w:t>
      </w:r>
    </w:p>
    <w:p w14:paraId="20B3BDAB">
      <w:pPr>
        <w:spacing w:line="360" w:lineRule="auto"/>
        <w:ind w:firstLine="540"/>
        <w:rPr>
          <w:rFonts w:ascii="宋体" w:hAnsi="宋体"/>
        </w:rPr>
      </w:pPr>
      <w:r>
        <w:rPr>
          <w:rFonts w:hint="eastAsia" w:ascii="宋体" w:hAnsi="宋体"/>
        </w:rPr>
        <w:t>2、地点：南京市鼓楼区建宁路6</w:t>
      </w:r>
      <w:r>
        <w:rPr>
          <w:rFonts w:ascii="宋体" w:hAnsi="宋体"/>
        </w:rPr>
        <w:t>5</w:t>
      </w:r>
      <w:r>
        <w:rPr>
          <w:rFonts w:hint="eastAsia" w:ascii="宋体" w:hAnsi="宋体"/>
        </w:rPr>
        <w:t>号金川科技园22幢3楼。</w:t>
      </w:r>
    </w:p>
    <w:p w14:paraId="4EBD6432">
      <w:pPr>
        <w:spacing w:line="360" w:lineRule="auto"/>
        <w:ind w:firstLine="540"/>
        <w:rPr>
          <w:rFonts w:ascii="宋体" w:hAnsi="宋体"/>
        </w:rPr>
      </w:pPr>
      <w:r>
        <w:rPr>
          <w:rFonts w:hint="eastAsia" w:ascii="宋体" w:hAnsi="宋体"/>
        </w:rPr>
        <w:t>3、方式：接受现场获取或电子获取（凡有意参加投标者持单位介绍信原件或授权委托书原件至南京市鼓楼区建宁路65号金川科技园22幢3楼领取招标文件或将单位介绍信原件或授权委托</w:t>
      </w:r>
      <w:r>
        <w:rPr>
          <w:rFonts w:hint="eastAsia" w:ascii="宋体" w:hAnsi="宋体"/>
          <w:lang w:val="en-US" w:eastAsia="zh-CN"/>
        </w:rPr>
        <w:t>书</w:t>
      </w:r>
      <w:bookmarkStart w:id="36" w:name="_GoBack"/>
      <w:bookmarkEnd w:id="36"/>
      <w:r>
        <w:rPr>
          <w:rFonts w:hint="eastAsia" w:ascii="宋体" w:hAnsi="宋体"/>
        </w:rPr>
        <w:t>原件扫描件发送至代理机构邮箱领取招标文件，邮箱号：413618697 @qq.com），未向代理机构</w:t>
      </w:r>
      <w:r>
        <w:rPr>
          <w:rFonts w:hint="eastAsia" w:ascii="宋体" w:hAnsi="宋体"/>
          <w:lang w:eastAsia="zh-CN"/>
        </w:rPr>
        <w:t>获取</w:t>
      </w:r>
      <w:r>
        <w:rPr>
          <w:rFonts w:hint="eastAsia" w:ascii="宋体" w:hAnsi="宋体"/>
        </w:rPr>
        <w:t>采购文件并登记备案的潜在供应商均无资格参加本项目。</w:t>
      </w:r>
    </w:p>
    <w:p w14:paraId="70D069C8">
      <w:pPr>
        <w:spacing w:line="360" w:lineRule="auto"/>
        <w:rPr>
          <w:rFonts w:ascii="宋体" w:hAnsi="宋体"/>
          <w:szCs w:val="21"/>
        </w:rPr>
      </w:pPr>
      <w:r>
        <w:rPr>
          <w:rFonts w:hint="eastAsia" w:ascii="宋体" w:hAnsi="宋体"/>
          <w:szCs w:val="21"/>
        </w:rPr>
        <w:t>四、响应文件提交</w:t>
      </w:r>
      <w:bookmarkEnd w:id="14"/>
      <w:bookmarkEnd w:id="15"/>
      <w:bookmarkEnd w:id="16"/>
      <w:bookmarkEnd w:id="17"/>
    </w:p>
    <w:p w14:paraId="2F6857D8">
      <w:pPr>
        <w:spacing w:line="360" w:lineRule="auto"/>
        <w:ind w:firstLine="420" w:firstLineChars="200"/>
        <w:rPr>
          <w:rFonts w:ascii="宋体" w:hAnsi="宋体"/>
          <w:szCs w:val="21"/>
          <w:u w:val="single"/>
        </w:rPr>
      </w:pPr>
      <w:r>
        <w:rPr>
          <w:rFonts w:hint="eastAsia" w:ascii="宋体" w:hAnsi="宋体"/>
          <w:szCs w:val="21"/>
        </w:rPr>
        <w:t>截止时间：</w:t>
      </w:r>
      <w:r>
        <w:rPr>
          <w:rFonts w:hint="eastAsia" w:ascii="宋体" w:hAnsi="宋体"/>
          <w:szCs w:val="21"/>
          <w:u w:val="single"/>
        </w:rPr>
        <w:t>2026年4月29日14点</w:t>
      </w:r>
      <w:r>
        <w:rPr>
          <w:rFonts w:ascii="宋体" w:hAnsi="宋体"/>
          <w:szCs w:val="21"/>
          <w:u w:val="single"/>
        </w:rPr>
        <w:t>00</w:t>
      </w:r>
      <w:r>
        <w:rPr>
          <w:rFonts w:hint="eastAsia" w:ascii="宋体" w:hAnsi="宋体"/>
          <w:szCs w:val="21"/>
          <w:u w:val="single"/>
        </w:rPr>
        <w:t>分（北京时间）</w:t>
      </w:r>
    </w:p>
    <w:p w14:paraId="277EC2D7">
      <w:pPr>
        <w:spacing w:line="360" w:lineRule="auto"/>
        <w:ind w:firstLine="420" w:firstLineChars="200"/>
        <w:rPr>
          <w:rFonts w:ascii="宋体" w:hAnsi="宋体"/>
          <w:szCs w:val="21"/>
        </w:rPr>
      </w:pPr>
      <w:r>
        <w:rPr>
          <w:rFonts w:hint="eastAsia" w:ascii="宋体" w:hAnsi="宋体"/>
          <w:szCs w:val="21"/>
        </w:rPr>
        <w:t>地点：</w:t>
      </w:r>
      <w:r>
        <w:rPr>
          <w:rFonts w:hint="eastAsia" w:ascii="宋体" w:hAnsi="宋体"/>
          <w:szCs w:val="21"/>
          <w:u w:val="single"/>
        </w:rPr>
        <w:t>南京市金川科技园22幢3楼第三会议室，届时请供应商法定代表人或其授权代表持本人身份证原件出席开标仪式。</w:t>
      </w:r>
    </w:p>
    <w:p w14:paraId="78A3793B">
      <w:pPr>
        <w:spacing w:line="360" w:lineRule="auto"/>
        <w:rPr>
          <w:rFonts w:ascii="宋体" w:hAnsi="宋体"/>
          <w:szCs w:val="21"/>
        </w:rPr>
      </w:pPr>
      <w:bookmarkStart w:id="18" w:name="_Toc35393633"/>
      <w:bookmarkStart w:id="19" w:name="_Toc35393802"/>
      <w:bookmarkStart w:id="20" w:name="_Toc28359016"/>
      <w:bookmarkStart w:id="21" w:name="_Toc28359093"/>
      <w:r>
        <w:rPr>
          <w:rFonts w:hint="eastAsia" w:ascii="宋体" w:hAnsi="宋体"/>
          <w:szCs w:val="21"/>
        </w:rPr>
        <w:t>五、开启</w:t>
      </w:r>
      <w:bookmarkEnd w:id="18"/>
      <w:bookmarkEnd w:id="19"/>
      <w:bookmarkEnd w:id="20"/>
      <w:bookmarkEnd w:id="21"/>
    </w:p>
    <w:p w14:paraId="350A28B7">
      <w:pPr>
        <w:spacing w:line="360" w:lineRule="auto"/>
        <w:ind w:firstLine="420" w:firstLineChars="200"/>
        <w:rPr>
          <w:rFonts w:ascii="宋体" w:hAnsi="宋体"/>
          <w:szCs w:val="21"/>
          <w:u w:val="single"/>
        </w:rPr>
      </w:pPr>
      <w:r>
        <w:rPr>
          <w:rFonts w:hint="eastAsia" w:ascii="宋体" w:hAnsi="宋体"/>
          <w:szCs w:val="21"/>
        </w:rPr>
        <w:t>时间：</w:t>
      </w:r>
      <w:r>
        <w:rPr>
          <w:rFonts w:ascii="宋体" w:hAnsi="宋体"/>
          <w:szCs w:val="21"/>
          <w:u w:val="single"/>
        </w:rPr>
        <w:t xml:space="preserve"> </w:t>
      </w:r>
      <w:r>
        <w:rPr>
          <w:rFonts w:hint="eastAsia" w:ascii="宋体" w:hAnsi="宋体"/>
          <w:szCs w:val="21"/>
          <w:u w:val="single"/>
        </w:rPr>
        <w:t>2026年4月29日14点</w:t>
      </w:r>
      <w:r>
        <w:rPr>
          <w:rFonts w:ascii="宋体" w:hAnsi="宋体"/>
          <w:szCs w:val="21"/>
          <w:u w:val="single"/>
        </w:rPr>
        <w:t>00</w:t>
      </w:r>
      <w:r>
        <w:rPr>
          <w:rFonts w:hint="eastAsia" w:ascii="宋体" w:hAnsi="宋体"/>
          <w:szCs w:val="21"/>
          <w:u w:val="single"/>
        </w:rPr>
        <w:t>分（北京时间）</w:t>
      </w:r>
    </w:p>
    <w:p w14:paraId="0CE7160C">
      <w:pPr>
        <w:spacing w:line="360" w:lineRule="auto"/>
        <w:ind w:firstLine="420" w:firstLineChars="200"/>
        <w:rPr>
          <w:rFonts w:ascii="宋体" w:hAnsi="宋体"/>
          <w:szCs w:val="21"/>
          <w:u w:val="single"/>
        </w:rPr>
      </w:pPr>
      <w:r>
        <w:rPr>
          <w:rFonts w:hint="eastAsia" w:ascii="宋体" w:hAnsi="宋体"/>
          <w:szCs w:val="21"/>
        </w:rPr>
        <w:t>地点：</w:t>
      </w:r>
      <w:r>
        <w:rPr>
          <w:rFonts w:hint="eastAsia" w:ascii="宋体" w:hAnsi="宋体"/>
          <w:szCs w:val="21"/>
          <w:u w:val="single"/>
        </w:rPr>
        <w:t>南京市金川科技园22幢3楼第三会议室，届时请供应商法定代表人或其授权代表持本人身份证原件出席开标仪式。</w:t>
      </w:r>
    </w:p>
    <w:p w14:paraId="3AFD9F6C">
      <w:pPr>
        <w:spacing w:line="360" w:lineRule="auto"/>
        <w:rPr>
          <w:rFonts w:ascii="宋体" w:hAnsi="宋体"/>
          <w:szCs w:val="21"/>
        </w:rPr>
      </w:pPr>
      <w:bookmarkStart w:id="22" w:name="_Toc35393803"/>
      <w:bookmarkStart w:id="23" w:name="_Toc35393634"/>
      <w:bookmarkStart w:id="24" w:name="_Toc28359094"/>
      <w:bookmarkStart w:id="25" w:name="_Toc28359017"/>
      <w:r>
        <w:rPr>
          <w:rFonts w:hint="eastAsia" w:ascii="宋体" w:hAnsi="宋体"/>
          <w:szCs w:val="21"/>
        </w:rPr>
        <w:t>六、公告期限</w:t>
      </w:r>
      <w:bookmarkEnd w:id="22"/>
      <w:bookmarkEnd w:id="23"/>
      <w:bookmarkEnd w:id="24"/>
      <w:bookmarkEnd w:id="25"/>
    </w:p>
    <w:p w14:paraId="6801D759">
      <w:pPr>
        <w:spacing w:line="360" w:lineRule="auto"/>
        <w:ind w:firstLine="420" w:firstLineChars="200"/>
        <w:rPr>
          <w:rFonts w:ascii="宋体" w:hAnsi="宋体"/>
          <w:szCs w:val="21"/>
        </w:rPr>
      </w:pPr>
      <w:r>
        <w:rPr>
          <w:rFonts w:hint="eastAsia" w:ascii="宋体" w:hAnsi="宋体"/>
          <w:szCs w:val="21"/>
        </w:rPr>
        <w:t>自本公告发布之日起3个工作日。</w:t>
      </w:r>
    </w:p>
    <w:p w14:paraId="44001A1E">
      <w:pPr>
        <w:spacing w:line="360" w:lineRule="auto"/>
        <w:rPr>
          <w:rFonts w:ascii="宋体" w:hAnsi="宋体"/>
          <w:szCs w:val="21"/>
        </w:rPr>
      </w:pPr>
      <w:bookmarkStart w:id="26" w:name="_Toc35393635"/>
      <w:bookmarkStart w:id="27" w:name="_Toc35393804"/>
      <w:r>
        <w:rPr>
          <w:rFonts w:hint="eastAsia" w:ascii="宋体" w:hAnsi="宋体"/>
          <w:szCs w:val="21"/>
        </w:rPr>
        <w:t>七、其他补充事宜</w:t>
      </w:r>
      <w:bookmarkEnd w:id="26"/>
      <w:bookmarkEnd w:id="27"/>
    </w:p>
    <w:p w14:paraId="0EE0CFA2">
      <w:pPr>
        <w:widowControl/>
        <w:shd w:val="clear" w:color="auto" w:fill="FFFFFF"/>
        <w:spacing w:line="360" w:lineRule="auto"/>
        <w:ind w:firstLine="420"/>
        <w:rPr>
          <w:rFonts w:ascii="宋体" w:hAnsi="宋体"/>
        </w:rPr>
      </w:pPr>
      <w:r>
        <w:rPr>
          <w:rFonts w:hint="eastAsia" w:ascii="宋体" w:hAnsi="宋体"/>
        </w:rPr>
        <w:t>1、拒绝下述供应商参加本次采购活动：</w:t>
      </w:r>
    </w:p>
    <w:p w14:paraId="35BE4217">
      <w:pPr>
        <w:autoSpaceDE w:val="0"/>
        <w:autoSpaceDN w:val="0"/>
        <w:adjustRightInd w:val="0"/>
        <w:snapToGrid w:val="0"/>
        <w:spacing w:line="360" w:lineRule="auto"/>
        <w:ind w:firstLine="420"/>
        <w:rPr>
          <w:rFonts w:ascii="宋体" w:hAnsi="宋体"/>
        </w:rPr>
      </w:pPr>
      <w:r>
        <w:rPr>
          <w:rFonts w:hint="eastAsia" w:ascii="宋体" w:hAnsi="宋体"/>
        </w:rPr>
        <w:t>（1）供应商单位负责人为同一人或者存在直接控股、管理关系的不同供应商，不得参加同一合同项下的政府采购活动。</w:t>
      </w:r>
    </w:p>
    <w:p w14:paraId="7BDC5107">
      <w:pPr>
        <w:autoSpaceDE w:val="0"/>
        <w:autoSpaceDN w:val="0"/>
        <w:adjustRightInd w:val="0"/>
        <w:snapToGrid w:val="0"/>
        <w:spacing w:line="360" w:lineRule="auto"/>
        <w:ind w:firstLine="420"/>
        <w:rPr>
          <w:rFonts w:ascii="宋体" w:hAnsi="宋体"/>
        </w:rPr>
      </w:pPr>
      <w:r>
        <w:rPr>
          <w:rFonts w:hint="eastAsia" w:ascii="宋体" w:hAnsi="宋体"/>
        </w:rPr>
        <w:t>（2）凡为采购项目提供整体设计、规范编制或者项目管理、监理、检测等服务的供应商，不得再参加本项目的其他采购活动。</w:t>
      </w:r>
    </w:p>
    <w:p w14:paraId="58F8F04E">
      <w:pPr>
        <w:autoSpaceDE w:val="0"/>
        <w:autoSpaceDN w:val="0"/>
        <w:adjustRightInd w:val="0"/>
        <w:snapToGrid w:val="0"/>
        <w:spacing w:line="360" w:lineRule="auto"/>
        <w:ind w:firstLine="420"/>
        <w:rPr>
          <w:rFonts w:ascii="宋体" w:hAnsi="宋体"/>
        </w:rPr>
      </w:pPr>
      <w:r>
        <w:rPr>
          <w:rFonts w:hint="eastAsia" w:ascii="宋体" w:hAnsi="宋体"/>
        </w:rPr>
        <w:t>（3）拒绝列入失信被执行人、重大税收违法案件当事人名单、政府采购严重违法失信行为记录名单中的供应商参加本项目的采购活动。采购人或代理机构通过 “信用中国”网站（www.creditchina.gov.cn）、“中国政府采购网”网站（www.ccgp.gov.cn）、“诚信江苏”网站（www.jiangsu.gov.cn/jsxy/index.htm）等渠道查询供应商在采购公告发布之日前的信用记录并保存。联合体成员存在不良信用记录的，视同联合体存在不良信用记录。</w:t>
      </w:r>
    </w:p>
    <w:p w14:paraId="3F472C11">
      <w:pPr>
        <w:widowControl/>
        <w:shd w:val="clear" w:color="auto" w:fill="FFFFFF"/>
        <w:spacing w:before="68" w:after="68" w:line="360" w:lineRule="auto"/>
        <w:ind w:firstLine="420" w:firstLineChars="200"/>
        <w:jc w:val="left"/>
        <w:rPr>
          <w:rFonts w:ascii="宋体" w:hAnsi="宋体"/>
        </w:rPr>
      </w:pPr>
      <w:r>
        <w:rPr>
          <w:rFonts w:hint="eastAsia" w:ascii="宋体" w:hAnsi="宋体"/>
        </w:rPr>
        <w:t>（4）推动南京市政府采购领域信用体系建设，鼓励供应商诚信经营，健全守信激励失信约束机制，根据《中华人民共和国政府采购法》、《国务院关于印发社会信用体系建设规划纲要（2014-2020）的通知》（国发〔2014〕21号）、《关于建立完善守信联合激励和失信联合惩戒制度加快推进社会诚信建设的指导意见》（国发〔2016〕33号）、《关于在政府采购活动中查询及使用信用记录有关问题的通知》(财库〔2016〕125号)等文件精神，结合南京市政府采购工作实际，现鼓励各潜在供应商对其诚信档案进行注册登记管理：商拟申请网上注册的，应当按以下程序进行： </w:t>
      </w:r>
      <w:r>
        <w:rPr>
          <w:rFonts w:hint="eastAsia" w:ascii="宋体" w:hAnsi="宋体"/>
          <w:lang w:eastAsia="zh-CN"/>
        </w:rPr>
        <w:t>登录</w:t>
      </w:r>
      <w:r>
        <w:rPr>
          <w:rFonts w:hint="eastAsia" w:ascii="宋体" w:hAnsi="宋体"/>
        </w:rPr>
        <w:t>“信用南京”（www.njcredit.gov.cn）或“江苏省政府采购网”（www.njgp.gov.cn）网站，点击“南京政府采购供应商诚信档案管理系统”图标，在弹出的用户登录界面，点击“新用户注册”；在“新用户注册”界面，供应商自行设置用户名、登录密码，如实填写《南京市政府采购供应商诚信档案注册登记表》，并进行信用承诺确认后，提交注册申请；系统审核后，供应商即可登录系统进行相关功能操作。供应商申请网上注册的，在提交响应文件时，应在响应文件中提供加盖单位公章的《南京市政府采购供应商信用记录表》，此表是参加本次采购活动的必备材料。</w:t>
      </w:r>
    </w:p>
    <w:p w14:paraId="6BABA88C">
      <w:pPr>
        <w:pStyle w:val="8"/>
        <w:shd w:val="clear" w:color="auto" w:fill="FFFFFF"/>
        <w:spacing w:before="0" w:after="0" w:line="360" w:lineRule="auto"/>
        <w:ind w:firstLine="315" w:firstLineChars="150"/>
        <w:rPr>
          <w:rFonts w:cs="Times New Roman"/>
          <w:kern w:val="2"/>
          <w:sz w:val="21"/>
        </w:rPr>
      </w:pPr>
      <w:r>
        <w:rPr>
          <w:rFonts w:hint="eastAsia" w:cs="Times New Roman"/>
          <w:kern w:val="2"/>
          <w:sz w:val="21"/>
          <w:szCs w:val="21"/>
        </w:rPr>
        <w:t>2、关于本项目如有更正公告</w:t>
      </w:r>
      <w:r>
        <w:rPr>
          <w:rFonts w:hint="eastAsia" w:cs="Times New Roman"/>
          <w:kern w:val="2"/>
          <w:sz w:val="21"/>
        </w:rPr>
        <w:t>，敬请关注南京公共采购信息网平台发布的信息。</w:t>
      </w:r>
    </w:p>
    <w:p w14:paraId="315E80B8">
      <w:pPr>
        <w:pStyle w:val="8"/>
        <w:shd w:val="clear" w:color="auto" w:fill="FFFFFF"/>
        <w:spacing w:before="0" w:after="0" w:line="360" w:lineRule="auto"/>
        <w:ind w:firstLine="315" w:firstLineChars="150"/>
        <w:rPr>
          <w:rFonts w:cs="Times New Roman"/>
          <w:kern w:val="2"/>
          <w:sz w:val="21"/>
          <w:szCs w:val="21"/>
        </w:rPr>
      </w:pPr>
      <w:r>
        <w:rPr>
          <w:rFonts w:hint="eastAsia" w:cs="Times New Roman"/>
          <w:kern w:val="2"/>
          <w:sz w:val="21"/>
        </w:rPr>
        <w:t>3、本次招标不接受进口产品。</w:t>
      </w:r>
    </w:p>
    <w:p w14:paraId="5D03FD37">
      <w:pPr>
        <w:spacing w:line="360" w:lineRule="auto"/>
        <w:rPr>
          <w:rFonts w:ascii="宋体" w:hAnsi="宋体"/>
          <w:szCs w:val="21"/>
        </w:rPr>
      </w:pPr>
      <w:bookmarkStart w:id="28" w:name="_Toc28359095"/>
      <w:bookmarkStart w:id="29" w:name="_Toc28359018"/>
      <w:bookmarkStart w:id="30" w:name="_Toc35393805"/>
      <w:bookmarkStart w:id="31" w:name="_Toc35393636"/>
      <w:r>
        <w:rPr>
          <w:rFonts w:hint="eastAsia" w:ascii="宋体" w:hAnsi="宋体"/>
          <w:szCs w:val="21"/>
        </w:rPr>
        <w:t>八、凡对本次采购提出询问，请按</w:t>
      </w:r>
      <w:r>
        <w:rPr>
          <w:rFonts w:ascii="宋体" w:hAnsi="宋体"/>
          <w:szCs w:val="21"/>
        </w:rPr>
        <w:t>以下方式</w:t>
      </w:r>
      <w:r>
        <w:rPr>
          <w:rFonts w:hint="eastAsia" w:ascii="宋体" w:hAnsi="宋体"/>
          <w:szCs w:val="21"/>
        </w:rPr>
        <w:t>联系。</w:t>
      </w:r>
      <w:bookmarkEnd w:id="28"/>
      <w:bookmarkEnd w:id="29"/>
      <w:bookmarkEnd w:id="30"/>
      <w:bookmarkEnd w:id="31"/>
    </w:p>
    <w:p w14:paraId="7D71A6B9">
      <w:pPr>
        <w:widowControl/>
        <w:spacing w:line="360" w:lineRule="auto"/>
        <w:ind w:firstLine="210" w:firstLineChars="100"/>
        <w:jc w:val="left"/>
        <w:rPr>
          <w:rFonts w:ascii="宋体" w:hAnsi="宋体"/>
        </w:rPr>
      </w:pPr>
      <w:r>
        <w:rPr>
          <w:rFonts w:hint="eastAsia" w:ascii="宋体" w:hAnsi="宋体"/>
        </w:rPr>
        <w:t>　1、采购人信息</w:t>
      </w:r>
    </w:p>
    <w:p w14:paraId="576DEECE">
      <w:pPr>
        <w:spacing w:line="360" w:lineRule="auto"/>
        <w:ind w:firstLine="630" w:firstLineChars="300"/>
        <w:jc w:val="left"/>
        <w:rPr>
          <w:rFonts w:ascii="宋体" w:hAnsi="宋体"/>
          <w:u w:val="single"/>
        </w:rPr>
      </w:pPr>
      <w:r>
        <w:rPr>
          <w:rFonts w:hint="eastAsia" w:ascii="宋体" w:hAnsi="宋体"/>
        </w:rPr>
        <w:t>名称：</w:t>
      </w:r>
      <w:r>
        <w:rPr>
          <w:rFonts w:hint="eastAsia" w:ascii="宋体" w:hAnsi="宋体"/>
          <w:u w:val="single"/>
        </w:rPr>
        <w:t>南京市栖霞区数据局</w:t>
      </w:r>
    </w:p>
    <w:p w14:paraId="28726904">
      <w:pPr>
        <w:widowControl/>
        <w:shd w:val="clear" w:color="auto" w:fill="FFFFFF"/>
        <w:spacing w:line="360" w:lineRule="auto"/>
        <w:ind w:firstLine="630" w:firstLineChars="300"/>
        <w:jc w:val="left"/>
        <w:rPr>
          <w:rFonts w:ascii="宋体" w:hAnsi="宋体"/>
          <w:u w:val="single"/>
        </w:rPr>
      </w:pPr>
      <w:r>
        <w:rPr>
          <w:rFonts w:hint="eastAsia" w:ascii="宋体" w:hAnsi="宋体"/>
        </w:rPr>
        <w:t>地址：</w:t>
      </w:r>
      <w:r>
        <w:rPr>
          <w:rFonts w:hint="eastAsia" w:ascii="宋体" w:hAnsi="宋体"/>
          <w:u w:val="single"/>
        </w:rPr>
        <w:t>南京市栖霞区</w:t>
      </w:r>
    </w:p>
    <w:p w14:paraId="7850BE98">
      <w:pPr>
        <w:widowControl/>
        <w:shd w:val="clear" w:color="auto" w:fill="FFFFFF"/>
        <w:spacing w:line="360" w:lineRule="auto"/>
        <w:ind w:firstLine="630" w:firstLineChars="300"/>
        <w:jc w:val="left"/>
        <w:rPr>
          <w:rFonts w:ascii="宋体" w:hAnsi="宋体"/>
          <w:u w:val="single"/>
        </w:rPr>
      </w:pPr>
      <w:r>
        <w:rPr>
          <w:rFonts w:hint="eastAsia" w:ascii="宋体" w:hAnsi="宋体"/>
        </w:rPr>
        <w:t>联系方式：</w:t>
      </w:r>
      <w:bookmarkStart w:id="32" w:name="_Toc28359009"/>
      <w:bookmarkStart w:id="33" w:name="_Toc28359086"/>
      <w:r>
        <w:rPr>
          <w:rFonts w:ascii="宋体" w:hAnsi="宋体"/>
          <w:u w:val="single"/>
        </w:rPr>
        <w:t>18678174517</w:t>
      </w:r>
    </w:p>
    <w:p w14:paraId="2DF24547">
      <w:pPr>
        <w:spacing w:line="360" w:lineRule="auto"/>
        <w:ind w:firstLine="420" w:firstLineChars="200"/>
        <w:jc w:val="left"/>
        <w:rPr>
          <w:rFonts w:ascii="宋体" w:hAnsi="宋体"/>
        </w:rPr>
      </w:pPr>
      <w:r>
        <w:rPr>
          <w:rFonts w:hint="eastAsia" w:ascii="宋体" w:hAnsi="宋体"/>
        </w:rPr>
        <w:t>2、采购代理机构信息</w:t>
      </w:r>
      <w:bookmarkEnd w:id="32"/>
      <w:bookmarkEnd w:id="33"/>
    </w:p>
    <w:p w14:paraId="018CCA6D">
      <w:pPr>
        <w:spacing w:line="360" w:lineRule="auto"/>
        <w:ind w:firstLine="630" w:firstLineChars="300"/>
        <w:rPr>
          <w:rFonts w:ascii="宋体" w:hAnsi="宋体"/>
        </w:rPr>
      </w:pPr>
      <w:r>
        <w:rPr>
          <w:rFonts w:hint="eastAsia" w:ascii="宋体" w:hAnsi="宋体"/>
        </w:rPr>
        <w:t>名称：</w:t>
      </w:r>
      <w:r>
        <w:rPr>
          <w:rFonts w:hint="eastAsia" w:ascii="宋体" w:hAnsi="宋体"/>
          <w:u w:val="single"/>
        </w:rPr>
        <w:t>江苏益诚建设工程咨询有限公司</w:t>
      </w:r>
    </w:p>
    <w:p w14:paraId="37621E4A">
      <w:pPr>
        <w:spacing w:line="360" w:lineRule="auto"/>
        <w:ind w:firstLine="630" w:firstLineChars="300"/>
        <w:rPr>
          <w:rFonts w:ascii="宋体" w:hAnsi="宋体"/>
        </w:rPr>
      </w:pPr>
      <w:r>
        <w:rPr>
          <w:rFonts w:hint="eastAsia" w:ascii="宋体" w:hAnsi="宋体"/>
        </w:rPr>
        <w:t>地址：</w:t>
      </w:r>
      <w:r>
        <w:rPr>
          <w:rFonts w:hint="eastAsia" w:ascii="宋体" w:hAnsi="宋体"/>
          <w:u w:val="single"/>
        </w:rPr>
        <w:t>南京市鼓楼区建宁路6</w:t>
      </w:r>
      <w:r>
        <w:rPr>
          <w:rFonts w:ascii="宋体" w:hAnsi="宋体"/>
          <w:u w:val="single"/>
        </w:rPr>
        <w:t>5</w:t>
      </w:r>
      <w:r>
        <w:rPr>
          <w:rFonts w:hint="eastAsia" w:ascii="宋体" w:hAnsi="宋体"/>
          <w:u w:val="single"/>
        </w:rPr>
        <w:t>号金川科技园22幢三楼</w:t>
      </w:r>
    </w:p>
    <w:p w14:paraId="7E98048C">
      <w:pPr>
        <w:spacing w:line="360" w:lineRule="auto"/>
        <w:ind w:firstLine="630" w:firstLineChars="300"/>
        <w:rPr>
          <w:rFonts w:ascii="宋体" w:hAnsi="宋体"/>
        </w:rPr>
      </w:pPr>
      <w:r>
        <w:rPr>
          <w:rFonts w:hint="eastAsia" w:ascii="宋体" w:hAnsi="宋体"/>
        </w:rPr>
        <w:t>联系方式：</w:t>
      </w:r>
      <w:bookmarkStart w:id="34" w:name="_Toc28359087"/>
      <w:bookmarkStart w:id="35" w:name="_Toc28359010"/>
      <w:r>
        <w:rPr>
          <w:rFonts w:hint="eastAsia" w:ascii="宋体" w:hAnsi="宋体"/>
          <w:u w:val="single"/>
        </w:rPr>
        <w:t xml:space="preserve"> 15358199268</w:t>
      </w:r>
    </w:p>
    <w:p w14:paraId="159B23A1">
      <w:pPr>
        <w:spacing w:line="360" w:lineRule="auto"/>
        <w:ind w:firstLine="420" w:firstLineChars="200"/>
        <w:rPr>
          <w:rFonts w:ascii="宋体" w:hAnsi="宋体"/>
        </w:rPr>
      </w:pPr>
      <w:r>
        <w:rPr>
          <w:rFonts w:hint="eastAsia" w:ascii="宋体" w:hAnsi="宋体"/>
        </w:rPr>
        <w:t>3、项目联系方式</w:t>
      </w:r>
      <w:bookmarkEnd w:id="34"/>
      <w:bookmarkEnd w:id="35"/>
    </w:p>
    <w:p w14:paraId="15A824A4">
      <w:pPr>
        <w:pStyle w:val="3"/>
        <w:spacing w:line="360" w:lineRule="auto"/>
        <w:ind w:firstLine="630" w:firstLineChars="300"/>
        <w:rPr>
          <w:rFonts w:hAnsi="宋体"/>
          <w:bCs/>
          <w:szCs w:val="20"/>
        </w:rPr>
      </w:pPr>
      <w:r>
        <w:rPr>
          <w:rFonts w:hint="eastAsia" w:hAnsi="宋体"/>
          <w:szCs w:val="20"/>
        </w:rPr>
        <w:t>项目联系人：</w:t>
      </w:r>
      <w:r>
        <w:rPr>
          <w:rFonts w:hint="eastAsia" w:hAnsi="宋体"/>
          <w:szCs w:val="20"/>
          <w:u w:val="single"/>
        </w:rPr>
        <w:t>陶智慧</w:t>
      </w:r>
    </w:p>
    <w:p w14:paraId="05DF2A3A">
      <w:pPr>
        <w:spacing w:line="360" w:lineRule="auto"/>
        <w:ind w:firstLine="630" w:firstLineChars="300"/>
        <w:rPr>
          <w:rFonts w:ascii="宋体" w:hAnsi="宋体"/>
          <w:u w:val="single"/>
        </w:rPr>
      </w:pPr>
      <w:r>
        <w:rPr>
          <w:rFonts w:hint="eastAsia" w:ascii="宋体" w:hAnsi="宋体"/>
        </w:rPr>
        <w:t>电话：</w:t>
      </w:r>
      <w:r>
        <w:rPr>
          <w:rFonts w:hint="eastAsia" w:ascii="宋体" w:hAnsi="宋体"/>
          <w:u w:val="single"/>
        </w:rPr>
        <w:t>15358199268</w:t>
      </w:r>
      <w:bookmarkEnd w:id="1"/>
    </w:p>
    <w:p w14:paraId="338BA2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DB"/>
    <w:rsid w:val="00094DF4"/>
    <w:rsid w:val="00383B58"/>
    <w:rsid w:val="00406151"/>
    <w:rsid w:val="004859DE"/>
    <w:rsid w:val="00777B67"/>
    <w:rsid w:val="008074DB"/>
    <w:rsid w:val="00974D89"/>
    <w:rsid w:val="00AA4C18"/>
    <w:rsid w:val="00C12C3A"/>
    <w:rsid w:val="00F46309"/>
    <w:rsid w:val="0D0B4EBE"/>
    <w:rsid w:val="2D467871"/>
    <w:rsid w:val="2FC75C3F"/>
    <w:rsid w:val="34B8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0" w:right="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7"/>
    <w:qFormat/>
    <w:uiPriority w:val="0"/>
    <w:rPr>
      <w:rFonts w:ascii="宋体" w:hAnsi="Courier New"/>
      <w:kern w:val="0"/>
      <w:szCs w:val="21"/>
    </w:rPr>
  </w:style>
  <w:style w:type="character" w:customStyle="1" w:styleId="6">
    <w:name w:val="标题 1 Char"/>
    <w:basedOn w:val="5"/>
    <w:link w:val="2"/>
    <w:qFormat/>
    <w:uiPriority w:val="0"/>
    <w:rPr>
      <w:rFonts w:ascii="Times New Roman" w:hAnsi="Times New Roman" w:eastAsia="宋体" w:cs="Times New Roman"/>
      <w:b/>
      <w:bCs/>
      <w:kern w:val="44"/>
      <w:sz w:val="44"/>
      <w:szCs w:val="44"/>
    </w:rPr>
  </w:style>
  <w:style w:type="character" w:customStyle="1" w:styleId="7">
    <w:name w:val="纯文本 Char"/>
    <w:basedOn w:val="5"/>
    <w:link w:val="3"/>
    <w:qFormat/>
    <w:uiPriority w:val="0"/>
    <w:rPr>
      <w:rFonts w:ascii="宋体" w:hAnsi="Courier New" w:eastAsia="宋体" w:cs="Times New Roman"/>
      <w:kern w:val="0"/>
      <w:szCs w:val="21"/>
    </w:rPr>
  </w:style>
  <w:style w:type="paragraph" w:customStyle="1" w:styleId="8">
    <w:name w:val="p01"/>
    <w:basedOn w:val="1"/>
    <w:qFormat/>
    <w:uiPriority w:val="0"/>
    <w:pPr>
      <w:widowControl/>
      <w:spacing w:before="75" w:after="75" w:line="48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32985d80-7086-475d-bf46-bc94090eaaa1</errorID>
      <errorWord>[2021]5号</errorWord>
      <group>L1_Knowledge</group>
      <groupName>知识性问题</groupName>
      <ability>L2_Knowledge</ability>
      <abilityName>其他知识</abilityName>
      <candidateList>
        <item>〔2021〕5号</item>
      </candidateList>
      <explain>发文字号格式错误。</explain>
      <paraID>7BE6E94C</paraID>
      <start>31</start>
      <end>39</end>
      <status>unmodified</status>
      <modifiedWord/>
      <trackRevisions>false</trackRevisions>
    </reviewItem>
    <reviewItem>
      <errorID>3abb60dd-250a-4418-af66-51c58d81048a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66093EFC</paraID>
      <start>0</start>
      <end>2</end>
      <status>unmodified</status>
      <modifiedWord/>
      <trackRevisions>false</trackRevisions>
    </reviewItem>
    <reviewItem>
      <errorID>cc395b74-cf81-43b8-a9e7-cf374b146ace</errorID>
      <errorWord>下午13时00</errorWord>
      <group>L1_Knowledge</group>
      <groupName>知识性问题</groupName>
      <ability>L2_Time</ability>
      <abilityName>日期时间</abilityName>
      <candidateList>
        <item>13时00</item>
      </candidateList>
      <explain>24小时制的时间，不需要强调“下午”。</explain>
      <paraID>66093EFC</paraID>
      <start>44</start>
      <end>51</end>
      <status>unmodified</status>
      <modifiedWord/>
      <trackRevisions>false</trackRevisions>
    </reviewItem>
    <reviewItem>
      <errorID>09a5f9d4-96a4-42a3-bbe0-66648b7a6f80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20B3BDAB</paraID>
      <start>0</start>
      <end>2</end>
      <status>unmodified</status>
      <modifiedWord/>
      <trackRevisions>false</trackRevisions>
    </reviewItem>
    <reviewItem>
      <errorID>adadaeaf-75ea-4084-8add-9e56af3dd64d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4EBD6432</paraID>
      <start>0</start>
      <end>2</end>
      <status>unmodified</status>
      <modifiedWord/>
      <trackRevisions>false</trackRevisions>
    </reviewItem>
    <reviewItem>
      <errorID>d113cdf4-06f3-473a-81cd-c154b480c657</errorID>
      <errorWord>托</errorWord>
      <group>L1_Word</group>
      <groupName>字词问题</groupName>
      <ability>L2_Typo</ability>
      <abilityName>字词错误</abilityName>
      <candidateList>
        <item>托书</item>
      </candidateList>
      <explain/>
      <paraID>4EBD6432</paraID>
      <start>83</start>
      <end>84</end>
      <status>unmodified</status>
      <modifiedWord/>
      <trackRevisions>false</trackRevisions>
    </reviewItem>
    <reviewItem>
      <errorID>702a3ab0-7481-49cd-b609-d3e9b5649d85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EE0CFA2</paraID>
      <start>0</start>
      <end>2</end>
      <status>unmodified</status>
      <modifiedWord/>
      <trackRevisions>false</trackRevisions>
    </reviewItem>
    <reviewItem>
      <errorID>ab532676-a45e-44d0-8294-4532e283a015</errorID>
      <errorWord>励</errorWord>
      <group>L1_Word</group>
      <groupName>字词问题</groupName>
      <ability>L2_Typo</ability>
      <abilityName>字词错误</abilityName>
      <candidateList>
        <item>励和</item>
      </candidateList>
      <explain/>
      <paraID>3F472C11</paraID>
      <start>36</start>
      <end>37</end>
      <status>unmodified</status>
      <modifiedWord/>
      <trackRevisions>false</trackRevisions>
    </reviewItem>
    <reviewItem>
      <errorID>db6a9823-2271-4e65-99ed-d15913ef5dcc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3F472C11</paraID>
      <start>59</start>
      <end>62</end>
      <status>unmodified</status>
      <modifiedWord/>
      <trackRevisions>false</trackRevisions>
    </reviewItem>
    <reviewItem>
      <errorID>818d6d4d-74b2-4fcf-a984-44a9509c2457</errorID>
      <errorWord>(</errorWord>
      <group>L1_Format</group>
      <groupName>格式问题</groupName>
      <ability>L2_HalfPunc</ability>
      <abilityName>全半角检查</abilityName>
      <candidateList>
        <item>（</item>
      </candidateList>
      <explain>文本全半角错误。</explain>
      <paraID>3F472C11</paraID>
      <start>190</start>
      <end>191</end>
      <status>unmodified</status>
      <modifiedWord/>
      <trackRevisions>false</trackRevisions>
    </reviewItem>
    <reviewItem>
      <errorID>44ea5504-5b32-4d54-bdd9-428c66e12f4b</errorID>
      <errorWord>)</errorWord>
      <group>L1_Format</group>
      <groupName>格式问题</groupName>
      <ability>L2_HalfPunc</ability>
      <abilityName>全半角检查</abilityName>
      <candidateList>
        <item>）</item>
      </candidateList>
      <explain>文本全半角错误。</explain>
      <paraID>3F472C11</paraID>
      <start>203</start>
      <end>204</end>
      <status>unmodified</status>
      <modifiedWord/>
      <trackRevisions>false</trackRevisions>
    </reviewItem>
    <reviewItem>
      <errorID>f5756ccf-16c4-482d-8aad-fb8f63307ba3</errorID>
      <errorWord>登陆</errorWord>
      <group>L1_Word</group>
      <groupName>字词问题</groupName>
      <ability>L2_Typo</ability>
      <abilityName>字词错误</abilityName>
      <candidateList>
        <item>登录</item>
      </candidateList>
      <explain>存在发音相同字词的误用。</explain>
      <paraID>3F472C11</paraID>
      <start>269</start>
      <end>271</end>
      <status>modified</status>
      <modifiedWord>登录</modifiedWord>
      <trackRevisions>false</trackRevisions>
    </reviewItem>
    <reviewItem>
      <errorID>4ee1fe95-60ce-4c86-b386-8fa7467acd81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6BABA88C</paraID>
      <start>0</start>
      <end>2</end>
      <status>unmodified</status>
      <modifiedWord/>
      <trackRevisions>false</trackRevisions>
    </reviewItem>
    <reviewItem>
      <errorID>019c6606-5094-466e-b8f7-d59409d0d844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315E80B8</paraID>
      <start>0</start>
      <end>2</end>
      <status>unmodified</status>
      <modifiedWord/>
      <trackRevisions>false</trackRevisions>
    </reviewItem>
    <reviewItem>
      <errorID>dc1e37cb-1650-4b9b-b893-3c012e178e75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7D71A6B9</paraID>
      <start>1</start>
      <end>3</end>
      <status>unmodified</status>
      <modifiedWord/>
      <trackRevisions>false</trackRevisions>
    </reviewItem>
    <reviewItem>
      <errorID>5dfcf5e9-1a87-4c9a-b9a4-c5434fefa9aa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2DF24547</paraID>
      <start>0</start>
      <end>2</end>
      <status>unmodified</status>
      <modifiedWord/>
      <trackRevisions>false</trackRevisions>
    </reviewItem>
    <reviewItem>
      <errorID>34e99cc6-48b3-4eb6-979b-3231a6fff6f1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159B23A1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864f375b-20f0-4800-9d26-ba3f93ee737e}">
  <ds:schemaRefs/>
</ds:datastoreItem>
</file>

<file path=docProps/app.xml><?xml version="1.0" encoding="utf-8"?>
<Properties xmlns="http://schemas.openxmlformats.org/officeDocument/2006/extended-properties" xmlns:vt="http://schemas.openxmlformats.org/officeDocument/2006/docPropsVTypes">
  <Template>Normal</Template>
  <Pages>4</Pages>
  <Words>2690</Words>
  <Characters>2920</Characters>
  <Lines>21</Lines>
  <Paragraphs>6</Paragraphs>
  <TotalTime>93</TotalTime>
  <ScaleCrop>false</ScaleCrop>
  <LinksUpToDate>false</LinksUpToDate>
  <CharactersWithSpaces>2934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2026-04-14T09:10:00Z</dcterms:created>
  <dc:creator>陶智慧</dc:creator>
  <cp:lastModifiedBy>张张</cp:lastModifiedBy>
  <dcterms:modified xsi:type="dcterms:W3CDTF">2026-04-16T08:37:15Z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1E6FF8F35A73486EAC16E72F7D3BA831_13</vt:lpwstr>
  </property>
  <property fmtid="{D5CDD505-2E9C-101B-9397-08002B2CF9AE}" pid="4" name="KSOTemplateDocerSaveRecord">
    <vt:lpwstr>eyJoZGlkIjoiMGU1OWZlM2JlZmVmYjlkYTZiMzBmOWY0NTkxMjJmNDkiLCJ1c2VySWQiOiI1MDU0MzIyNTgifQ==</vt:lpwstr>
  </property>
</Properties>
</file>