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52033B6D">
      <w:pPr>
        <w:overflowPunct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南京市栖霞区</w:t>
      </w:r>
    </w:p>
    <w:p w14:paraId="660D4860">
      <w:pPr>
        <w:overflowPunct w:val="0"/>
        <w:spacing w:line="600" w:lineRule="exact"/>
        <w:ind w:firstLine="0" w:firstLineChars="0"/>
        <w:jc w:val="center"/>
        <w:rPr>
          <w:rFonts w:eastAsia="仿宋" w:cs="Times New Roman"/>
          <w:color w:val="auto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卫生健康《重大行政执法决定事项清单》</w:t>
      </w: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8308"/>
      </w:tblGrid>
      <w:tr w14:paraId="7B76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Align w:val="center"/>
          </w:tcPr>
          <w:p w14:paraId="1FFD461B">
            <w:pPr>
              <w:ind w:firstLine="0" w:firstLineChars="0"/>
              <w:jc w:val="center"/>
              <w:rPr>
                <w:rFonts w:eastAsia="黑体" w:cs="Times New Roman"/>
                <w:color w:val="auto"/>
                <w:sz w:val="32"/>
                <w:szCs w:val="32"/>
              </w:rPr>
            </w:pPr>
            <w:r>
              <w:rPr>
                <w:rFonts w:eastAsia="黑体" w:cs="Times New Roman"/>
                <w:color w:val="auto"/>
                <w:sz w:val="32"/>
                <w:szCs w:val="32"/>
              </w:rPr>
              <w:t>类别</w:t>
            </w:r>
          </w:p>
        </w:tc>
        <w:tc>
          <w:tcPr>
            <w:tcW w:w="8308" w:type="dxa"/>
            <w:vAlign w:val="center"/>
          </w:tcPr>
          <w:p w14:paraId="20FEC920">
            <w:pPr>
              <w:ind w:firstLine="0" w:firstLineChars="0"/>
              <w:jc w:val="center"/>
              <w:rPr>
                <w:rFonts w:eastAsia="黑体" w:cs="Times New Roman"/>
                <w:color w:val="auto"/>
                <w:sz w:val="32"/>
                <w:szCs w:val="32"/>
              </w:rPr>
            </w:pPr>
            <w:r>
              <w:rPr>
                <w:rFonts w:eastAsia="黑体" w:cs="Times New Roman"/>
                <w:color w:val="auto"/>
                <w:sz w:val="32"/>
                <w:szCs w:val="32"/>
              </w:rPr>
              <w:t>具体事项/审核范围、标准（拟作出）</w:t>
            </w:r>
          </w:p>
        </w:tc>
      </w:tr>
      <w:tr w14:paraId="613D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 w14:paraId="3D08836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行政</w:t>
            </w:r>
          </w:p>
          <w:p w14:paraId="5C21A08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许可</w:t>
            </w:r>
          </w:p>
        </w:tc>
        <w:tc>
          <w:tcPr>
            <w:tcW w:w="8308" w:type="dxa"/>
            <w:vAlign w:val="center"/>
          </w:tcPr>
          <w:p w14:paraId="5C8E893E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1．举行听证的行政许可决定</w:t>
            </w:r>
          </w:p>
        </w:tc>
      </w:tr>
      <w:tr w14:paraId="1797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4B655C4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308" w:type="dxa"/>
            <w:vAlign w:val="center"/>
          </w:tcPr>
          <w:p w14:paraId="5B142EBC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2．医疗机构设置审批不予许可的</w:t>
            </w:r>
          </w:p>
        </w:tc>
      </w:tr>
      <w:tr w14:paraId="70B5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23ECAC1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308" w:type="dxa"/>
            <w:vAlign w:val="center"/>
          </w:tcPr>
          <w:p w14:paraId="14F1978A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．中外合资合作医疗机构的设置与执业注册登记</w:t>
            </w:r>
          </w:p>
        </w:tc>
      </w:tr>
      <w:tr w14:paraId="5598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2A19552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308" w:type="dxa"/>
            <w:vAlign w:val="center"/>
          </w:tcPr>
          <w:p w14:paraId="3A24EBB2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5．外资独资、港澳台独资医疗机构的设置与执业注册登记</w:t>
            </w:r>
          </w:p>
        </w:tc>
      </w:tr>
      <w:tr w14:paraId="4476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20E2AC6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308" w:type="dxa"/>
            <w:vAlign w:val="center"/>
          </w:tcPr>
          <w:p w14:paraId="34FCE56F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7．医疗机构变更经营性质、宗旨相关的许可事项</w:t>
            </w:r>
          </w:p>
        </w:tc>
      </w:tr>
      <w:tr w14:paraId="309F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4E9D077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051A01A9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8．其他涉及重大利益作出的行政许可决定</w:t>
            </w:r>
          </w:p>
        </w:tc>
      </w:tr>
      <w:tr w14:paraId="30E1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 w14:paraId="07C0742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行政</w:t>
            </w:r>
          </w:p>
          <w:p w14:paraId="5D024E1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处罚</w:t>
            </w:r>
          </w:p>
        </w:tc>
        <w:tc>
          <w:tcPr>
            <w:tcW w:w="8308" w:type="dxa"/>
            <w:vAlign w:val="center"/>
          </w:tcPr>
          <w:p w14:paraId="7407FDCD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1．责令停产停业、吊销机构执业许可证件的</w:t>
            </w:r>
          </w:p>
        </w:tc>
      </w:tr>
      <w:tr w14:paraId="64C8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0C4B0E1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6E2C482C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2．对个人处以暂停一年以上执业活动或者吊销执业许可证件的</w:t>
            </w:r>
          </w:p>
        </w:tc>
      </w:tr>
      <w:tr w14:paraId="2E49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09DFFF2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3F3DBDD2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3．对法人或者其他组织处以5万元以上罚款的；但依法最低罚款金额（含“处”“并处”，不含“可以处”“并可以处”）5万元以上的，为8万元</w:t>
            </w:r>
          </w:p>
        </w:tc>
      </w:tr>
      <w:tr w14:paraId="4162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600F72F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030710CD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4．对个人处以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元以上罚款的</w:t>
            </w:r>
          </w:p>
        </w:tc>
      </w:tr>
      <w:tr w14:paraId="4970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1D2FFD1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5534F4B3">
            <w:pPr>
              <w:pStyle w:val="2"/>
              <w:spacing w:before="0" w:beforeAutospacing="0" w:after="0" w:afterAutospacing="0"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5．超出自由裁量权标准，适用减轻或者加重规定的</w:t>
            </w:r>
          </w:p>
        </w:tc>
      </w:tr>
      <w:tr w14:paraId="5B4C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3280B43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53C4C6B1">
            <w:pPr>
              <w:pStyle w:val="2"/>
              <w:spacing w:before="0" w:beforeAutospacing="0" w:after="0" w:afterAutospacing="0"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6．其他可能造成重大社会影响或引发社会风险的</w:t>
            </w:r>
          </w:p>
        </w:tc>
      </w:tr>
      <w:tr w14:paraId="625B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 w14:paraId="4A8F487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行政</w:t>
            </w:r>
          </w:p>
          <w:p w14:paraId="7DCD5BB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强制</w:t>
            </w:r>
          </w:p>
        </w:tc>
        <w:tc>
          <w:tcPr>
            <w:tcW w:w="8308" w:type="dxa"/>
            <w:vAlign w:val="center"/>
          </w:tcPr>
          <w:p w14:paraId="3746ECB3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1．查封、扣押价值20万元以上财物的</w:t>
            </w:r>
          </w:p>
        </w:tc>
      </w:tr>
      <w:tr w14:paraId="70DD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 w14:paraId="3ABD0EE2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 w14:paraId="34A4FC45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2．其他涉及面广、影响重大的行政强制决定</w:t>
            </w:r>
          </w:p>
        </w:tc>
      </w:tr>
    </w:tbl>
    <w:p w14:paraId="662B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4401B8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40198"/>
    <w:rsid w:val="639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0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2025-11-14T08:30:00Z</dcterms:created>
  <dc:creator>Lenovo</dc:creator>
  <cp:lastModifiedBy>LilyYu</cp:lastModifiedBy>
  <dcterms:modified xsi:type="dcterms:W3CDTF">2025-11-14T08:38:58Z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eyJoZGlkIjoiZWMzYWFhZGY3MWVkZGEzZTlkMDY1OTE1OGQyZTUxNDAiLCJ1c2VySWQiOiI0NDMyMjA0MzUifQ==</vt:lpwstr>
  </property>
  <property fmtid="{D5CDD505-2E9C-101B-9397-08002B2CF9AE}" pid="4" name="ICV">
    <vt:lpwstr>8E79FCBA24A44251ADA81D2D5DC19517_12</vt:lpwstr>
  </property>
</Properties>
</file>